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E5E5B" w14:textId="051AE432" w:rsidR="00FF5D6C" w:rsidRPr="00D924A1" w:rsidRDefault="00FF5D6C" w:rsidP="002A2CDC">
      <w:pPr>
        <w:widowControl/>
        <w:spacing w:line="480" w:lineRule="exact"/>
        <w:jc w:val="left"/>
        <w:rPr>
          <w:rFonts w:ascii="Times New Roman" w:hAnsi="Times New Roman"/>
          <w:sz w:val="32"/>
          <w:szCs w:val="32"/>
        </w:rPr>
      </w:pPr>
      <w:r w:rsidRPr="00D924A1">
        <w:rPr>
          <w:rFonts w:ascii="Times New Roman" w:hAnsi="Times New Roman"/>
          <w:sz w:val="32"/>
          <w:szCs w:val="32"/>
        </w:rPr>
        <w:t>Supplementary information</w:t>
      </w:r>
    </w:p>
    <w:p w14:paraId="34A189D3" w14:textId="77777777" w:rsidR="00FF5D6C" w:rsidRPr="00D924A1" w:rsidRDefault="00FF5D6C" w:rsidP="002A2CDC">
      <w:pPr>
        <w:widowControl/>
        <w:spacing w:line="480" w:lineRule="exact"/>
        <w:jc w:val="left"/>
        <w:rPr>
          <w:rFonts w:ascii="Times New Roman" w:hAnsi="Times New Roman"/>
          <w:sz w:val="32"/>
          <w:szCs w:val="32"/>
        </w:rPr>
      </w:pPr>
    </w:p>
    <w:p w14:paraId="521F7DC6" w14:textId="48FE0409" w:rsidR="008C13BB" w:rsidRPr="00D924A1" w:rsidRDefault="00C25223" w:rsidP="002A2CDC">
      <w:pPr>
        <w:widowControl/>
        <w:spacing w:line="480" w:lineRule="exact"/>
        <w:jc w:val="left"/>
        <w:rPr>
          <w:rFonts w:ascii="Times New Roman" w:hAnsi="Times New Roman"/>
          <w:b/>
          <w:bCs/>
          <w:sz w:val="32"/>
          <w:szCs w:val="32"/>
        </w:rPr>
      </w:pPr>
      <w:r w:rsidRPr="00D924A1">
        <w:rPr>
          <w:rFonts w:ascii="Times New Roman" w:hAnsi="Times New Roman"/>
          <w:b/>
          <w:bCs/>
          <w:sz w:val="32"/>
          <w:szCs w:val="32"/>
        </w:rPr>
        <w:t>Health improvement</w:t>
      </w:r>
      <w:r w:rsidR="008C13BB" w:rsidRPr="00D924A1">
        <w:rPr>
          <w:rFonts w:ascii="Times New Roman" w:hAnsi="Times New Roman"/>
          <w:b/>
          <w:bCs/>
          <w:sz w:val="32"/>
          <w:szCs w:val="32"/>
        </w:rPr>
        <w:t xml:space="preserve"> framework for </w:t>
      </w:r>
      <w:r w:rsidRPr="00D924A1">
        <w:rPr>
          <w:rFonts w:ascii="Times New Roman" w:hAnsi="Times New Roman"/>
          <w:b/>
          <w:bCs/>
          <w:sz w:val="32"/>
          <w:szCs w:val="32"/>
        </w:rPr>
        <w:t xml:space="preserve">planning </w:t>
      </w:r>
      <w:r w:rsidR="008C13BB" w:rsidRPr="00D924A1">
        <w:rPr>
          <w:rFonts w:ascii="Times New Roman" w:hAnsi="Times New Roman"/>
          <w:b/>
          <w:bCs/>
          <w:sz w:val="32"/>
          <w:szCs w:val="32"/>
        </w:rPr>
        <w:t>actionable treatment process using surrogate Bayesian model</w:t>
      </w:r>
    </w:p>
    <w:p w14:paraId="5E1C84AD" w14:textId="77777777" w:rsidR="00E05AC8" w:rsidRPr="00D924A1" w:rsidRDefault="00E05AC8" w:rsidP="002A2CDC">
      <w:pPr>
        <w:widowControl/>
        <w:spacing w:line="480" w:lineRule="exact"/>
        <w:jc w:val="left"/>
        <w:rPr>
          <w:rFonts w:ascii="Times New Roman" w:hAnsi="Times New Roman"/>
          <w:sz w:val="24"/>
        </w:rPr>
      </w:pPr>
    </w:p>
    <w:p w14:paraId="029C97B5" w14:textId="17979F06" w:rsidR="00F55D50" w:rsidRPr="00D924A1" w:rsidRDefault="00F55D50" w:rsidP="00F55D50">
      <w:pPr>
        <w:widowControl/>
        <w:spacing w:line="480" w:lineRule="exact"/>
        <w:jc w:val="left"/>
        <w:rPr>
          <w:rFonts w:ascii="Times New Roman" w:hAnsi="Times New Roman"/>
          <w:sz w:val="24"/>
          <w:vertAlign w:val="superscript"/>
        </w:rPr>
      </w:pPr>
      <w:proofErr w:type="spellStart"/>
      <w:r w:rsidRPr="00D924A1">
        <w:rPr>
          <w:rFonts w:ascii="Times New Roman" w:hAnsi="Times New Roman"/>
          <w:sz w:val="24"/>
        </w:rPr>
        <w:t>Kazuki</w:t>
      </w:r>
      <w:proofErr w:type="spellEnd"/>
      <w:r w:rsidRPr="00D924A1">
        <w:rPr>
          <w:rFonts w:ascii="Times New Roman" w:hAnsi="Times New Roman"/>
          <w:sz w:val="24"/>
        </w:rPr>
        <w:t xml:space="preserve"> Nakamura</w:t>
      </w:r>
      <w:r w:rsidRPr="00D924A1">
        <w:rPr>
          <w:rFonts w:ascii="Times New Roman" w:hAnsi="Times New Roman"/>
          <w:sz w:val="24"/>
          <w:vertAlign w:val="superscript"/>
        </w:rPr>
        <w:t>1,2</w:t>
      </w:r>
      <w:r w:rsidRPr="00D924A1">
        <w:rPr>
          <w:rFonts w:ascii="Times New Roman" w:hAnsi="Times New Roman"/>
          <w:sz w:val="24"/>
        </w:rPr>
        <w:t>, Ryosuke Kojima</w:t>
      </w:r>
      <w:r w:rsidRPr="00D924A1">
        <w:rPr>
          <w:rFonts w:ascii="Times New Roman" w:hAnsi="Times New Roman"/>
          <w:sz w:val="24"/>
          <w:vertAlign w:val="superscript"/>
        </w:rPr>
        <w:t>2</w:t>
      </w:r>
      <w:r w:rsidRPr="00D924A1">
        <w:rPr>
          <w:rFonts w:ascii="Times New Roman" w:hAnsi="Times New Roman"/>
          <w:sz w:val="24"/>
        </w:rPr>
        <w:t xml:space="preserve">, </w:t>
      </w:r>
      <w:proofErr w:type="spellStart"/>
      <w:r w:rsidRPr="00D924A1">
        <w:rPr>
          <w:rFonts w:ascii="Times New Roman" w:hAnsi="Times New Roman"/>
          <w:sz w:val="24"/>
        </w:rPr>
        <w:t>Eiichiro</w:t>
      </w:r>
      <w:proofErr w:type="spellEnd"/>
      <w:r w:rsidRPr="00D924A1">
        <w:rPr>
          <w:rFonts w:ascii="Times New Roman" w:hAnsi="Times New Roman"/>
          <w:sz w:val="24"/>
        </w:rPr>
        <w:t xml:space="preserve"> Uchino</w:t>
      </w:r>
      <w:r w:rsidRPr="00D924A1">
        <w:rPr>
          <w:rFonts w:ascii="Times New Roman" w:hAnsi="Times New Roman"/>
          <w:sz w:val="24"/>
          <w:vertAlign w:val="superscript"/>
        </w:rPr>
        <w:t>2</w:t>
      </w:r>
      <w:r w:rsidRPr="00D924A1">
        <w:rPr>
          <w:rFonts w:ascii="Times New Roman" w:hAnsi="Times New Roman"/>
          <w:sz w:val="24"/>
        </w:rPr>
        <w:t>, Koichi Murashita</w:t>
      </w:r>
      <w:r w:rsidRPr="00D924A1">
        <w:rPr>
          <w:rFonts w:ascii="Times New Roman" w:hAnsi="Times New Roman"/>
          <w:sz w:val="24"/>
          <w:vertAlign w:val="superscript"/>
        </w:rPr>
        <w:t>3</w:t>
      </w:r>
      <w:r w:rsidRPr="00D924A1">
        <w:rPr>
          <w:rFonts w:ascii="Times New Roman" w:hAnsi="Times New Roman"/>
          <w:sz w:val="24"/>
        </w:rPr>
        <w:t>, Ken Itoh</w:t>
      </w:r>
      <w:r w:rsidRPr="00D924A1">
        <w:rPr>
          <w:rFonts w:ascii="Times New Roman" w:hAnsi="Times New Roman" w:hint="eastAsia"/>
          <w:sz w:val="24"/>
          <w:vertAlign w:val="superscript"/>
        </w:rPr>
        <w:t>4</w:t>
      </w:r>
      <w:r w:rsidRPr="00D924A1">
        <w:rPr>
          <w:rFonts w:ascii="Times New Roman" w:hAnsi="Times New Roman"/>
          <w:sz w:val="24"/>
        </w:rPr>
        <w:t>, Shigeyuki Nakaji</w:t>
      </w:r>
      <w:r w:rsidRPr="00D924A1">
        <w:rPr>
          <w:rFonts w:ascii="Times New Roman" w:hAnsi="Times New Roman" w:hint="eastAsia"/>
          <w:sz w:val="24"/>
          <w:vertAlign w:val="superscript"/>
        </w:rPr>
        <w:t>5</w:t>
      </w:r>
      <w:r w:rsidRPr="00D924A1">
        <w:rPr>
          <w:rFonts w:ascii="Times New Roman" w:hAnsi="Times New Roman"/>
          <w:sz w:val="24"/>
        </w:rPr>
        <w:t xml:space="preserve"> and Yasushi Okuno</w:t>
      </w:r>
      <w:r w:rsidRPr="00D924A1">
        <w:rPr>
          <w:rFonts w:ascii="Times New Roman" w:hAnsi="Times New Roman"/>
          <w:sz w:val="24"/>
          <w:vertAlign w:val="superscript"/>
        </w:rPr>
        <w:t>2*</w:t>
      </w:r>
    </w:p>
    <w:p w14:paraId="4C749967" w14:textId="74019B12" w:rsidR="00F55D50" w:rsidRPr="00D924A1" w:rsidRDefault="00F55D50" w:rsidP="00F55D50">
      <w:pPr>
        <w:widowControl/>
        <w:spacing w:line="480" w:lineRule="exact"/>
        <w:jc w:val="left"/>
        <w:rPr>
          <w:rFonts w:ascii="Times New Roman" w:hAnsi="Times New Roman"/>
          <w:sz w:val="24"/>
        </w:rPr>
      </w:pPr>
    </w:p>
    <w:p w14:paraId="302DDA0F" w14:textId="77777777" w:rsidR="00F55D50" w:rsidRPr="00D924A1" w:rsidRDefault="00F55D50" w:rsidP="00F55D50">
      <w:pPr>
        <w:widowControl/>
        <w:spacing w:line="480" w:lineRule="exact"/>
        <w:jc w:val="left"/>
        <w:rPr>
          <w:rFonts w:ascii="Times New Roman" w:hAnsi="Times New Roman"/>
          <w:sz w:val="24"/>
        </w:rPr>
      </w:pPr>
      <w:r w:rsidRPr="00D924A1">
        <w:rPr>
          <w:rFonts w:ascii="Times New Roman" w:hAnsi="Times New Roman"/>
          <w:sz w:val="24"/>
          <w:vertAlign w:val="superscript"/>
        </w:rPr>
        <w:t>1</w:t>
      </w:r>
      <w:r w:rsidRPr="00D924A1">
        <w:rPr>
          <w:rFonts w:ascii="Times New Roman" w:hAnsi="Times New Roman"/>
          <w:sz w:val="24"/>
        </w:rPr>
        <w:t xml:space="preserve"> Research &amp; Business Development Department, Kyowa Hakko Bio Co., Ltd., Tokyo, 100-0004, Japan.</w:t>
      </w:r>
    </w:p>
    <w:p w14:paraId="6A1334E2" w14:textId="77777777" w:rsidR="00F55D50" w:rsidRPr="00D924A1" w:rsidRDefault="00F55D50" w:rsidP="00F55D50">
      <w:pPr>
        <w:widowControl/>
        <w:spacing w:line="480" w:lineRule="exact"/>
        <w:jc w:val="left"/>
        <w:rPr>
          <w:rFonts w:ascii="Times New Roman" w:hAnsi="Times New Roman"/>
          <w:sz w:val="24"/>
        </w:rPr>
      </w:pPr>
      <w:r w:rsidRPr="00D924A1">
        <w:rPr>
          <w:rFonts w:ascii="Times New Roman" w:hAnsi="Times New Roman"/>
          <w:sz w:val="24"/>
          <w:vertAlign w:val="superscript"/>
        </w:rPr>
        <w:t>2</w:t>
      </w:r>
      <w:r w:rsidRPr="00D924A1">
        <w:rPr>
          <w:rFonts w:ascii="Times New Roman" w:hAnsi="Times New Roman"/>
          <w:sz w:val="24"/>
        </w:rPr>
        <w:t xml:space="preserve"> Department of Biomedical Data Intelligence, Graduate School of Medicine, Kyoto University, Kyoto, 606-8507, Japan.</w:t>
      </w:r>
    </w:p>
    <w:p w14:paraId="7DE0AE38" w14:textId="77777777" w:rsidR="00F55D50" w:rsidRPr="00D924A1" w:rsidRDefault="00F55D50" w:rsidP="00F55D50">
      <w:pPr>
        <w:widowControl/>
        <w:spacing w:line="480" w:lineRule="exact"/>
        <w:jc w:val="left"/>
        <w:rPr>
          <w:rFonts w:ascii="Times New Roman" w:hAnsi="Times New Roman"/>
          <w:sz w:val="24"/>
          <w:vertAlign w:val="superscript"/>
        </w:rPr>
      </w:pPr>
      <w:r w:rsidRPr="00D924A1">
        <w:rPr>
          <w:rFonts w:ascii="Times New Roman" w:hAnsi="Times New Roman" w:hint="eastAsia"/>
          <w:sz w:val="24"/>
          <w:vertAlign w:val="superscript"/>
        </w:rPr>
        <w:t>3</w:t>
      </w:r>
      <w:r w:rsidRPr="00D924A1">
        <w:rPr>
          <w:rFonts w:ascii="Times New Roman" w:hAnsi="Times New Roman"/>
          <w:sz w:val="24"/>
        </w:rPr>
        <w:t xml:space="preserve"> Center of Innovation Research Initiatives Organization, </w:t>
      </w:r>
      <w:proofErr w:type="spellStart"/>
      <w:r w:rsidRPr="00D924A1">
        <w:rPr>
          <w:rFonts w:ascii="Times New Roman" w:hAnsi="Times New Roman"/>
          <w:sz w:val="24"/>
        </w:rPr>
        <w:t>Hirosaki</w:t>
      </w:r>
      <w:proofErr w:type="spellEnd"/>
      <w:r w:rsidRPr="00D924A1">
        <w:rPr>
          <w:rFonts w:ascii="Times New Roman" w:hAnsi="Times New Roman"/>
          <w:sz w:val="24"/>
        </w:rPr>
        <w:t xml:space="preserve"> University, </w:t>
      </w:r>
      <w:proofErr w:type="spellStart"/>
      <w:r w:rsidRPr="00D924A1">
        <w:rPr>
          <w:rFonts w:ascii="Times New Roman" w:hAnsi="Times New Roman"/>
          <w:sz w:val="24"/>
        </w:rPr>
        <w:t>Zaifu-cho</w:t>
      </w:r>
      <w:proofErr w:type="spellEnd"/>
      <w:r w:rsidRPr="00D924A1">
        <w:rPr>
          <w:rFonts w:ascii="Times New Roman" w:hAnsi="Times New Roman"/>
          <w:sz w:val="24"/>
        </w:rPr>
        <w:t xml:space="preserve">, </w:t>
      </w:r>
      <w:proofErr w:type="spellStart"/>
      <w:r w:rsidRPr="00D924A1">
        <w:rPr>
          <w:rFonts w:ascii="Times New Roman" w:hAnsi="Times New Roman"/>
          <w:sz w:val="24"/>
        </w:rPr>
        <w:t>Hirosaki</w:t>
      </w:r>
      <w:proofErr w:type="spellEnd"/>
      <w:r w:rsidRPr="00D924A1">
        <w:rPr>
          <w:rFonts w:ascii="Times New Roman" w:hAnsi="Times New Roman"/>
          <w:sz w:val="24"/>
        </w:rPr>
        <w:t>, Aomori, 036-8562, Japan.</w:t>
      </w:r>
    </w:p>
    <w:p w14:paraId="2F889EAB" w14:textId="77777777" w:rsidR="00F55D50" w:rsidRPr="00D924A1" w:rsidRDefault="00F55D50" w:rsidP="00F55D50">
      <w:pPr>
        <w:widowControl/>
        <w:spacing w:line="480" w:lineRule="exact"/>
        <w:jc w:val="left"/>
        <w:rPr>
          <w:rFonts w:ascii="Times New Roman" w:hAnsi="Times New Roman"/>
          <w:sz w:val="24"/>
          <w:vertAlign w:val="superscript"/>
        </w:rPr>
      </w:pPr>
      <w:r w:rsidRPr="00D924A1">
        <w:rPr>
          <w:rFonts w:ascii="Times New Roman" w:hAnsi="Times New Roman" w:hint="eastAsia"/>
          <w:sz w:val="24"/>
          <w:vertAlign w:val="superscript"/>
        </w:rPr>
        <w:t>4</w:t>
      </w:r>
      <w:r w:rsidRPr="00D924A1">
        <w:rPr>
          <w:rFonts w:ascii="Times New Roman" w:hAnsi="Times New Roman"/>
          <w:sz w:val="24"/>
        </w:rPr>
        <w:t xml:space="preserve"> Department of Stress Response Science, </w:t>
      </w:r>
      <w:proofErr w:type="spellStart"/>
      <w:r w:rsidRPr="00D924A1">
        <w:rPr>
          <w:rFonts w:ascii="Times New Roman" w:hAnsi="Times New Roman"/>
          <w:sz w:val="24"/>
        </w:rPr>
        <w:t>Hirosaki</w:t>
      </w:r>
      <w:proofErr w:type="spellEnd"/>
      <w:r w:rsidRPr="00D924A1">
        <w:rPr>
          <w:rFonts w:ascii="Times New Roman" w:hAnsi="Times New Roman"/>
          <w:sz w:val="24"/>
        </w:rPr>
        <w:t xml:space="preserve"> University Graduate School of Medicine, </w:t>
      </w:r>
      <w:proofErr w:type="spellStart"/>
      <w:r w:rsidRPr="00D924A1">
        <w:rPr>
          <w:rFonts w:ascii="Times New Roman" w:hAnsi="Times New Roman"/>
          <w:sz w:val="24"/>
        </w:rPr>
        <w:t>Zaifu-cho</w:t>
      </w:r>
      <w:proofErr w:type="spellEnd"/>
      <w:r w:rsidRPr="00D924A1">
        <w:rPr>
          <w:rFonts w:ascii="Times New Roman" w:hAnsi="Times New Roman"/>
          <w:sz w:val="24"/>
        </w:rPr>
        <w:t xml:space="preserve">, </w:t>
      </w:r>
      <w:proofErr w:type="spellStart"/>
      <w:r w:rsidRPr="00D924A1">
        <w:rPr>
          <w:rFonts w:ascii="Times New Roman" w:hAnsi="Times New Roman"/>
          <w:sz w:val="24"/>
        </w:rPr>
        <w:t>Hirosaki</w:t>
      </w:r>
      <w:proofErr w:type="spellEnd"/>
      <w:r w:rsidRPr="00D924A1">
        <w:rPr>
          <w:rFonts w:ascii="Times New Roman" w:hAnsi="Times New Roman"/>
          <w:sz w:val="24"/>
        </w:rPr>
        <w:t>, Aomori, 036-8562, Japan.</w:t>
      </w:r>
    </w:p>
    <w:p w14:paraId="273BD792" w14:textId="77777777" w:rsidR="00F55D50" w:rsidRPr="00D924A1" w:rsidRDefault="00F55D50" w:rsidP="00F55D50">
      <w:pPr>
        <w:widowControl/>
        <w:spacing w:line="480" w:lineRule="exact"/>
        <w:jc w:val="left"/>
        <w:rPr>
          <w:rFonts w:ascii="Times New Roman" w:hAnsi="Times New Roman"/>
          <w:sz w:val="24"/>
          <w:vertAlign w:val="superscript"/>
        </w:rPr>
      </w:pPr>
      <w:r w:rsidRPr="00D924A1">
        <w:rPr>
          <w:rFonts w:ascii="Times New Roman" w:hAnsi="Times New Roman" w:hint="eastAsia"/>
          <w:sz w:val="24"/>
          <w:vertAlign w:val="superscript"/>
        </w:rPr>
        <w:t>5</w:t>
      </w:r>
      <w:r w:rsidRPr="00D924A1">
        <w:rPr>
          <w:rFonts w:ascii="Times New Roman" w:hAnsi="Times New Roman"/>
          <w:sz w:val="24"/>
        </w:rPr>
        <w:t xml:space="preserve"> Department of Social Health, </w:t>
      </w:r>
      <w:proofErr w:type="spellStart"/>
      <w:r w:rsidRPr="00D924A1">
        <w:rPr>
          <w:rFonts w:ascii="Times New Roman" w:hAnsi="Times New Roman"/>
          <w:sz w:val="24"/>
        </w:rPr>
        <w:t>Hirosaki</w:t>
      </w:r>
      <w:proofErr w:type="spellEnd"/>
      <w:r w:rsidRPr="00D924A1">
        <w:rPr>
          <w:rFonts w:ascii="Times New Roman" w:hAnsi="Times New Roman"/>
          <w:sz w:val="24"/>
        </w:rPr>
        <w:t xml:space="preserve"> University Graduate School of Medicine, </w:t>
      </w:r>
      <w:proofErr w:type="spellStart"/>
      <w:r w:rsidRPr="00D924A1">
        <w:rPr>
          <w:rFonts w:ascii="Times New Roman" w:hAnsi="Times New Roman"/>
          <w:sz w:val="24"/>
        </w:rPr>
        <w:t>Zaifu-cho</w:t>
      </w:r>
      <w:proofErr w:type="spellEnd"/>
      <w:r w:rsidRPr="00D924A1">
        <w:rPr>
          <w:rFonts w:ascii="Times New Roman" w:hAnsi="Times New Roman"/>
          <w:sz w:val="24"/>
        </w:rPr>
        <w:t xml:space="preserve">, </w:t>
      </w:r>
      <w:proofErr w:type="spellStart"/>
      <w:r w:rsidRPr="00D924A1">
        <w:rPr>
          <w:rFonts w:ascii="Times New Roman" w:hAnsi="Times New Roman"/>
          <w:sz w:val="24"/>
        </w:rPr>
        <w:t>Hirosaki</w:t>
      </w:r>
      <w:proofErr w:type="spellEnd"/>
      <w:r w:rsidRPr="00D924A1">
        <w:rPr>
          <w:rFonts w:ascii="Times New Roman" w:hAnsi="Times New Roman"/>
          <w:sz w:val="24"/>
        </w:rPr>
        <w:t>, Aomori, 036-8562, Japan.</w:t>
      </w:r>
    </w:p>
    <w:p w14:paraId="3DC9C086" w14:textId="77777777" w:rsidR="00F55D50" w:rsidRPr="00D924A1" w:rsidRDefault="00F55D50" w:rsidP="00F55D50">
      <w:pPr>
        <w:widowControl/>
        <w:spacing w:line="480" w:lineRule="exact"/>
        <w:jc w:val="left"/>
        <w:rPr>
          <w:rFonts w:ascii="Times New Roman" w:hAnsi="Times New Roman"/>
          <w:sz w:val="24"/>
        </w:rPr>
      </w:pPr>
    </w:p>
    <w:p w14:paraId="1A82D601" w14:textId="77777777" w:rsidR="002874FC" w:rsidRPr="00D924A1" w:rsidRDefault="002874FC" w:rsidP="002874FC">
      <w:pPr>
        <w:widowControl/>
        <w:spacing w:line="480" w:lineRule="exact"/>
        <w:jc w:val="left"/>
        <w:rPr>
          <w:rFonts w:ascii="Times New Roman" w:hAnsi="Times New Roman"/>
          <w:sz w:val="24"/>
        </w:rPr>
      </w:pPr>
    </w:p>
    <w:p w14:paraId="2858AB2C" w14:textId="6EF53A90" w:rsidR="002874FC" w:rsidRPr="000F5905" w:rsidRDefault="002874FC" w:rsidP="002874FC">
      <w:pPr>
        <w:widowControl/>
        <w:spacing w:line="480" w:lineRule="exact"/>
        <w:jc w:val="left"/>
        <w:rPr>
          <w:rFonts w:ascii="Times New Roman" w:hAnsi="Times New Roman"/>
          <w:sz w:val="24"/>
        </w:rPr>
      </w:pPr>
      <w:r w:rsidRPr="00D924A1">
        <w:rPr>
          <w:rFonts w:ascii="Times New Roman" w:hAnsi="Times New Roman"/>
          <w:sz w:val="24"/>
          <w:vertAlign w:val="superscript"/>
        </w:rPr>
        <w:t>*</w:t>
      </w:r>
      <w:r w:rsidR="00733C79" w:rsidRPr="00D924A1">
        <w:rPr>
          <w:rFonts w:ascii="Times New Roman" w:hAnsi="Times New Roman"/>
          <w:sz w:val="24"/>
        </w:rPr>
        <w:t xml:space="preserve"> </w:t>
      </w:r>
      <w:r w:rsidRPr="00D924A1">
        <w:rPr>
          <w:rFonts w:ascii="Times New Roman" w:hAnsi="Times New Roman"/>
          <w:sz w:val="24"/>
        </w:rPr>
        <w:t xml:space="preserve">Address correspondence to Yasushi </w:t>
      </w:r>
      <w:proofErr w:type="spellStart"/>
      <w:r w:rsidRPr="00D924A1">
        <w:rPr>
          <w:rFonts w:ascii="Times New Roman" w:hAnsi="Times New Roman"/>
          <w:sz w:val="24"/>
        </w:rPr>
        <w:t>Okuno</w:t>
      </w:r>
      <w:proofErr w:type="spellEnd"/>
      <w:r w:rsidRPr="00D924A1">
        <w:rPr>
          <w:rFonts w:ascii="Times New Roman" w:hAnsi="Times New Roman"/>
          <w:sz w:val="24"/>
        </w:rPr>
        <w:t>, Graduate School of Medicine, Kyoto University, Yoshida-</w:t>
      </w:r>
      <w:proofErr w:type="spellStart"/>
      <w:r w:rsidRPr="00D924A1">
        <w:rPr>
          <w:rFonts w:ascii="Times New Roman" w:hAnsi="Times New Roman"/>
          <w:sz w:val="24"/>
        </w:rPr>
        <w:t>Konoe</w:t>
      </w:r>
      <w:proofErr w:type="spellEnd"/>
      <w:r w:rsidRPr="00D924A1">
        <w:rPr>
          <w:rFonts w:ascii="Times New Roman" w:hAnsi="Times New Roman"/>
          <w:sz w:val="24"/>
        </w:rPr>
        <w:t>-</w:t>
      </w:r>
      <w:proofErr w:type="spellStart"/>
      <w:r w:rsidRPr="00D924A1">
        <w:rPr>
          <w:rFonts w:ascii="Times New Roman" w:hAnsi="Times New Roman"/>
          <w:sz w:val="24"/>
        </w:rPr>
        <w:t>cho</w:t>
      </w:r>
      <w:proofErr w:type="spellEnd"/>
      <w:r w:rsidRPr="00D924A1">
        <w:rPr>
          <w:rFonts w:ascii="Times New Roman" w:hAnsi="Times New Roman"/>
          <w:sz w:val="24"/>
        </w:rPr>
        <w:t>, Sakyo-</w:t>
      </w:r>
      <w:proofErr w:type="spellStart"/>
      <w:r w:rsidRPr="00D924A1">
        <w:rPr>
          <w:rFonts w:ascii="Times New Roman" w:hAnsi="Times New Roman"/>
          <w:sz w:val="24"/>
        </w:rPr>
        <w:t>ku</w:t>
      </w:r>
      <w:proofErr w:type="spellEnd"/>
      <w:r w:rsidRPr="00D924A1">
        <w:rPr>
          <w:rFonts w:ascii="Times New Roman" w:hAnsi="Times New Roman"/>
          <w:sz w:val="24"/>
        </w:rPr>
        <w:t>, Kyoto, 606-8507, Japan, TEL: +81-75-751-4881, FAX: +81-75-751-4881, E-mail: okuno.yasushi.4c@kyoto-u.ac.jp</w:t>
      </w:r>
    </w:p>
    <w:p w14:paraId="17F197E5" w14:textId="77777777" w:rsidR="00E05AC8" w:rsidRPr="000F5905" w:rsidRDefault="00E05AC8" w:rsidP="002A2CDC">
      <w:pPr>
        <w:widowControl/>
        <w:spacing w:line="480" w:lineRule="exact"/>
        <w:jc w:val="left"/>
        <w:rPr>
          <w:rFonts w:ascii="Times New Roman" w:hAnsi="Times New Roman"/>
          <w:sz w:val="24"/>
        </w:rPr>
      </w:pPr>
    </w:p>
    <w:p w14:paraId="2A5CE86F" w14:textId="2F00EDF6" w:rsidR="0067752E" w:rsidRPr="000F5905" w:rsidRDefault="0067752E" w:rsidP="002A2CDC">
      <w:pPr>
        <w:widowControl/>
        <w:spacing w:line="480" w:lineRule="exact"/>
        <w:jc w:val="left"/>
        <w:rPr>
          <w:rFonts w:ascii="Times New Roman" w:hAnsi="Times New Roman"/>
          <w:sz w:val="24"/>
        </w:rPr>
      </w:pPr>
      <w:r w:rsidRPr="000F5905">
        <w:rPr>
          <w:rFonts w:ascii="Times New Roman" w:hAnsi="Times New Roman"/>
          <w:sz w:val="24"/>
        </w:rPr>
        <w:br w:type="page"/>
      </w:r>
    </w:p>
    <w:p w14:paraId="2A8553E3" w14:textId="1E4361BE" w:rsidR="000E597B" w:rsidRPr="000F5905" w:rsidRDefault="000E597B" w:rsidP="004A1095">
      <w:pPr>
        <w:widowControl/>
        <w:spacing w:line="480" w:lineRule="exact"/>
        <w:jc w:val="left"/>
        <w:rPr>
          <w:rFonts w:ascii="Helvetica" w:hAnsi="Helvetica"/>
          <w:b/>
          <w:bCs/>
          <w:sz w:val="32"/>
          <w:szCs w:val="32"/>
        </w:rPr>
      </w:pPr>
      <w:r w:rsidRPr="000F5905">
        <w:rPr>
          <w:rFonts w:ascii="Helvetica" w:hAnsi="Helvetica"/>
          <w:b/>
          <w:bCs/>
          <w:sz w:val="32"/>
          <w:szCs w:val="32"/>
        </w:rPr>
        <w:lastRenderedPageBreak/>
        <w:t>Supplementary experiment</w:t>
      </w:r>
      <w:r w:rsidR="00FE68A7" w:rsidRPr="000F5905">
        <w:rPr>
          <w:rFonts w:ascii="Helvetica" w:hAnsi="Helvetica"/>
          <w:b/>
          <w:bCs/>
          <w:sz w:val="32"/>
          <w:szCs w:val="32"/>
        </w:rPr>
        <w:t>s</w:t>
      </w:r>
    </w:p>
    <w:p w14:paraId="4073AFC4" w14:textId="2DA782F1" w:rsidR="000E597B" w:rsidRPr="000F5905" w:rsidRDefault="003379E3" w:rsidP="008C6F0C">
      <w:pPr>
        <w:widowControl/>
        <w:spacing w:line="480" w:lineRule="exact"/>
        <w:ind w:rightChars="-30" w:right="-63" w:firstLineChars="177" w:firstLine="425"/>
        <w:jc w:val="left"/>
        <w:rPr>
          <w:rFonts w:ascii="Times New Roman" w:hAnsi="Times New Roman"/>
          <w:sz w:val="24"/>
        </w:rPr>
      </w:pPr>
      <w:r w:rsidRPr="000F5905">
        <w:rPr>
          <w:rFonts w:ascii="Times New Roman" w:hAnsi="Times New Roman"/>
          <w:sz w:val="24"/>
        </w:rPr>
        <w:t xml:space="preserve">Because </w:t>
      </w:r>
      <w:r w:rsidR="005059D2" w:rsidRPr="000F5905">
        <w:rPr>
          <w:rFonts w:ascii="Times New Roman" w:hAnsi="Times New Roman"/>
          <w:sz w:val="24"/>
        </w:rPr>
        <w:t xml:space="preserve">the regression model based on </w:t>
      </w:r>
      <w:r w:rsidR="006A31FC">
        <w:rPr>
          <w:rFonts w:ascii="Times New Roman" w:hAnsi="Times New Roman"/>
          <w:sz w:val="24"/>
        </w:rPr>
        <w:t xml:space="preserve">the </w:t>
      </w:r>
      <w:r w:rsidR="005059D2" w:rsidRPr="000F5905">
        <w:rPr>
          <w:rFonts w:ascii="Times New Roman" w:hAnsi="Times New Roman"/>
          <w:sz w:val="24"/>
        </w:rPr>
        <w:t xml:space="preserve">health dataset used in </w:t>
      </w:r>
      <w:r w:rsidR="0069567B" w:rsidRPr="000F5905">
        <w:rPr>
          <w:rFonts w:ascii="Times New Roman" w:hAnsi="Times New Roman"/>
          <w:sz w:val="24"/>
        </w:rPr>
        <w:t xml:space="preserve">the </w:t>
      </w:r>
      <w:r w:rsidR="009540EB" w:rsidRPr="000F5905">
        <w:rPr>
          <w:rFonts w:ascii="Times New Roman" w:hAnsi="Times New Roman"/>
          <w:sz w:val="24"/>
        </w:rPr>
        <w:t>main text</w:t>
      </w:r>
      <w:r w:rsidR="005059D2" w:rsidRPr="000F5905">
        <w:rPr>
          <w:rFonts w:ascii="Times New Roman" w:hAnsi="Times New Roman"/>
          <w:sz w:val="24"/>
        </w:rPr>
        <w:t xml:space="preserve"> had </w:t>
      </w:r>
      <w:r w:rsidR="006A31FC">
        <w:rPr>
          <w:rFonts w:ascii="Times New Roman" w:hAnsi="Times New Roman"/>
          <w:sz w:val="24"/>
        </w:rPr>
        <w:t xml:space="preserve">a </w:t>
      </w:r>
      <w:r w:rsidR="005059D2" w:rsidRPr="000F5905">
        <w:rPr>
          <w:rFonts w:ascii="Times New Roman" w:hAnsi="Times New Roman"/>
          <w:sz w:val="24"/>
        </w:rPr>
        <w:t>low</w:t>
      </w:r>
      <w:r w:rsidR="00863CAD" w:rsidRPr="000F5905">
        <w:rPr>
          <w:rFonts w:ascii="Times New Roman" w:hAnsi="Times New Roman"/>
          <w:sz w:val="24"/>
        </w:rPr>
        <w:t>-</w:t>
      </w:r>
      <w:r w:rsidR="005059D2" w:rsidRPr="000F5905">
        <w:rPr>
          <w:rFonts w:ascii="Times New Roman" w:hAnsi="Times New Roman"/>
          <w:sz w:val="24"/>
        </w:rPr>
        <w:t xml:space="preserve">prediction score, we also applied our framework on </w:t>
      </w:r>
      <w:r w:rsidR="00B03CBF" w:rsidRPr="000F5905">
        <w:rPr>
          <w:rFonts w:ascii="Times New Roman" w:hAnsi="Times New Roman"/>
          <w:sz w:val="24"/>
        </w:rPr>
        <w:t xml:space="preserve">a </w:t>
      </w:r>
      <w:r w:rsidR="005059D2" w:rsidRPr="000F5905">
        <w:rPr>
          <w:rFonts w:ascii="Times New Roman" w:hAnsi="Times New Roman"/>
          <w:sz w:val="24"/>
        </w:rPr>
        <w:t>non-health dataset</w:t>
      </w:r>
      <w:r w:rsidR="00B03CBF" w:rsidRPr="000F5905">
        <w:rPr>
          <w:rFonts w:ascii="Times New Roman" w:hAnsi="Times New Roman"/>
          <w:sz w:val="24"/>
        </w:rPr>
        <w:t xml:space="preserve"> and another simple health dataset</w:t>
      </w:r>
      <w:r w:rsidR="005059D2" w:rsidRPr="000F5905">
        <w:rPr>
          <w:rFonts w:ascii="Times New Roman" w:hAnsi="Times New Roman"/>
          <w:sz w:val="24"/>
        </w:rPr>
        <w:t>.</w:t>
      </w:r>
    </w:p>
    <w:p w14:paraId="515AE553" w14:textId="77777777" w:rsidR="004F4987" w:rsidRPr="00E2597C" w:rsidRDefault="004F4987" w:rsidP="00733C79">
      <w:pPr>
        <w:widowControl/>
        <w:spacing w:line="480" w:lineRule="exact"/>
        <w:jc w:val="left"/>
        <w:rPr>
          <w:rFonts w:ascii="Times New Roman" w:hAnsi="Times New Roman"/>
          <w:sz w:val="24"/>
        </w:rPr>
      </w:pPr>
    </w:p>
    <w:p w14:paraId="2C9E234E" w14:textId="230979DE" w:rsidR="000E597B" w:rsidRPr="000F5905" w:rsidRDefault="000E597B" w:rsidP="00733C79">
      <w:pPr>
        <w:widowControl/>
        <w:spacing w:line="480" w:lineRule="exact"/>
        <w:jc w:val="left"/>
        <w:rPr>
          <w:rFonts w:ascii="Helvetica" w:hAnsi="Helvetica"/>
          <w:b/>
          <w:bCs/>
          <w:sz w:val="24"/>
        </w:rPr>
      </w:pPr>
      <w:r w:rsidRPr="000F5905">
        <w:rPr>
          <w:rFonts w:ascii="Helvetica" w:hAnsi="Helvetica"/>
          <w:b/>
          <w:bCs/>
          <w:sz w:val="24"/>
        </w:rPr>
        <w:t xml:space="preserve">Evaluation on </w:t>
      </w:r>
      <w:r w:rsidR="00773366" w:rsidRPr="000F5905">
        <w:rPr>
          <w:rFonts w:ascii="Helvetica" w:hAnsi="Helvetica"/>
          <w:b/>
          <w:bCs/>
          <w:sz w:val="24"/>
        </w:rPr>
        <w:t>r</w:t>
      </w:r>
      <w:r w:rsidRPr="000F5905">
        <w:rPr>
          <w:rFonts w:ascii="Helvetica" w:hAnsi="Helvetica"/>
          <w:b/>
          <w:bCs/>
          <w:sz w:val="24"/>
        </w:rPr>
        <w:t>eal estate dataset</w:t>
      </w:r>
    </w:p>
    <w:p w14:paraId="51253814" w14:textId="047236DA" w:rsidR="000E597B" w:rsidRPr="000F5905" w:rsidRDefault="005059D2" w:rsidP="004F62CC">
      <w:pPr>
        <w:widowControl/>
        <w:spacing w:line="480" w:lineRule="exact"/>
        <w:ind w:firstLineChars="177" w:firstLine="425"/>
        <w:jc w:val="left"/>
        <w:rPr>
          <w:rFonts w:ascii="Times New Roman" w:hAnsi="Times New Roman"/>
          <w:sz w:val="24"/>
        </w:rPr>
      </w:pPr>
      <w:r w:rsidRPr="000F5905">
        <w:rPr>
          <w:rFonts w:ascii="Times New Roman" w:hAnsi="Times New Roman"/>
          <w:sz w:val="24"/>
        </w:rPr>
        <w:t>W</w:t>
      </w:r>
      <w:r w:rsidR="000E597B" w:rsidRPr="000F5905">
        <w:rPr>
          <w:rFonts w:ascii="Times New Roman" w:hAnsi="Times New Roman"/>
          <w:sz w:val="24"/>
        </w:rPr>
        <w:t>e obtained a dataset from the UCI Machine Learning Repository</w:t>
      </w:r>
      <w:r w:rsidR="00E97C04" w:rsidRPr="000F5905">
        <w:rPr>
          <w:rFonts w:ascii="Times New Roman" w:hAnsi="Times New Roman"/>
          <w:color w:val="000000"/>
          <w:sz w:val="24"/>
          <w:vertAlign w:val="superscript"/>
        </w:rPr>
        <w:t>1</w:t>
      </w:r>
      <w:r w:rsidR="00E97C04" w:rsidRPr="00E97C04">
        <w:rPr>
          <w:rFonts w:ascii="Times New Roman" w:hAnsi="Times New Roman"/>
          <w:color w:val="000000"/>
          <w:sz w:val="24"/>
          <w:vertAlign w:val="superscript"/>
        </w:rPr>
        <w:t>,2</w:t>
      </w:r>
      <w:r w:rsidR="000E597B" w:rsidRPr="000F5905">
        <w:rPr>
          <w:rFonts w:ascii="Times New Roman" w:hAnsi="Times New Roman"/>
          <w:sz w:val="24"/>
        </w:rPr>
        <w:t xml:space="preserve">. This dataset </w:t>
      </w:r>
      <w:r w:rsidR="002874FC" w:rsidRPr="000F5905">
        <w:rPr>
          <w:rFonts w:ascii="Times New Roman" w:hAnsi="Times New Roman"/>
          <w:sz w:val="24"/>
        </w:rPr>
        <w:t xml:space="preserve">was used </w:t>
      </w:r>
      <w:r w:rsidR="000E597B" w:rsidRPr="000F5905">
        <w:rPr>
          <w:rFonts w:ascii="Times New Roman" w:hAnsi="Times New Roman"/>
          <w:sz w:val="24"/>
        </w:rPr>
        <w:t xml:space="preserve">to conduct a regression </w:t>
      </w:r>
      <w:r w:rsidR="0025635E">
        <w:rPr>
          <w:rFonts w:ascii="Times New Roman" w:hAnsi="Times New Roman"/>
          <w:sz w:val="24"/>
        </w:rPr>
        <w:t xml:space="preserve">analysis </w:t>
      </w:r>
      <w:r w:rsidR="000E597B" w:rsidRPr="000F5905">
        <w:rPr>
          <w:rFonts w:ascii="Times New Roman" w:hAnsi="Times New Roman"/>
          <w:sz w:val="24"/>
        </w:rPr>
        <w:t>of the house price of</w:t>
      </w:r>
      <w:r w:rsidR="000F5905">
        <w:rPr>
          <w:rFonts w:ascii="Times New Roman" w:hAnsi="Times New Roman"/>
          <w:sz w:val="24"/>
        </w:rPr>
        <w:t xml:space="preserve"> a</w:t>
      </w:r>
      <w:r w:rsidR="000E597B" w:rsidRPr="000F5905">
        <w:rPr>
          <w:rFonts w:ascii="Times New Roman" w:hAnsi="Times New Roman"/>
          <w:sz w:val="24"/>
        </w:rPr>
        <w:t xml:space="preserve"> unit area </w:t>
      </w:r>
      <w:r w:rsidR="000F5905">
        <w:rPr>
          <w:rFonts w:ascii="Times New Roman" w:hAnsi="Times New Roman"/>
          <w:sz w:val="24"/>
        </w:rPr>
        <w:t>based on</w:t>
      </w:r>
      <w:r w:rsidR="000F5905" w:rsidRPr="000F5905">
        <w:rPr>
          <w:rFonts w:ascii="Times New Roman" w:hAnsi="Times New Roman"/>
          <w:sz w:val="24"/>
        </w:rPr>
        <w:t xml:space="preserve"> </w:t>
      </w:r>
      <w:r w:rsidR="000E597B" w:rsidRPr="000F5905">
        <w:rPr>
          <w:rFonts w:ascii="Times New Roman" w:hAnsi="Times New Roman"/>
          <w:sz w:val="24"/>
        </w:rPr>
        <w:t xml:space="preserve">six continuous explanatory variables </w:t>
      </w:r>
      <w:r w:rsidR="00BA083D" w:rsidRPr="000F5905">
        <w:rPr>
          <w:rFonts w:ascii="Times New Roman" w:hAnsi="Times New Roman"/>
          <w:sz w:val="24"/>
        </w:rPr>
        <w:t>of</w:t>
      </w:r>
      <w:r w:rsidR="000E597B" w:rsidRPr="000F5905">
        <w:rPr>
          <w:rFonts w:ascii="Times New Roman" w:hAnsi="Times New Roman"/>
          <w:sz w:val="24"/>
        </w:rPr>
        <w:t xml:space="preserve"> real estate data. The</w:t>
      </w:r>
      <w:r w:rsidR="000F5905">
        <w:rPr>
          <w:rFonts w:ascii="Times New Roman" w:hAnsi="Times New Roman"/>
          <w:sz w:val="24"/>
        </w:rPr>
        <w:t xml:space="preserve">re were </w:t>
      </w:r>
      <w:r w:rsidR="000E597B" w:rsidRPr="000F5905">
        <w:rPr>
          <w:rFonts w:ascii="Times New Roman" w:hAnsi="Times New Roman"/>
          <w:sz w:val="24"/>
        </w:rPr>
        <w:t>no missing values</w:t>
      </w:r>
      <w:r w:rsidR="000F5905">
        <w:rPr>
          <w:rFonts w:ascii="Times New Roman" w:hAnsi="Times New Roman"/>
          <w:sz w:val="24"/>
        </w:rPr>
        <w:t xml:space="preserve"> in the dataset</w:t>
      </w:r>
      <w:r w:rsidR="000E597B" w:rsidRPr="000F5905">
        <w:rPr>
          <w:rFonts w:ascii="Times New Roman" w:hAnsi="Times New Roman"/>
          <w:sz w:val="24"/>
        </w:rPr>
        <w:t>. The dataset was randomly split into train</w:t>
      </w:r>
      <w:r w:rsidR="00111B21" w:rsidRPr="000F5905">
        <w:rPr>
          <w:rFonts w:ascii="Times New Roman" w:hAnsi="Times New Roman"/>
          <w:sz w:val="24"/>
        </w:rPr>
        <w:t>ing</w:t>
      </w:r>
      <w:r w:rsidR="000E597B" w:rsidRPr="000F5905">
        <w:rPr>
          <w:rFonts w:ascii="Times New Roman" w:hAnsi="Times New Roman"/>
          <w:sz w:val="24"/>
        </w:rPr>
        <w:t xml:space="preserve"> data (80%) and test data (20%).</w:t>
      </w:r>
    </w:p>
    <w:p w14:paraId="0492CBC4" w14:textId="5EE3A372" w:rsidR="00773366" w:rsidRPr="000F5905" w:rsidRDefault="00773366">
      <w:pPr>
        <w:spacing w:line="480" w:lineRule="exact"/>
        <w:ind w:firstLine="360"/>
        <w:jc w:val="left"/>
        <w:rPr>
          <w:rFonts w:ascii="Times New Roman" w:hAnsi="Times New Roman"/>
          <w:sz w:val="24"/>
        </w:rPr>
      </w:pPr>
      <w:r w:rsidRPr="000F5905">
        <w:rPr>
          <w:rFonts w:ascii="Times New Roman" w:hAnsi="Times New Roman"/>
          <w:sz w:val="24"/>
        </w:rPr>
        <w:t xml:space="preserve">The trained regression model </w:t>
      </w:r>
      <w:r w:rsidR="002874FC" w:rsidRPr="000F5905">
        <w:rPr>
          <w:rFonts w:ascii="Times New Roman" w:hAnsi="Times New Roman"/>
          <w:sz w:val="24"/>
        </w:rPr>
        <w:t xml:space="preserve">yielded </w:t>
      </w:r>
      <w:r w:rsidR="00863CAD" w:rsidRPr="000F5905">
        <w:rPr>
          <w:rFonts w:ascii="Times New Roman" w:hAnsi="Times New Roman"/>
          <w:sz w:val="24"/>
        </w:rPr>
        <w:t>a root-mean-square error (</w:t>
      </w:r>
      <w:r w:rsidRPr="000F5905">
        <w:rPr>
          <w:rFonts w:ascii="Times New Roman" w:hAnsi="Times New Roman"/>
          <w:sz w:val="24"/>
        </w:rPr>
        <w:t>RMSE</w:t>
      </w:r>
      <w:r w:rsidR="00863CAD" w:rsidRPr="000F5905">
        <w:rPr>
          <w:rFonts w:ascii="Times New Roman" w:hAnsi="Times New Roman"/>
          <w:sz w:val="24"/>
        </w:rPr>
        <w:t>)</w:t>
      </w:r>
      <w:r w:rsidRPr="000F5905">
        <w:rPr>
          <w:rFonts w:ascii="Times New Roman" w:hAnsi="Times New Roman"/>
          <w:sz w:val="24"/>
        </w:rPr>
        <w:t xml:space="preserve"> of 6.78 and</w:t>
      </w:r>
      <w:r w:rsidR="002874FC" w:rsidRPr="000F5905">
        <w:rPr>
          <w:rFonts w:ascii="Times New Roman" w:hAnsi="Times New Roman"/>
          <w:sz w:val="24"/>
        </w:rPr>
        <w:t xml:space="preserve"> an</w:t>
      </w:r>
      <w:r w:rsidRPr="000F5905">
        <w:rPr>
          <w:rFonts w:ascii="Times New Roman" w:hAnsi="Times New Roman"/>
          <w:sz w:val="24"/>
        </w:rPr>
        <w:t xml:space="preserve"> R-squared </w:t>
      </w:r>
      <w:r w:rsidR="00863CAD" w:rsidRPr="000F5905">
        <w:rPr>
          <w:rFonts w:ascii="Times New Roman" w:hAnsi="Times New Roman"/>
          <w:sz w:val="24"/>
        </w:rPr>
        <w:t xml:space="preserve">value </w:t>
      </w:r>
      <w:r w:rsidRPr="000F5905">
        <w:rPr>
          <w:rFonts w:ascii="Times New Roman" w:hAnsi="Times New Roman"/>
          <w:sz w:val="24"/>
        </w:rPr>
        <w:t xml:space="preserve">of 0.735 in </w:t>
      </w:r>
      <w:r w:rsidR="002874FC" w:rsidRPr="000F5905">
        <w:rPr>
          <w:rFonts w:ascii="Times New Roman" w:hAnsi="Times New Roman"/>
          <w:sz w:val="24"/>
        </w:rPr>
        <w:t xml:space="preserve">the </w:t>
      </w:r>
      <w:r w:rsidRPr="000F5905">
        <w:rPr>
          <w:rFonts w:ascii="Times New Roman" w:hAnsi="Times New Roman"/>
          <w:sz w:val="24"/>
        </w:rPr>
        <w:t>test data (Supplementary Fig</w:t>
      </w:r>
      <w:r w:rsidR="000915CC" w:rsidRPr="000F5905">
        <w:rPr>
          <w:rFonts w:ascii="Times New Roman" w:hAnsi="Times New Roman"/>
          <w:sz w:val="24"/>
        </w:rPr>
        <w:t>.</w:t>
      </w:r>
      <w:r w:rsidRPr="000F5905">
        <w:rPr>
          <w:rFonts w:ascii="Times New Roman" w:hAnsi="Times New Roman"/>
          <w:sz w:val="24"/>
        </w:rPr>
        <w:t xml:space="preserve"> </w:t>
      </w:r>
      <w:r w:rsidR="000915CC" w:rsidRPr="000F5905">
        <w:rPr>
          <w:rFonts w:ascii="Times New Roman" w:hAnsi="Times New Roman"/>
          <w:sz w:val="24"/>
        </w:rPr>
        <w:t>5</w:t>
      </w:r>
      <w:r w:rsidR="00B167A9" w:rsidRPr="000F5905">
        <w:rPr>
          <w:rFonts w:ascii="Times New Roman" w:hAnsi="Times New Roman"/>
          <w:sz w:val="24"/>
        </w:rPr>
        <w:t>a</w:t>
      </w:r>
      <w:r w:rsidRPr="000F5905">
        <w:rPr>
          <w:rFonts w:ascii="Times New Roman" w:hAnsi="Times New Roman"/>
          <w:sz w:val="24"/>
        </w:rPr>
        <w:t>).</w:t>
      </w:r>
      <w:r w:rsidRPr="000F5905">
        <w:rPr>
          <w:rFonts w:ascii="Times New Roman" w:hAnsi="Times New Roman" w:hint="eastAsia"/>
          <w:sz w:val="24"/>
        </w:rPr>
        <w:t xml:space="preserve"> </w:t>
      </w:r>
      <w:r w:rsidRPr="000F5905">
        <w:rPr>
          <w:rFonts w:ascii="Times New Roman" w:hAnsi="Times New Roman"/>
          <w:sz w:val="24"/>
        </w:rPr>
        <w:t xml:space="preserve">A surrogate model was constructed by hierarchical Bayesian modeling using the </w:t>
      </w:r>
      <w:r w:rsidR="002874FC" w:rsidRPr="000F5905">
        <w:rPr>
          <w:rFonts w:ascii="Times New Roman" w:hAnsi="Times New Roman"/>
          <w:sz w:val="24"/>
        </w:rPr>
        <w:t xml:space="preserve">original </w:t>
      </w:r>
      <w:r w:rsidRPr="000F5905">
        <w:rPr>
          <w:rFonts w:ascii="Times New Roman" w:hAnsi="Times New Roman"/>
          <w:sz w:val="24"/>
        </w:rPr>
        <w:t>data and the predicted values of the regression model. The lowest WBIC value was obtained when the number of mixture components was two (Supplementary Fig</w:t>
      </w:r>
      <w:r w:rsidR="006B6B15" w:rsidRPr="000F5905">
        <w:rPr>
          <w:rFonts w:ascii="Times New Roman" w:hAnsi="Times New Roman"/>
          <w:sz w:val="24"/>
        </w:rPr>
        <w:t>.</w:t>
      </w:r>
      <w:r w:rsidRPr="000F5905">
        <w:rPr>
          <w:rFonts w:ascii="Times New Roman" w:hAnsi="Times New Roman"/>
          <w:sz w:val="24"/>
        </w:rPr>
        <w:t xml:space="preserve"> </w:t>
      </w:r>
      <w:r w:rsidR="000915CC" w:rsidRPr="000F5905">
        <w:rPr>
          <w:rFonts w:ascii="Times New Roman" w:hAnsi="Times New Roman"/>
          <w:sz w:val="24"/>
        </w:rPr>
        <w:t>5</w:t>
      </w:r>
      <w:r w:rsidR="00B167A9" w:rsidRPr="000F5905">
        <w:rPr>
          <w:rFonts w:ascii="Times New Roman" w:hAnsi="Times New Roman"/>
          <w:sz w:val="24"/>
        </w:rPr>
        <w:t>b</w:t>
      </w:r>
      <w:r w:rsidRPr="000F5905">
        <w:rPr>
          <w:rFonts w:ascii="Times New Roman" w:hAnsi="Times New Roman"/>
          <w:sz w:val="24"/>
        </w:rPr>
        <w:t>).</w:t>
      </w:r>
    </w:p>
    <w:p w14:paraId="464A1F90" w14:textId="66572D06" w:rsidR="00773366" w:rsidRPr="000F5905" w:rsidRDefault="002874FC">
      <w:pPr>
        <w:spacing w:line="480" w:lineRule="exact"/>
        <w:ind w:firstLine="360"/>
        <w:jc w:val="left"/>
        <w:rPr>
          <w:rFonts w:ascii="Times New Roman" w:hAnsi="Times New Roman"/>
          <w:sz w:val="24"/>
        </w:rPr>
      </w:pPr>
      <w:r w:rsidRPr="000F5905">
        <w:rPr>
          <w:rFonts w:ascii="Times New Roman" w:hAnsi="Times New Roman"/>
          <w:sz w:val="24"/>
        </w:rPr>
        <w:t>Subsequently</w:t>
      </w:r>
      <w:r w:rsidR="00773366" w:rsidRPr="000F5905">
        <w:rPr>
          <w:rFonts w:ascii="Times New Roman" w:hAnsi="Times New Roman"/>
          <w:sz w:val="24"/>
        </w:rPr>
        <w:t xml:space="preserve">, path planning was performed using the surrogate model. </w:t>
      </w:r>
      <w:r w:rsidR="000F5905">
        <w:rPr>
          <w:rFonts w:ascii="Times New Roman" w:hAnsi="Times New Roman"/>
          <w:sz w:val="24"/>
        </w:rPr>
        <w:t>Among</w:t>
      </w:r>
      <w:r w:rsidR="000F5905" w:rsidRPr="000F5905">
        <w:rPr>
          <w:rFonts w:ascii="Times New Roman" w:hAnsi="Times New Roman"/>
          <w:sz w:val="24"/>
        </w:rPr>
        <w:t xml:space="preserve"> </w:t>
      </w:r>
      <w:r w:rsidR="00773366" w:rsidRPr="000F5905">
        <w:rPr>
          <w:rFonts w:ascii="Times New Roman" w:hAnsi="Times New Roman"/>
          <w:sz w:val="24"/>
        </w:rPr>
        <w:t xml:space="preserve">the six explanatory variables, X1 (the transaction date) was a variable that was difficult to intervene. </w:t>
      </w:r>
      <w:r w:rsidRPr="000F5905">
        <w:rPr>
          <w:rFonts w:ascii="Times New Roman" w:hAnsi="Times New Roman"/>
          <w:sz w:val="24"/>
        </w:rPr>
        <w:t xml:space="preserve">Therefore, </w:t>
      </w:r>
      <w:r w:rsidR="00773366" w:rsidRPr="000F5905">
        <w:rPr>
          <w:rFonts w:ascii="Times New Roman" w:hAnsi="Times New Roman"/>
          <w:sz w:val="24"/>
        </w:rPr>
        <w:t xml:space="preserve">X1 was fixed, and the remaining five variables were </w:t>
      </w:r>
      <w:r w:rsidR="003379E3" w:rsidRPr="000F5905">
        <w:rPr>
          <w:rFonts w:ascii="Times New Roman" w:hAnsi="Times New Roman"/>
          <w:sz w:val="24"/>
        </w:rPr>
        <w:t>selected as intervention variables</w:t>
      </w:r>
      <w:r w:rsidR="00773366" w:rsidRPr="000F5905">
        <w:rPr>
          <w:rFonts w:ascii="Times New Roman" w:hAnsi="Times New Roman"/>
          <w:sz w:val="24"/>
        </w:rPr>
        <w:t>.</w:t>
      </w:r>
      <w:r w:rsidR="00552809" w:rsidRPr="000F5905">
        <w:rPr>
          <w:rFonts w:ascii="Times New Roman" w:hAnsi="Times New Roman"/>
          <w:sz w:val="24"/>
        </w:rPr>
        <w:t xml:space="preserve"> The unit cell size of the grid</w:t>
      </w:r>
      <w:r w:rsidR="00773366" w:rsidRPr="000F5905">
        <w:rPr>
          <w:rFonts w:ascii="Times New Roman" w:hAnsi="Times New Roman"/>
          <w:sz w:val="24"/>
        </w:rPr>
        <w:t xml:space="preserve"> was set to 0.2</w:t>
      </w:r>
      <w:r w:rsidR="001805FC">
        <w:rPr>
          <w:rFonts w:ascii="Times New Roman" w:hAnsi="Times New Roman"/>
          <w:sz w:val="24"/>
        </w:rPr>
        <w:t xml:space="preserve"> </w:t>
      </w:r>
      <m:oMath>
        <m:r>
          <m:rPr>
            <m:sty m:val="p"/>
          </m:rPr>
          <w:rPr>
            <w:rFonts w:ascii="Cambria Math" w:hAnsi="Cambria Math"/>
            <w:sz w:val="24"/>
          </w:rPr>
          <m:t>σ</m:t>
        </m:r>
      </m:oMath>
      <w:r w:rsidR="00773366" w:rsidRPr="000F5905">
        <w:rPr>
          <w:rFonts w:ascii="Times New Roman" w:hAnsi="Times New Roman"/>
          <w:sz w:val="24"/>
        </w:rPr>
        <w:t xml:space="preserve"> in the train</w:t>
      </w:r>
      <w:r w:rsidR="00111B21" w:rsidRPr="000F5905">
        <w:rPr>
          <w:rFonts w:ascii="Times New Roman" w:hAnsi="Times New Roman"/>
          <w:sz w:val="24"/>
        </w:rPr>
        <w:t>ing</w:t>
      </w:r>
      <w:r w:rsidR="00773366" w:rsidRPr="000F5905">
        <w:rPr>
          <w:rFonts w:ascii="Times New Roman" w:hAnsi="Times New Roman"/>
          <w:sz w:val="24"/>
        </w:rPr>
        <w:t xml:space="preserve"> data</w:t>
      </w:r>
      <w:r w:rsidR="00F56B3B" w:rsidRPr="000F5905">
        <w:rPr>
          <w:rFonts w:ascii="Times New Roman" w:hAnsi="Times New Roman"/>
          <w:sz w:val="24"/>
        </w:rPr>
        <w:t xml:space="preserve"> for each explanatory variable</w:t>
      </w:r>
      <w:r w:rsidR="00773366" w:rsidRPr="000F5905">
        <w:rPr>
          <w:rFonts w:ascii="Times New Roman" w:hAnsi="Times New Roman"/>
          <w:sz w:val="24"/>
        </w:rPr>
        <w:t xml:space="preserve">. We </w:t>
      </w:r>
      <w:r w:rsidR="00E5385B" w:rsidRPr="000F5905">
        <w:rPr>
          <w:rFonts w:ascii="Times New Roman" w:hAnsi="Times New Roman"/>
          <w:sz w:val="24"/>
        </w:rPr>
        <w:t>executed</w:t>
      </w:r>
      <w:r w:rsidR="00773366" w:rsidRPr="000F5905">
        <w:rPr>
          <w:rFonts w:ascii="Times New Roman" w:hAnsi="Times New Roman"/>
          <w:sz w:val="24"/>
        </w:rPr>
        <w:t xml:space="preserve"> </w:t>
      </w:r>
      <w:r w:rsidR="00552809" w:rsidRPr="000F5905">
        <w:rPr>
          <w:rFonts w:ascii="Times New Roman" w:hAnsi="Times New Roman"/>
          <w:sz w:val="24"/>
        </w:rPr>
        <w:t xml:space="preserve">the path search algorithm with </w:t>
      </w:r>
      <w:r w:rsidR="00552809" w:rsidRPr="000F5905">
        <w:rPr>
          <w:rFonts w:ascii="Times New Roman" w:hAnsi="Times New Roman"/>
          <w:i/>
          <w:sz w:val="24"/>
        </w:rPr>
        <w:t>L</w:t>
      </w:r>
      <w:r w:rsidRPr="000F5905">
        <w:rPr>
          <w:rFonts w:ascii="Times New Roman" w:hAnsi="Times New Roman"/>
          <w:i/>
          <w:sz w:val="24"/>
        </w:rPr>
        <w:t xml:space="preserve"> </w:t>
      </w:r>
      <w:r w:rsidR="00552809" w:rsidRPr="000F5905">
        <w:rPr>
          <w:rFonts w:ascii="Times New Roman" w:hAnsi="Times New Roman"/>
          <w:sz w:val="24"/>
        </w:rPr>
        <w:t>=</w:t>
      </w:r>
      <w:r w:rsidRPr="000F5905">
        <w:rPr>
          <w:rFonts w:ascii="Times New Roman" w:hAnsi="Times New Roman"/>
          <w:sz w:val="24"/>
        </w:rPr>
        <w:t xml:space="preserve"> </w:t>
      </w:r>
      <w:r w:rsidR="00773366" w:rsidRPr="000F5905">
        <w:rPr>
          <w:rFonts w:ascii="Times New Roman" w:hAnsi="Times New Roman"/>
          <w:sz w:val="24"/>
        </w:rPr>
        <w:t>20,000 for each instance</w:t>
      </w:r>
      <w:r w:rsidRPr="000F5905">
        <w:rPr>
          <w:rFonts w:ascii="Times New Roman" w:hAnsi="Times New Roman"/>
          <w:sz w:val="24"/>
        </w:rPr>
        <w:t>,</w:t>
      </w:r>
      <w:r w:rsidR="00773366" w:rsidRPr="000F5905">
        <w:rPr>
          <w:rFonts w:ascii="Times New Roman" w:hAnsi="Times New Roman"/>
          <w:sz w:val="24"/>
        </w:rPr>
        <w:t xml:space="preserve"> and the path with the </w:t>
      </w:r>
      <w:r w:rsidRPr="000F5905">
        <w:rPr>
          <w:rFonts w:ascii="Times New Roman" w:hAnsi="Times New Roman"/>
          <w:sz w:val="24"/>
        </w:rPr>
        <w:t xml:space="preserve">highest </w:t>
      </w:r>
      <w:r w:rsidR="00773366" w:rsidRPr="000F5905">
        <w:rPr>
          <w:rFonts w:ascii="Times New Roman" w:hAnsi="Times New Roman"/>
          <w:sz w:val="24"/>
        </w:rPr>
        <w:t>predicted value was acquired. The histogram of the actionability score for each instance is shown in Supplementary Fig</w:t>
      </w:r>
      <w:r w:rsidR="006B6B15" w:rsidRPr="000F5905">
        <w:rPr>
          <w:rFonts w:ascii="Times New Roman" w:hAnsi="Times New Roman"/>
          <w:sz w:val="24"/>
        </w:rPr>
        <w:t>.</w:t>
      </w:r>
      <w:r w:rsidR="00773366" w:rsidRPr="000F5905">
        <w:rPr>
          <w:rFonts w:ascii="Times New Roman" w:hAnsi="Times New Roman"/>
          <w:sz w:val="24"/>
        </w:rPr>
        <w:t xml:space="preserve"> </w:t>
      </w:r>
      <w:r w:rsidR="000915CC" w:rsidRPr="000F5905">
        <w:rPr>
          <w:rFonts w:ascii="Times New Roman" w:hAnsi="Times New Roman"/>
          <w:sz w:val="24"/>
        </w:rPr>
        <w:t>5</w:t>
      </w:r>
      <w:r w:rsidR="00B167A9" w:rsidRPr="000F5905">
        <w:rPr>
          <w:rFonts w:ascii="Times New Roman" w:hAnsi="Times New Roman"/>
          <w:sz w:val="24"/>
        </w:rPr>
        <w:t>c</w:t>
      </w:r>
      <w:r w:rsidR="00773366" w:rsidRPr="000F5905">
        <w:rPr>
          <w:rFonts w:ascii="Times New Roman" w:hAnsi="Times New Roman"/>
          <w:sz w:val="24"/>
        </w:rPr>
        <w:t>. The actionability scores were greater than zero in 75/82 instances, and the median was 5.</w:t>
      </w:r>
      <w:r w:rsidR="00615F04" w:rsidRPr="000F5905">
        <w:rPr>
          <w:rFonts w:ascii="Times New Roman" w:hAnsi="Times New Roman"/>
          <w:sz w:val="24"/>
        </w:rPr>
        <w:t>25</w:t>
      </w:r>
      <w:r w:rsidR="00773366" w:rsidRPr="000F5905">
        <w:rPr>
          <w:rFonts w:ascii="Times New Roman" w:hAnsi="Times New Roman"/>
          <w:sz w:val="24"/>
        </w:rPr>
        <w:t xml:space="preserve">. </w:t>
      </w:r>
    </w:p>
    <w:p w14:paraId="5B35FA00" w14:textId="1FACAA5E" w:rsidR="0070393C" w:rsidRPr="000F5905" w:rsidRDefault="002874FC">
      <w:pPr>
        <w:spacing w:line="480" w:lineRule="exact"/>
        <w:ind w:firstLine="360"/>
        <w:jc w:val="left"/>
        <w:rPr>
          <w:rFonts w:ascii="Times New Roman" w:hAnsi="Times New Roman"/>
          <w:sz w:val="24"/>
        </w:rPr>
      </w:pPr>
      <w:r w:rsidRPr="000F5905">
        <w:rPr>
          <w:rFonts w:ascii="Times New Roman" w:hAnsi="Times New Roman"/>
          <w:sz w:val="24"/>
        </w:rPr>
        <w:t>From these results</w:t>
      </w:r>
      <w:r w:rsidR="00773366" w:rsidRPr="000F5905">
        <w:rPr>
          <w:rFonts w:ascii="Times New Roman" w:hAnsi="Times New Roman"/>
          <w:sz w:val="24"/>
        </w:rPr>
        <w:t xml:space="preserve">, we have </w:t>
      </w:r>
      <w:r w:rsidR="00B167A9" w:rsidRPr="000F5905">
        <w:rPr>
          <w:rFonts w:ascii="Times New Roman" w:hAnsi="Times New Roman"/>
          <w:sz w:val="24"/>
        </w:rPr>
        <w:t xml:space="preserve">demonstrated that </w:t>
      </w:r>
      <w:r w:rsidR="008C474A" w:rsidRPr="000F5905">
        <w:rPr>
          <w:rFonts w:ascii="Times New Roman" w:hAnsi="Times New Roman"/>
          <w:sz w:val="24"/>
        </w:rPr>
        <w:t xml:space="preserve">our </w:t>
      </w:r>
      <w:r w:rsidR="00B167A9" w:rsidRPr="000F5905">
        <w:rPr>
          <w:rFonts w:ascii="Times New Roman" w:hAnsi="Times New Roman"/>
          <w:sz w:val="24"/>
        </w:rPr>
        <w:t>framework can be applicable to datasets with higher regression model scores.</w:t>
      </w:r>
    </w:p>
    <w:p w14:paraId="65108BEB" w14:textId="67235C1E" w:rsidR="000E597B" w:rsidRPr="000F5905" w:rsidRDefault="000E597B">
      <w:pPr>
        <w:widowControl/>
        <w:spacing w:line="480" w:lineRule="exact"/>
        <w:jc w:val="left"/>
        <w:rPr>
          <w:rFonts w:ascii="Times New Roman" w:hAnsi="Times New Roman"/>
          <w:sz w:val="24"/>
        </w:rPr>
      </w:pPr>
    </w:p>
    <w:p w14:paraId="7DB22C02" w14:textId="77777777" w:rsidR="00905201" w:rsidRPr="000F5905" w:rsidRDefault="00905201">
      <w:pPr>
        <w:widowControl/>
        <w:spacing w:line="480" w:lineRule="exact"/>
        <w:jc w:val="left"/>
        <w:rPr>
          <w:rFonts w:ascii="Helvetica" w:hAnsi="Helvetica"/>
          <w:b/>
          <w:bCs/>
          <w:sz w:val="24"/>
        </w:rPr>
      </w:pPr>
      <w:r w:rsidRPr="000F5905">
        <w:rPr>
          <w:rFonts w:ascii="Helvetica" w:hAnsi="Helvetica"/>
          <w:b/>
          <w:bCs/>
          <w:sz w:val="24"/>
        </w:rPr>
        <w:t>Evaluation on public dataset for disease progression</w:t>
      </w:r>
    </w:p>
    <w:p w14:paraId="0C77BDB8" w14:textId="7D329452" w:rsidR="003277AA" w:rsidRPr="000F5905" w:rsidRDefault="003277AA" w:rsidP="00453999">
      <w:pPr>
        <w:spacing w:line="480" w:lineRule="exact"/>
        <w:ind w:firstLine="360"/>
        <w:jc w:val="left"/>
        <w:rPr>
          <w:rFonts w:ascii="Times New Roman" w:hAnsi="Times New Roman"/>
          <w:sz w:val="24"/>
        </w:rPr>
      </w:pPr>
      <w:r w:rsidRPr="000F5905">
        <w:rPr>
          <w:rFonts w:ascii="Times New Roman" w:hAnsi="Times New Roman"/>
          <w:sz w:val="24"/>
        </w:rPr>
        <w:t>To evaluate the feasibility of our</w:t>
      </w:r>
      <w:r w:rsidRPr="000F5905" w:rsidDel="00B36E96">
        <w:rPr>
          <w:rFonts w:ascii="Times New Roman" w:hAnsi="Times New Roman"/>
          <w:sz w:val="24"/>
        </w:rPr>
        <w:t xml:space="preserve"> </w:t>
      </w:r>
      <w:r w:rsidRPr="000F5905">
        <w:rPr>
          <w:rFonts w:ascii="Times New Roman" w:hAnsi="Times New Roman"/>
          <w:sz w:val="24"/>
        </w:rPr>
        <w:t>framework on another small health dataset, we used a public dataset on diabetes progression</w:t>
      </w:r>
      <w:r w:rsidR="00E97C04" w:rsidRPr="000F5905">
        <w:rPr>
          <w:rFonts w:ascii="Times New Roman" w:hAnsi="Times New Roman"/>
          <w:color w:val="000000"/>
          <w:sz w:val="24"/>
          <w:vertAlign w:val="superscript"/>
        </w:rPr>
        <w:t>3,4</w:t>
      </w:r>
      <w:r w:rsidRPr="000F5905">
        <w:rPr>
          <w:rFonts w:ascii="Times New Roman" w:hAnsi="Times New Roman"/>
          <w:sz w:val="24"/>
        </w:rPr>
        <w:t xml:space="preserve">. This dataset was used to conduct a regression of the quantitative measure of diabetes progression one year after the baseline from nine continuous and one discrete </w:t>
      </w:r>
      <w:r w:rsidRPr="000F5905">
        <w:rPr>
          <w:rFonts w:ascii="Times New Roman" w:hAnsi="Times New Roman"/>
          <w:sz w:val="24"/>
        </w:rPr>
        <w:lastRenderedPageBreak/>
        <w:t xml:space="preserve">explanatory </w:t>
      </w:r>
      <w:r w:rsidR="009C5618" w:rsidRPr="000F5905">
        <w:rPr>
          <w:rFonts w:ascii="Times New Roman" w:hAnsi="Times New Roman"/>
          <w:sz w:val="24"/>
        </w:rPr>
        <w:t>variable</w:t>
      </w:r>
      <w:r w:rsidRPr="000F5905">
        <w:rPr>
          <w:rFonts w:ascii="Times New Roman" w:hAnsi="Times New Roman"/>
          <w:sz w:val="24"/>
        </w:rPr>
        <w:t xml:space="preserve"> (Supplementary Table </w:t>
      </w:r>
      <w:r w:rsidRPr="000F5905">
        <w:rPr>
          <w:rFonts w:ascii="Times New Roman" w:hAnsi="Times New Roman" w:hint="eastAsia"/>
          <w:sz w:val="24"/>
        </w:rPr>
        <w:t>2</w:t>
      </w:r>
      <w:r w:rsidRPr="000F5905">
        <w:rPr>
          <w:rFonts w:ascii="Times New Roman" w:hAnsi="Times New Roman"/>
          <w:sz w:val="24"/>
        </w:rPr>
        <w:t xml:space="preserve">). The dataset is openly available </w:t>
      </w:r>
      <w:r w:rsidR="0069567B" w:rsidRPr="000F5905">
        <w:rPr>
          <w:rFonts w:ascii="Times New Roman" w:hAnsi="Times New Roman"/>
          <w:sz w:val="24"/>
        </w:rPr>
        <w:t>on</w:t>
      </w:r>
      <w:r w:rsidRPr="000F5905">
        <w:rPr>
          <w:rFonts w:ascii="Times New Roman" w:hAnsi="Times New Roman"/>
          <w:sz w:val="24"/>
        </w:rPr>
        <w:t xml:space="preserve"> Trevor Hastie’s Software page at </w:t>
      </w:r>
      <w:hyperlink r:id="rId8" w:history="1">
        <w:r w:rsidRPr="000F5905">
          <w:rPr>
            <w:rStyle w:val="af1"/>
            <w:rFonts w:ascii="Times New Roman" w:hAnsi="Times New Roman"/>
            <w:sz w:val="24"/>
          </w:rPr>
          <w:t>https://web.stanford.edu/~hastie/Papers/LARS/</w:t>
        </w:r>
      </w:hyperlink>
      <w:r w:rsidRPr="000F5905">
        <w:rPr>
          <w:rFonts w:ascii="Times New Roman" w:hAnsi="Times New Roman"/>
          <w:sz w:val="24"/>
        </w:rPr>
        <w:t>.</w:t>
      </w:r>
      <w:r w:rsidRPr="000F5905">
        <w:rPr>
          <w:rFonts w:ascii="Times New Roman" w:hAnsi="Times New Roman" w:hint="eastAsia"/>
          <w:sz w:val="24"/>
        </w:rPr>
        <w:t xml:space="preserve"> </w:t>
      </w:r>
      <w:r w:rsidRPr="000F5905">
        <w:rPr>
          <w:rFonts w:ascii="Times New Roman" w:hAnsi="Times New Roman"/>
          <w:sz w:val="24"/>
        </w:rPr>
        <w:t>This dataset contains no missing values. The dataset was randomly split into training data (80%) and test data (20%).</w:t>
      </w:r>
    </w:p>
    <w:p w14:paraId="76CA8E59" w14:textId="181DBEFA" w:rsidR="00905201" w:rsidRPr="000F5905" w:rsidRDefault="00DA134E" w:rsidP="004A1095">
      <w:pPr>
        <w:spacing w:line="480" w:lineRule="exact"/>
        <w:ind w:firstLine="360"/>
        <w:jc w:val="left"/>
        <w:rPr>
          <w:rFonts w:ascii="Times New Roman" w:hAnsi="Times New Roman"/>
          <w:sz w:val="24"/>
        </w:rPr>
      </w:pPr>
      <w:r w:rsidRPr="000F5905">
        <w:rPr>
          <w:rFonts w:ascii="Times New Roman" w:hAnsi="Times New Roman"/>
          <w:sz w:val="24"/>
        </w:rPr>
        <w:t xml:space="preserve">The feature importance of the trained model </w:t>
      </w:r>
      <w:r w:rsidR="002D3ECB" w:rsidRPr="000F5905">
        <w:rPr>
          <w:rFonts w:ascii="Times New Roman" w:hAnsi="Times New Roman"/>
          <w:sz w:val="24"/>
        </w:rPr>
        <w:t>is</w:t>
      </w:r>
      <w:r w:rsidRPr="000F5905">
        <w:rPr>
          <w:rFonts w:ascii="Times New Roman" w:hAnsi="Times New Roman"/>
          <w:sz w:val="24"/>
        </w:rPr>
        <w:t xml:space="preserve"> shown in Supplementary Fig</w:t>
      </w:r>
      <w:r w:rsidR="000915CC" w:rsidRPr="000F5905">
        <w:rPr>
          <w:rFonts w:ascii="Times New Roman" w:hAnsi="Times New Roman"/>
          <w:sz w:val="24"/>
        </w:rPr>
        <w:t>. 6</w:t>
      </w:r>
      <w:r w:rsidRPr="000F5905">
        <w:rPr>
          <w:rFonts w:ascii="Times New Roman" w:hAnsi="Times New Roman"/>
          <w:sz w:val="24"/>
        </w:rPr>
        <w:t xml:space="preserve">a. </w:t>
      </w:r>
      <w:r w:rsidR="00905201" w:rsidRPr="000F5905">
        <w:rPr>
          <w:rFonts w:ascii="Times New Roman" w:hAnsi="Times New Roman"/>
          <w:sz w:val="24"/>
        </w:rPr>
        <w:t>The</w:t>
      </w:r>
      <w:r w:rsidRPr="000F5905">
        <w:rPr>
          <w:rFonts w:ascii="Times New Roman" w:hAnsi="Times New Roman"/>
          <w:sz w:val="24"/>
        </w:rPr>
        <w:t xml:space="preserve"> </w:t>
      </w:r>
      <w:r w:rsidR="00905201" w:rsidRPr="000F5905">
        <w:rPr>
          <w:rFonts w:ascii="Times New Roman" w:hAnsi="Times New Roman"/>
          <w:sz w:val="24"/>
        </w:rPr>
        <w:t>regression model yielded a</w:t>
      </w:r>
      <w:r w:rsidR="0090500C">
        <w:rPr>
          <w:rFonts w:ascii="Times New Roman" w:hAnsi="Times New Roman"/>
          <w:sz w:val="24"/>
        </w:rPr>
        <w:t>n</w:t>
      </w:r>
      <w:r w:rsidR="00905201" w:rsidRPr="000F5905">
        <w:rPr>
          <w:rFonts w:ascii="Times New Roman" w:hAnsi="Times New Roman"/>
          <w:sz w:val="24"/>
        </w:rPr>
        <w:t xml:space="preserve"> RMSE </w:t>
      </w:r>
      <w:r w:rsidR="00E5385B" w:rsidRPr="000F5905">
        <w:rPr>
          <w:rFonts w:ascii="Times New Roman" w:hAnsi="Times New Roman"/>
          <w:sz w:val="24"/>
        </w:rPr>
        <w:t>value</w:t>
      </w:r>
      <w:r w:rsidR="00905201" w:rsidRPr="000F5905">
        <w:rPr>
          <w:rFonts w:ascii="Times New Roman" w:hAnsi="Times New Roman"/>
          <w:sz w:val="24"/>
        </w:rPr>
        <w:t xml:space="preserve"> of 62.19 and an R-squared </w:t>
      </w:r>
      <w:r w:rsidR="002D3ECB" w:rsidRPr="000F5905">
        <w:rPr>
          <w:rFonts w:ascii="Times New Roman" w:hAnsi="Times New Roman"/>
          <w:sz w:val="24"/>
        </w:rPr>
        <w:t>value</w:t>
      </w:r>
      <w:r w:rsidR="00905201" w:rsidRPr="000F5905">
        <w:rPr>
          <w:rFonts w:ascii="Times New Roman" w:hAnsi="Times New Roman"/>
          <w:sz w:val="24"/>
        </w:rPr>
        <w:t xml:space="preserve"> of 0.246 in the test data (</w:t>
      </w:r>
      <w:r w:rsidR="003277AA" w:rsidRPr="000F5905">
        <w:rPr>
          <w:rFonts w:ascii="Times New Roman" w:hAnsi="Times New Roman"/>
          <w:sz w:val="24"/>
        </w:rPr>
        <w:t xml:space="preserve">Supplementary </w:t>
      </w:r>
      <w:r w:rsidR="00905201" w:rsidRPr="000F5905">
        <w:rPr>
          <w:rFonts w:ascii="Times New Roman" w:hAnsi="Times New Roman"/>
          <w:sz w:val="24"/>
        </w:rPr>
        <w:t>Fi</w:t>
      </w:r>
      <w:r w:rsidR="000915CC" w:rsidRPr="000F5905">
        <w:rPr>
          <w:rFonts w:ascii="Times New Roman" w:hAnsi="Times New Roman"/>
          <w:sz w:val="24"/>
        </w:rPr>
        <w:t>g.</w:t>
      </w:r>
      <w:r w:rsidR="00905201" w:rsidRPr="000F5905">
        <w:rPr>
          <w:rFonts w:ascii="Times New Roman" w:hAnsi="Times New Roman"/>
          <w:sz w:val="24"/>
        </w:rPr>
        <w:t xml:space="preserve"> </w:t>
      </w:r>
      <w:r w:rsidR="000915CC" w:rsidRPr="000F5905">
        <w:rPr>
          <w:rFonts w:ascii="Times New Roman" w:hAnsi="Times New Roman"/>
          <w:sz w:val="24"/>
        </w:rPr>
        <w:t>6</w:t>
      </w:r>
      <w:r w:rsidR="003277AA" w:rsidRPr="000F5905">
        <w:rPr>
          <w:rFonts w:ascii="Times New Roman" w:hAnsi="Times New Roman"/>
          <w:sz w:val="24"/>
        </w:rPr>
        <w:t>b</w:t>
      </w:r>
      <w:r w:rsidR="00905201" w:rsidRPr="000F5905">
        <w:rPr>
          <w:rFonts w:ascii="Times New Roman" w:hAnsi="Times New Roman"/>
          <w:sz w:val="24"/>
        </w:rPr>
        <w:t>).</w:t>
      </w:r>
      <w:r w:rsidR="003277AA" w:rsidRPr="000F5905">
        <w:rPr>
          <w:rFonts w:ascii="Times New Roman" w:hAnsi="Times New Roman"/>
          <w:sz w:val="24"/>
        </w:rPr>
        <w:t xml:space="preserve"> </w:t>
      </w:r>
      <w:r w:rsidR="00905201" w:rsidRPr="000F5905">
        <w:rPr>
          <w:rFonts w:ascii="Times New Roman" w:hAnsi="Times New Roman"/>
          <w:sz w:val="24"/>
        </w:rPr>
        <w:t>A surrogate model was constructed by hierarchical Bayesian modeling using the original data and the predicted values of the regression model. The lowest WBIC value was obtained when the number of mixture components was two (</w:t>
      </w:r>
      <w:r w:rsidR="003277AA" w:rsidRPr="000F5905">
        <w:rPr>
          <w:rFonts w:ascii="Times New Roman" w:hAnsi="Times New Roman"/>
          <w:sz w:val="24"/>
        </w:rPr>
        <w:t xml:space="preserve">Supplementary </w:t>
      </w:r>
      <w:r w:rsidR="00905201" w:rsidRPr="000F5905">
        <w:rPr>
          <w:rFonts w:ascii="Times New Roman" w:hAnsi="Times New Roman"/>
          <w:sz w:val="24"/>
        </w:rPr>
        <w:t>Fig</w:t>
      </w:r>
      <w:r w:rsidR="000915CC" w:rsidRPr="000F5905">
        <w:rPr>
          <w:rFonts w:ascii="Times New Roman" w:hAnsi="Times New Roman"/>
          <w:sz w:val="24"/>
        </w:rPr>
        <w:t>.</w:t>
      </w:r>
      <w:r w:rsidR="00905201" w:rsidRPr="000F5905">
        <w:rPr>
          <w:rFonts w:ascii="Times New Roman" w:hAnsi="Times New Roman"/>
          <w:sz w:val="24"/>
        </w:rPr>
        <w:t xml:space="preserve"> </w:t>
      </w:r>
      <w:r w:rsidR="000915CC" w:rsidRPr="000F5905">
        <w:rPr>
          <w:rFonts w:ascii="Times New Roman" w:hAnsi="Times New Roman"/>
          <w:sz w:val="24"/>
        </w:rPr>
        <w:t>6</w:t>
      </w:r>
      <w:r w:rsidR="003277AA" w:rsidRPr="000F5905">
        <w:rPr>
          <w:rFonts w:ascii="Times New Roman" w:hAnsi="Times New Roman"/>
          <w:sz w:val="24"/>
        </w:rPr>
        <w:t>c</w:t>
      </w:r>
      <w:r w:rsidR="00905201" w:rsidRPr="000F5905">
        <w:rPr>
          <w:rFonts w:ascii="Times New Roman" w:hAnsi="Times New Roman"/>
          <w:sz w:val="24"/>
        </w:rPr>
        <w:t>).</w:t>
      </w:r>
    </w:p>
    <w:p w14:paraId="2A5C61A3" w14:textId="537B55F4" w:rsidR="00AD241F" w:rsidRPr="000F5905" w:rsidRDefault="00905201" w:rsidP="00453999">
      <w:pPr>
        <w:spacing w:line="480" w:lineRule="exact"/>
        <w:ind w:firstLine="360"/>
        <w:jc w:val="left"/>
        <w:rPr>
          <w:rFonts w:ascii="Times New Roman" w:hAnsi="Times New Roman"/>
          <w:sz w:val="24"/>
        </w:rPr>
      </w:pPr>
      <w:r w:rsidRPr="000F5905">
        <w:rPr>
          <w:rFonts w:ascii="Times New Roman" w:hAnsi="Times New Roman"/>
          <w:sz w:val="24"/>
        </w:rPr>
        <w:t xml:space="preserve">Subsequently, path planning was performed using the surrogate model. </w:t>
      </w:r>
      <w:r w:rsidR="00DB4D3B" w:rsidRPr="000F5905">
        <w:rPr>
          <w:rFonts w:ascii="Times New Roman" w:hAnsi="Times New Roman"/>
          <w:sz w:val="24"/>
        </w:rPr>
        <w:t>Regarding the</w:t>
      </w:r>
      <w:r w:rsidRPr="000F5905">
        <w:rPr>
          <w:rFonts w:ascii="Times New Roman" w:hAnsi="Times New Roman"/>
          <w:sz w:val="24"/>
        </w:rPr>
        <w:t xml:space="preserve"> intervention variables, five variables were selected from the top of the feature importance of the regression model: body mass index (BMI), blood pressure, T-cells, high-density lipoproteins, and lamotrigine (Supplementary Fig</w:t>
      </w:r>
      <w:r w:rsidR="000915CC" w:rsidRPr="000F5905">
        <w:rPr>
          <w:rFonts w:ascii="Times New Roman" w:hAnsi="Times New Roman"/>
          <w:sz w:val="24"/>
        </w:rPr>
        <w:t>.</w:t>
      </w:r>
      <w:r w:rsidRPr="000F5905">
        <w:rPr>
          <w:rFonts w:ascii="Times New Roman" w:hAnsi="Times New Roman"/>
          <w:sz w:val="24"/>
        </w:rPr>
        <w:t xml:space="preserve"> </w:t>
      </w:r>
      <w:r w:rsidR="000915CC" w:rsidRPr="000F5905">
        <w:rPr>
          <w:rFonts w:ascii="Times New Roman" w:hAnsi="Times New Roman"/>
          <w:sz w:val="24"/>
        </w:rPr>
        <w:t>6</w:t>
      </w:r>
      <w:r w:rsidR="003277AA" w:rsidRPr="000F5905">
        <w:rPr>
          <w:rFonts w:ascii="Times New Roman" w:hAnsi="Times New Roman"/>
          <w:sz w:val="24"/>
        </w:rPr>
        <w:t>a</w:t>
      </w:r>
      <w:r w:rsidRPr="000F5905">
        <w:rPr>
          <w:rFonts w:ascii="Times New Roman" w:hAnsi="Times New Roman"/>
          <w:sz w:val="24"/>
        </w:rPr>
        <w:t>). The remaining variables were fixed. The unit cell size of the grid was set to 0.2</w:t>
      </w:r>
      <w:r w:rsidR="001805FC">
        <w:rPr>
          <w:rFonts w:ascii="Times New Roman" w:hAnsi="Times New Roman"/>
          <w:sz w:val="24"/>
        </w:rPr>
        <w:t xml:space="preserve"> </w:t>
      </w:r>
      <m:oMath>
        <m:r>
          <m:rPr>
            <m:sty m:val="p"/>
          </m:rPr>
          <w:rPr>
            <w:rFonts w:ascii="Cambria Math" w:hAnsi="Cambria Math"/>
            <w:sz w:val="24"/>
          </w:rPr>
          <m:t>σ</m:t>
        </m:r>
      </m:oMath>
      <w:r w:rsidRPr="000F5905">
        <w:rPr>
          <w:rFonts w:ascii="Times New Roman" w:hAnsi="Times New Roman"/>
          <w:sz w:val="24"/>
        </w:rPr>
        <w:t xml:space="preserve"> in the training data for each explanatory variable. We </w:t>
      </w:r>
      <w:r w:rsidR="000F5905">
        <w:rPr>
          <w:rFonts w:ascii="Times New Roman" w:hAnsi="Times New Roman"/>
          <w:sz w:val="24"/>
        </w:rPr>
        <w:t>executed</w:t>
      </w:r>
      <w:r w:rsidR="000F5905" w:rsidRPr="000F5905">
        <w:rPr>
          <w:rFonts w:ascii="Times New Roman" w:hAnsi="Times New Roman"/>
          <w:sz w:val="24"/>
        </w:rPr>
        <w:t xml:space="preserve"> </w:t>
      </w:r>
      <w:r w:rsidRPr="000F5905">
        <w:rPr>
          <w:rFonts w:ascii="Times New Roman" w:hAnsi="Times New Roman"/>
          <w:sz w:val="24"/>
        </w:rPr>
        <w:t xml:space="preserve">the path search algorithm with </w:t>
      </w:r>
      <w:r w:rsidRPr="000F5905">
        <w:rPr>
          <w:rFonts w:ascii="Times New Roman" w:hAnsi="Times New Roman"/>
          <w:i/>
          <w:sz w:val="24"/>
        </w:rPr>
        <w:t xml:space="preserve">L </w:t>
      </w:r>
      <w:r w:rsidRPr="000F5905">
        <w:rPr>
          <w:rFonts w:ascii="Times New Roman" w:hAnsi="Times New Roman"/>
          <w:sz w:val="24"/>
        </w:rPr>
        <w:t xml:space="preserve">= 20,000 </w:t>
      </w:r>
      <w:r w:rsidR="00DB4D3B" w:rsidRPr="000F5905">
        <w:rPr>
          <w:rFonts w:ascii="Times New Roman" w:hAnsi="Times New Roman"/>
          <w:sz w:val="24"/>
        </w:rPr>
        <w:t>in</w:t>
      </w:r>
      <w:r w:rsidRPr="000F5905">
        <w:rPr>
          <w:rFonts w:ascii="Times New Roman" w:hAnsi="Times New Roman"/>
          <w:sz w:val="24"/>
        </w:rPr>
        <w:t xml:space="preserve"> each instance, and the path with the lowest predicted value was acquired. The histogram of the actionability score for each instance is shown in </w:t>
      </w:r>
      <w:r w:rsidR="00DA134E" w:rsidRPr="000F5905">
        <w:rPr>
          <w:rFonts w:ascii="Times New Roman" w:hAnsi="Times New Roman"/>
          <w:sz w:val="24"/>
        </w:rPr>
        <w:t>Supplementary Fig</w:t>
      </w:r>
      <w:r w:rsidR="000915CC" w:rsidRPr="000F5905">
        <w:rPr>
          <w:rFonts w:ascii="Times New Roman" w:hAnsi="Times New Roman"/>
          <w:sz w:val="24"/>
        </w:rPr>
        <w:t>.</w:t>
      </w:r>
      <w:r w:rsidRPr="000F5905">
        <w:rPr>
          <w:rFonts w:ascii="Times New Roman" w:hAnsi="Times New Roman"/>
          <w:sz w:val="24"/>
        </w:rPr>
        <w:t xml:space="preserve"> </w:t>
      </w:r>
      <w:r w:rsidR="000915CC" w:rsidRPr="000F5905">
        <w:rPr>
          <w:rFonts w:ascii="Times New Roman" w:hAnsi="Times New Roman"/>
          <w:sz w:val="24"/>
        </w:rPr>
        <w:t>6</w:t>
      </w:r>
      <w:r w:rsidR="00DA134E" w:rsidRPr="000F5905">
        <w:rPr>
          <w:rFonts w:ascii="Times New Roman" w:hAnsi="Times New Roman"/>
          <w:sz w:val="24"/>
        </w:rPr>
        <w:t>d</w:t>
      </w:r>
      <w:r w:rsidRPr="000F5905">
        <w:rPr>
          <w:rFonts w:ascii="Times New Roman" w:hAnsi="Times New Roman"/>
          <w:sz w:val="24"/>
        </w:rPr>
        <w:t xml:space="preserve">. The actionability scores were greater than zero in 83/87 instances, and the median was 2.06. Examples of </w:t>
      </w:r>
      <w:r w:rsidR="000F5905">
        <w:rPr>
          <w:rFonts w:ascii="Times New Roman" w:hAnsi="Times New Roman"/>
          <w:sz w:val="24"/>
        </w:rPr>
        <w:t>the</w:t>
      </w:r>
      <w:r w:rsidR="000F5905" w:rsidRPr="000F5905">
        <w:rPr>
          <w:rFonts w:ascii="Times New Roman" w:hAnsi="Times New Roman"/>
          <w:sz w:val="24"/>
        </w:rPr>
        <w:t xml:space="preserve"> </w:t>
      </w:r>
      <w:r w:rsidRPr="000F5905">
        <w:rPr>
          <w:rFonts w:ascii="Times New Roman" w:hAnsi="Times New Roman"/>
          <w:sz w:val="24"/>
        </w:rPr>
        <w:t xml:space="preserve">paths planned </w:t>
      </w:r>
      <w:r w:rsidR="000F5905">
        <w:rPr>
          <w:rFonts w:ascii="Times New Roman" w:hAnsi="Times New Roman"/>
          <w:sz w:val="24"/>
        </w:rPr>
        <w:t xml:space="preserve">by </w:t>
      </w:r>
      <w:r w:rsidRPr="000F5905">
        <w:rPr>
          <w:rFonts w:ascii="Times New Roman" w:hAnsi="Times New Roman"/>
          <w:sz w:val="24"/>
        </w:rPr>
        <w:t xml:space="preserve">using </w:t>
      </w:r>
      <w:r w:rsidR="000F5905">
        <w:rPr>
          <w:rFonts w:ascii="Times New Roman" w:hAnsi="Times New Roman"/>
          <w:sz w:val="24"/>
        </w:rPr>
        <w:t>the proposed</w:t>
      </w:r>
      <w:r w:rsidR="000F5905" w:rsidRPr="000F5905">
        <w:rPr>
          <w:rFonts w:ascii="Times New Roman" w:hAnsi="Times New Roman"/>
          <w:sz w:val="24"/>
        </w:rPr>
        <w:t xml:space="preserve"> </w:t>
      </w:r>
      <w:r w:rsidRPr="000F5905">
        <w:rPr>
          <w:rFonts w:ascii="Times New Roman" w:hAnsi="Times New Roman"/>
          <w:sz w:val="24"/>
        </w:rPr>
        <w:t>framework are shown in Supplementary Fi</w:t>
      </w:r>
      <w:r w:rsidR="000915CC" w:rsidRPr="000F5905">
        <w:rPr>
          <w:rFonts w:ascii="Times New Roman" w:hAnsi="Times New Roman"/>
          <w:sz w:val="24"/>
        </w:rPr>
        <w:t>g.</w:t>
      </w:r>
      <w:r w:rsidRPr="000F5905">
        <w:rPr>
          <w:rFonts w:ascii="Times New Roman" w:hAnsi="Times New Roman"/>
          <w:sz w:val="24"/>
        </w:rPr>
        <w:t xml:space="preserve"> </w:t>
      </w:r>
      <w:r w:rsidR="000915CC" w:rsidRPr="000F5905">
        <w:rPr>
          <w:rFonts w:ascii="Times New Roman" w:hAnsi="Times New Roman"/>
          <w:sz w:val="24"/>
        </w:rPr>
        <w:t>7</w:t>
      </w:r>
      <w:r w:rsidRPr="000F5905">
        <w:rPr>
          <w:rFonts w:ascii="Times New Roman" w:hAnsi="Times New Roman"/>
          <w:sz w:val="24"/>
        </w:rPr>
        <w:t xml:space="preserve">. </w:t>
      </w:r>
      <w:r w:rsidR="00DA134E" w:rsidRPr="000F5905">
        <w:rPr>
          <w:rFonts w:ascii="Times New Roman" w:hAnsi="Times New Roman"/>
          <w:sz w:val="24"/>
        </w:rPr>
        <w:t xml:space="preserve">This experiment </w:t>
      </w:r>
      <w:r w:rsidR="000F5905">
        <w:rPr>
          <w:rFonts w:ascii="Times New Roman" w:hAnsi="Times New Roman"/>
          <w:sz w:val="24"/>
        </w:rPr>
        <w:t xml:space="preserve">indicates the </w:t>
      </w:r>
      <w:r w:rsidR="00DA134E" w:rsidRPr="000F5905">
        <w:rPr>
          <w:rFonts w:ascii="Times New Roman" w:hAnsi="Times New Roman"/>
          <w:sz w:val="24"/>
        </w:rPr>
        <w:t xml:space="preserve">feasibility of </w:t>
      </w:r>
      <w:r w:rsidR="000F5905">
        <w:rPr>
          <w:rFonts w:ascii="Times New Roman" w:hAnsi="Times New Roman"/>
          <w:sz w:val="24"/>
        </w:rPr>
        <w:t xml:space="preserve">using the proposed </w:t>
      </w:r>
      <w:r w:rsidR="00DA134E" w:rsidRPr="000F5905">
        <w:rPr>
          <w:rFonts w:ascii="Times New Roman" w:hAnsi="Times New Roman"/>
          <w:sz w:val="24"/>
        </w:rPr>
        <w:t xml:space="preserve">framework </w:t>
      </w:r>
      <w:r w:rsidR="000F5905">
        <w:rPr>
          <w:rFonts w:ascii="Times New Roman" w:hAnsi="Times New Roman"/>
          <w:sz w:val="24"/>
        </w:rPr>
        <w:t xml:space="preserve">in planning </w:t>
      </w:r>
      <w:r w:rsidR="00DA134E" w:rsidRPr="000F5905">
        <w:rPr>
          <w:rFonts w:ascii="Times New Roman" w:hAnsi="Times New Roman"/>
          <w:sz w:val="24"/>
        </w:rPr>
        <w:t>actionable paths to improve the predictions of the regression model.</w:t>
      </w:r>
    </w:p>
    <w:p w14:paraId="3BBDDC1E" w14:textId="77777777" w:rsidR="00905201" w:rsidRPr="000F5905" w:rsidRDefault="00905201" w:rsidP="002A2CDC">
      <w:pPr>
        <w:widowControl/>
        <w:spacing w:line="480" w:lineRule="exact"/>
        <w:jc w:val="left"/>
        <w:rPr>
          <w:rFonts w:ascii="Times New Roman" w:hAnsi="Times New Roman"/>
          <w:sz w:val="24"/>
        </w:rPr>
      </w:pPr>
    </w:p>
    <w:p w14:paraId="524ECBC0" w14:textId="3B3D6466" w:rsidR="00B167A9" w:rsidRPr="00CF3B9F" w:rsidRDefault="00B167A9" w:rsidP="002A2CDC">
      <w:pPr>
        <w:widowControl/>
        <w:spacing w:line="480" w:lineRule="exact"/>
        <w:jc w:val="left"/>
        <w:rPr>
          <w:rFonts w:ascii="Helvetica" w:hAnsi="Helvetica"/>
          <w:b/>
          <w:bCs/>
          <w:sz w:val="32"/>
          <w:szCs w:val="32"/>
        </w:rPr>
      </w:pPr>
      <w:r w:rsidRPr="00CF3B9F">
        <w:rPr>
          <w:rFonts w:ascii="Helvetica" w:hAnsi="Helvetica"/>
          <w:b/>
          <w:bCs/>
          <w:sz w:val="32"/>
          <w:szCs w:val="32"/>
        </w:rPr>
        <w:t>References</w:t>
      </w:r>
    </w:p>
    <w:p w14:paraId="133A1970" w14:textId="2269C64B" w:rsidR="00E97C04" w:rsidRPr="00CF3B9F" w:rsidRDefault="00E97C04">
      <w:pPr>
        <w:widowControl/>
        <w:autoSpaceDE w:val="0"/>
        <w:autoSpaceDN w:val="0"/>
        <w:ind w:hanging="640"/>
        <w:jc w:val="left"/>
        <w:divId w:val="1953856799"/>
        <w:rPr>
          <w:kern w:val="0"/>
          <w:sz w:val="24"/>
        </w:rPr>
      </w:pPr>
      <w:r w:rsidRPr="00CF3B9F">
        <w:t>1.         </w:t>
      </w:r>
      <w:proofErr w:type="spellStart"/>
      <w:r w:rsidRPr="00CF3B9F">
        <w:t>Dua</w:t>
      </w:r>
      <w:proofErr w:type="spellEnd"/>
      <w:r w:rsidRPr="00CF3B9F">
        <w:t>, D. &amp; Graff, C. UCI Machine Learning Repository. http://archive.ics.uci.edu/ml (2019).</w:t>
      </w:r>
    </w:p>
    <w:p w14:paraId="36EE9A28" w14:textId="77777777" w:rsidR="00E97C04" w:rsidRPr="00CF3B9F" w:rsidRDefault="00E97C04">
      <w:pPr>
        <w:autoSpaceDE w:val="0"/>
        <w:autoSpaceDN w:val="0"/>
        <w:ind w:hanging="640"/>
        <w:divId w:val="1097364090"/>
      </w:pPr>
      <w:r w:rsidRPr="00CF3B9F">
        <w:t xml:space="preserve">2.         Yeh, I. C. &amp; Hsu, T. K. Building real estate valuation models with comparative approach through case-based reasoning. </w:t>
      </w:r>
      <w:r w:rsidRPr="00CF3B9F">
        <w:rPr>
          <w:i/>
          <w:iCs/>
        </w:rPr>
        <w:t>Applied Soft Computing Journal</w:t>
      </w:r>
      <w:r w:rsidRPr="00CF3B9F">
        <w:t xml:space="preserve"> </w:t>
      </w:r>
      <w:r w:rsidRPr="00CF3B9F">
        <w:rPr>
          <w:b/>
          <w:bCs/>
        </w:rPr>
        <w:t>65</w:t>
      </w:r>
      <w:r w:rsidRPr="00CF3B9F">
        <w:t>, 260–271 (2018).</w:t>
      </w:r>
    </w:p>
    <w:p w14:paraId="7A9CBA68" w14:textId="77777777" w:rsidR="00E97C04" w:rsidRPr="00CF3B9F" w:rsidRDefault="00E97C04">
      <w:pPr>
        <w:autoSpaceDE w:val="0"/>
        <w:autoSpaceDN w:val="0"/>
        <w:ind w:hanging="640"/>
        <w:divId w:val="1636135490"/>
      </w:pPr>
      <w:r w:rsidRPr="00CF3B9F">
        <w:t>3.         </w:t>
      </w:r>
      <w:proofErr w:type="spellStart"/>
      <w:r w:rsidRPr="00CF3B9F">
        <w:t>Tibshirani</w:t>
      </w:r>
      <w:proofErr w:type="spellEnd"/>
      <w:r w:rsidRPr="00CF3B9F">
        <w:t xml:space="preserve">, R., Johnstone, I., Hastie, T. &amp; </w:t>
      </w:r>
      <w:proofErr w:type="spellStart"/>
      <w:r w:rsidRPr="00CF3B9F">
        <w:t>Efron</w:t>
      </w:r>
      <w:proofErr w:type="spellEnd"/>
      <w:r w:rsidRPr="00CF3B9F">
        <w:t xml:space="preserve">, B. Least angle regression. </w:t>
      </w:r>
      <w:r w:rsidRPr="00CF3B9F">
        <w:rPr>
          <w:i/>
          <w:iCs/>
        </w:rPr>
        <w:t>The Annals of Statistics</w:t>
      </w:r>
      <w:r w:rsidRPr="00CF3B9F">
        <w:t xml:space="preserve"> </w:t>
      </w:r>
      <w:r w:rsidRPr="00CF3B9F">
        <w:rPr>
          <w:b/>
          <w:bCs/>
        </w:rPr>
        <w:t>32</w:t>
      </w:r>
      <w:r w:rsidRPr="00CF3B9F">
        <w:t>, 407–499 (2004).</w:t>
      </w:r>
    </w:p>
    <w:p w14:paraId="69A82BBA" w14:textId="77777777" w:rsidR="00E97C04" w:rsidRPr="000F5905" w:rsidRDefault="00E97C04">
      <w:pPr>
        <w:autoSpaceDE w:val="0"/>
        <w:autoSpaceDN w:val="0"/>
        <w:ind w:hanging="640"/>
        <w:divId w:val="2135176425"/>
      </w:pPr>
      <w:r w:rsidRPr="00CF3B9F">
        <w:t xml:space="preserve">4.         Hastie, T. &amp; </w:t>
      </w:r>
      <w:proofErr w:type="spellStart"/>
      <w:r w:rsidRPr="00CF3B9F">
        <w:t>Efron</w:t>
      </w:r>
      <w:proofErr w:type="spellEnd"/>
      <w:r w:rsidRPr="00CF3B9F">
        <w:t xml:space="preserve">, B. lars: Least Angle Regression, Lasso and Forward Stagewise. </w:t>
      </w:r>
      <w:r w:rsidRPr="00CF3B9F">
        <w:rPr>
          <w:i/>
          <w:iCs/>
        </w:rPr>
        <w:t>R package version 1.2</w:t>
      </w:r>
      <w:r w:rsidRPr="00CF3B9F">
        <w:t xml:space="preserve"> (2013).</w:t>
      </w:r>
    </w:p>
    <w:p w14:paraId="6AA3957A" w14:textId="4EE8FF64" w:rsidR="00B167A9" w:rsidRPr="000F5905" w:rsidRDefault="00E97C04" w:rsidP="002A2CDC">
      <w:pPr>
        <w:widowControl/>
        <w:spacing w:line="480" w:lineRule="exact"/>
        <w:jc w:val="left"/>
        <w:rPr>
          <w:rFonts w:ascii="Times New Roman" w:hAnsi="Times New Roman"/>
          <w:sz w:val="24"/>
        </w:rPr>
      </w:pPr>
      <w:r w:rsidRPr="000F5905">
        <w:t> </w:t>
      </w:r>
    </w:p>
    <w:p w14:paraId="1C85735A" w14:textId="46A6F752" w:rsidR="00B167A9" w:rsidRPr="000F5905" w:rsidRDefault="000E597B" w:rsidP="002A2CDC">
      <w:pPr>
        <w:widowControl/>
        <w:spacing w:line="480" w:lineRule="exact"/>
        <w:jc w:val="left"/>
        <w:rPr>
          <w:rFonts w:ascii="Times New Roman" w:hAnsi="Times New Roman"/>
          <w:sz w:val="24"/>
        </w:rPr>
      </w:pPr>
      <w:r w:rsidRPr="000F5905">
        <w:rPr>
          <w:rFonts w:ascii="Times New Roman" w:hAnsi="Times New Roman"/>
          <w:sz w:val="24"/>
        </w:rPr>
        <w:br w:type="page"/>
      </w:r>
    </w:p>
    <w:p w14:paraId="51B5CF9B" w14:textId="0B1E2329" w:rsidR="00FF5D6C" w:rsidRPr="001805FC" w:rsidRDefault="007C6566" w:rsidP="001805FC">
      <w:pPr>
        <w:widowControl/>
        <w:spacing w:line="480" w:lineRule="exact"/>
        <w:jc w:val="left"/>
        <w:rPr>
          <w:rFonts w:ascii="Times New Roman" w:hAnsi="Times New Roman"/>
          <w:b/>
          <w:bCs/>
          <w:sz w:val="28"/>
          <w:szCs w:val="28"/>
        </w:rPr>
      </w:pPr>
      <w:r w:rsidRPr="001805FC">
        <w:rPr>
          <w:b/>
          <w:bCs/>
          <w:noProof/>
          <w:sz w:val="22"/>
          <w:szCs w:val="28"/>
        </w:rPr>
        <w:lastRenderedPageBreak/>
        <w:drawing>
          <wp:anchor distT="0" distB="0" distL="114300" distR="114300" simplePos="0" relativeHeight="251669504" behindDoc="0" locked="0" layoutInCell="1" allowOverlap="1" wp14:anchorId="72499159" wp14:editId="6D35E6BB">
            <wp:simplePos x="0" y="0"/>
            <wp:positionH relativeFrom="column">
              <wp:posOffset>1606550</wp:posOffset>
            </wp:positionH>
            <wp:positionV relativeFrom="paragraph">
              <wp:posOffset>68580</wp:posOffset>
            </wp:positionV>
            <wp:extent cx="3095625" cy="3502660"/>
            <wp:effectExtent l="0" t="0" r="0" b="0"/>
            <wp:wrapTopAndBottom/>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350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6C" w:rsidRPr="001805FC">
        <w:rPr>
          <w:rFonts w:ascii="Times New Roman" w:hAnsi="Times New Roman" w:hint="eastAsia"/>
          <w:b/>
          <w:bCs/>
          <w:szCs w:val="21"/>
        </w:rPr>
        <w:t>S</w:t>
      </w:r>
      <w:r w:rsidR="00FF5D6C" w:rsidRPr="001805FC">
        <w:rPr>
          <w:rFonts w:ascii="Times New Roman" w:hAnsi="Times New Roman"/>
          <w:b/>
          <w:bCs/>
          <w:szCs w:val="21"/>
        </w:rPr>
        <w:t>upplementary Fig</w:t>
      </w:r>
      <w:r w:rsidR="008935D9" w:rsidRPr="001805FC">
        <w:rPr>
          <w:rFonts w:ascii="Times New Roman" w:hAnsi="Times New Roman"/>
          <w:b/>
          <w:bCs/>
          <w:szCs w:val="21"/>
        </w:rPr>
        <w:t>ure</w:t>
      </w:r>
      <w:r w:rsidR="00FF5D6C" w:rsidRPr="001805FC">
        <w:rPr>
          <w:rFonts w:ascii="Times New Roman" w:hAnsi="Times New Roman"/>
          <w:b/>
          <w:bCs/>
          <w:szCs w:val="21"/>
        </w:rPr>
        <w:t xml:space="preserve"> 1. </w:t>
      </w:r>
      <w:r w:rsidR="002874FC" w:rsidRPr="001805FC">
        <w:rPr>
          <w:rFonts w:ascii="Times New Roman" w:hAnsi="Times New Roman"/>
          <w:b/>
          <w:bCs/>
          <w:szCs w:val="21"/>
        </w:rPr>
        <w:t>D</w:t>
      </w:r>
      <w:r w:rsidR="00FF5D6C" w:rsidRPr="001805FC">
        <w:rPr>
          <w:rFonts w:ascii="Times New Roman" w:hAnsi="Times New Roman" w:hint="eastAsia"/>
          <w:b/>
          <w:bCs/>
          <w:szCs w:val="21"/>
        </w:rPr>
        <w:t>etailed workflow of proposed framework.</w:t>
      </w:r>
    </w:p>
    <w:p w14:paraId="35F8CBD1" w14:textId="0B39F7A7" w:rsidR="00FF5D6C" w:rsidRPr="000F5905" w:rsidRDefault="00FF5D6C" w:rsidP="002A2CDC">
      <w:pPr>
        <w:widowControl/>
        <w:spacing w:line="480" w:lineRule="exact"/>
        <w:jc w:val="left"/>
        <w:rPr>
          <w:rFonts w:ascii="Times New Roman" w:hAnsi="Times New Roman"/>
          <w:sz w:val="20"/>
          <w:szCs w:val="20"/>
        </w:rPr>
      </w:pPr>
    </w:p>
    <w:p w14:paraId="10886042" w14:textId="5B11E93B" w:rsidR="008C6F0C" w:rsidRPr="00D814E6" w:rsidRDefault="00D814E6" w:rsidP="002A2CDC">
      <w:pPr>
        <w:widowControl/>
        <w:spacing w:line="480" w:lineRule="exact"/>
        <w:jc w:val="left"/>
        <w:rPr>
          <w:rFonts w:ascii="Times New Roman" w:hAnsi="Times New Roman"/>
          <w:sz w:val="20"/>
          <w:szCs w:val="20"/>
        </w:rPr>
      </w:pPr>
      <w:r w:rsidRPr="00D814E6">
        <w:rPr>
          <w:rFonts w:ascii="Times New Roman" w:hAnsi="Times New Roman"/>
          <w:sz w:val="20"/>
          <w:szCs w:val="20"/>
        </w:rPr>
        <w:drawing>
          <wp:anchor distT="0" distB="0" distL="114300" distR="114300" simplePos="0" relativeHeight="251683840" behindDoc="0" locked="0" layoutInCell="1" allowOverlap="1" wp14:anchorId="7B6C3732" wp14:editId="273BDF06">
            <wp:simplePos x="0" y="0"/>
            <wp:positionH relativeFrom="column">
              <wp:posOffset>428110</wp:posOffset>
            </wp:positionH>
            <wp:positionV relativeFrom="paragraph">
              <wp:posOffset>488519</wp:posOffset>
            </wp:positionV>
            <wp:extent cx="5321300" cy="2908300"/>
            <wp:effectExtent l="0" t="0" r="0" b="0"/>
            <wp:wrapTopAndBottom/>
            <wp:docPr id="2" name="図 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321300" cy="2908300"/>
                    </a:xfrm>
                    <a:prstGeom prst="rect">
                      <a:avLst/>
                    </a:prstGeom>
                  </pic:spPr>
                </pic:pic>
              </a:graphicData>
            </a:graphic>
            <wp14:sizeRelH relativeFrom="page">
              <wp14:pctWidth>0</wp14:pctWidth>
            </wp14:sizeRelH>
            <wp14:sizeRelV relativeFrom="page">
              <wp14:pctHeight>0</wp14:pctHeight>
            </wp14:sizeRelV>
          </wp:anchor>
        </w:drawing>
      </w:r>
    </w:p>
    <w:p w14:paraId="5AE182D7" w14:textId="222D0EAD" w:rsidR="009216DE" w:rsidRPr="001805FC" w:rsidRDefault="009216DE" w:rsidP="005971E5">
      <w:pPr>
        <w:widowControl/>
        <w:jc w:val="left"/>
        <w:rPr>
          <w:rFonts w:ascii="Times New Roman" w:hAnsi="Times New Roman"/>
          <w:szCs w:val="21"/>
        </w:rPr>
      </w:pPr>
    </w:p>
    <w:p w14:paraId="4530B65D" w14:textId="1ECF0028" w:rsidR="008C6F0C" w:rsidRPr="000F5905" w:rsidRDefault="00F7485E" w:rsidP="005971E5">
      <w:pPr>
        <w:widowControl/>
        <w:jc w:val="left"/>
        <w:rPr>
          <w:rFonts w:ascii="Times New Roman" w:hAnsi="Times New Roman"/>
          <w:sz w:val="20"/>
          <w:szCs w:val="20"/>
        </w:rPr>
      </w:pPr>
      <w:r w:rsidRPr="001805FC">
        <w:rPr>
          <w:rFonts w:ascii="Times New Roman" w:hAnsi="Times New Roman" w:hint="eastAsia"/>
          <w:b/>
          <w:bCs/>
          <w:szCs w:val="21"/>
        </w:rPr>
        <w:t>S</w:t>
      </w:r>
      <w:r w:rsidRPr="001805FC">
        <w:rPr>
          <w:rFonts w:ascii="Times New Roman" w:hAnsi="Times New Roman"/>
          <w:b/>
          <w:bCs/>
          <w:szCs w:val="21"/>
        </w:rPr>
        <w:t xml:space="preserve">upplementary Figure 2. Generation of </w:t>
      </w:r>
      <w:r w:rsidR="002E6476" w:rsidRPr="001805FC">
        <w:rPr>
          <w:rFonts w:ascii="Times New Roman" w:hAnsi="Times New Roman"/>
          <w:b/>
          <w:bCs/>
          <w:szCs w:val="21"/>
        </w:rPr>
        <w:t>synthetic</w:t>
      </w:r>
      <w:r w:rsidRPr="001805FC">
        <w:rPr>
          <w:rFonts w:ascii="Times New Roman" w:hAnsi="Times New Roman"/>
          <w:b/>
          <w:bCs/>
          <w:szCs w:val="21"/>
        </w:rPr>
        <w:t xml:space="preserve"> dataset.</w:t>
      </w:r>
      <w:r w:rsidR="00DB4D3B" w:rsidRPr="001805FC">
        <w:rPr>
          <w:rFonts w:ascii="Times New Roman" w:hAnsi="Times New Roman"/>
          <w:b/>
          <w:bCs/>
          <w:szCs w:val="21"/>
        </w:rPr>
        <w:t xml:space="preserve"> </w:t>
      </w:r>
      <w:r w:rsidR="000F5905" w:rsidRPr="001805FC">
        <w:rPr>
          <w:rFonts w:ascii="Times New Roman" w:hAnsi="Times New Roman"/>
          <w:szCs w:val="21"/>
        </w:rPr>
        <w:t>The t</w:t>
      </w:r>
      <w:r w:rsidR="002E6476" w:rsidRPr="001805FC">
        <w:rPr>
          <w:rFonts w:ascii="Times New Roman" w:hAnsi="Times New Roman"/>
          <w:szCs w:val="21"/>
        </w:rPr>
        <w:t>hree</w:t>
      </w:r>
      <w:r w:rsidR="00DB5287">
        <w:rPr>
          <w:rFonts w:ascii="Times New Roman" w:hAnsi="Times New Roman"/>
          <w:szCs w:val="21"/>
        </w:rPr>
        <w:t>, three-dimensional</w:t>
      </w:r>
      <w:r w:rsidR="000F5905" w:rsidRPr="001805FC">
        <w:rPr>
          <w:rFonts w:ascii="Times New Roman" w:hAnsi="Times New Roman"/>
          <w:szCs w:val="21"/>
        </w:rPr>
        <w:t xml:space="preserve"> </w:t>
      </w:r>
      <w:r w:rsidR="00DB5287">
        <w:rPr>
          <w:rFonts w:ascii="Times New Roman" w:hAnsi="Times New Roman"/>
          <w:szCs w:val="21"/>
        </w:rPr>
        <w:t>(</w:t>
      </w:r>
      <w:r w:rsidR="002E6476" w:rsidRPr="001805FC">
        <w:rPr>
          <w:rFonts w:ascii="Times New Roman" w:hAnsi="Times New Roman"/>
          <w:szCs w:val="21"/>
        </w:rPr>
        <w:t>3D</w:t>
      </w:r>
      <w:r w:rsidR="00DB5287">
        <w:rPr>
          <w:rFonts w:ascii="Times New Roman" w:hAnsi="Times New Roman"/>
          <w:szCs w:val="21"/>
        </w:rPr>
        <w:t>)</w:t>
      </w:r>
      <w:r w:rsidR="002D3ECB" w:rsidRPr="001805FC">
        <w:rPr>
          <w:rFonts w:ascii="Times New Roman" w:hAnsi="Times New Roman"/>
          <w:szCs w:val="21"/>
        </w:rPr>
        <w:t xml:space="preserve"> </w:t>
      </w:r>
      <w:r w:rsidR="002E6476" w:rsidRPr="001805FC">
        <w:rPr>
          <w:rFonts w:ascii="Times New Roman" w:hAnsi="Times New Roman"/>
          <w:szCs w:val="21"/>
        </w:rPr>
        <w:t xml:space="preserve">normal distributions generated 200 data points </w:t>
      </w:r>
      <w:r w:rsidR="002D3ECB" w:rsidRPr="001805FC">
        <w:rPr>
          <w:rFonts w:ascii="Times New Roman" w:hAnsi="Times New Roman"/>
          <w:szCs w:val="21"/>
        </w:rPr>
        <w:t xml:space="preserve">that </w:t>
      </w:r>
      <w:r w:rsidR="002E6476" w:rsidRPr="001805FC">
        <w:rPr>
          <w:rFonts w:ascii="Times New Roman" w:hAnsi="Times New Roman"/>
          <w:szCs w:val="21"/>
        </w:rPr>
        <w:t>consist</w:t>
      </w:r>
      <w:r w:rsidR="002D3ECB" w:rsidRPr="001805FC">
        <w:rPr>
          <w:rFonts w:ascii="Times New Roman" w:hAnsi="Times New Roman"/>
          <w:szCs w:val="21"/>
        </w:rPr>
        <w:t>ed</w:t>
      </w:r>
      <w:r w:rsidR="002E6476" w:rsidRPr="001805FC">
        <w:rPr>
          <w:rFonts w:ascii="Times New Roman" w:hAnsi="Times New Roman"/>
          <w:szCs w:val="21"/>
        </w:rPr>
        <w:t xml:space="preserve"> of </w:t>
      </w:r>
      <w:r w:rsidR="006D64EA" w:rsidRPr="001805FC">
        <w:rPr>
          <w:rFonts w:ascii="BKM-cmmi10" w:hAnsi="BKM-cmmi10"/>
          <w:szCs w:val="21"/>
        </w:rPr>
        <w:t>x</w:t>
      </w:r>
      <w:r w:rsidR="002E6476" w:rsidRPr="001805FC">
        <w:rPr>
          <w:rFonts w:ascii="Times New Roman" w:hAnsi="Times New Roman"/>
          <w:szCs w:val="21"/>
          <w:vertAlign w:val="subscript"/>
        </w:rPr>
        <w:t>1</w:t>
      </w:r>
      <w:r w:rsidR="002E6476" w:rsidRPr="001805FC">
        <w:rPr>
          <w:rFonts w:ascii="Times New Roman" w:hAnsi="Times New Roman"/>
          <w:szCs w:val="21"/>
        </w:rPr>
        <w:t xml:space="preserve">, </w:t>
      </w:r>
      <w:r w:rsidR="006D64EA" w:rsidRPr="001805FC">
        <w:rPr>
          <w:rFonts w:ascii="BKM-cmmi10" w:hAnsi="BKM-cmmi10"/>
          <w:szCs w:val="21"/>
        </w:rPr>
        <w:t>x</w:t>
      </w:r>
      <w:r w:rsidR="002E6476" w:rsidRPr="001805FC">
        <w:rPr>
          <w:rFonts w:ascii="Times New Roman" w:hAnsi="Times New Roman"/>
          <w:szCs w:val="21"/>
          <w:vertAlign w:val="subscript"/>
        </w:rPr>
        <w:t>2</w:t>
      </w:r>
      <w:r w:rsidR="002E6476" w:rsidRPr="001805FC">
        <w:rPr>
          <w:rFonts w:ascii="Times New Roman" w:hAnsi="Times New Roman"/>
          <w:szCs w:val="21"/>
        </w:rPr>
        <w:t xml:space="preserve">, and </w:t>
      </w:r>
      <w:r w:rsidR="006D64EA" w:rsidRPr="001805FC">
        <w:rPr>
          <w:rFonts w:ascii="BKM-cmmi10" w:hAnsi="BKM-cmmi10"/>
          <w:szCs w:val="21"/>
        </w:rPr>
        <w:t>x</w:t>
      </w:r>
      <w:r w:rsidR="002E6476" w:rsidRPr="001805FC">
        <w:rPr>
          <w:rFonts w:ascii="Times New Roman" w:hAnsi="Times New Roman"/>
          <w:szCs w:val="21"/>
          <w:vertAlign w:val="subscript"/>
        </w:rPr>
        <w:t>3</w:t>
      </w:r>
      <w:r w:rsidR="002E6476" w:rsidRPr="001805FC">
        <w:rPr>
          <w:rFonts w:ascii="Times New Roman" w:hAnsi="Times New Roman"/>
          <w:szCs w:val="21"/>
        </w:rPr>
        <w:t xml:space="preserve">. Subsequently, a response variable was set to the sum of </w:t>
      </w:r>
      <w:r w:rsidR="00426A64" w:rsidRPr="001805FC">
        <w:rPr>
          <w:rFonts w:ascii="BKM-cmmi10" w:hAnsi="BKM-cmmi10"/>
          <w:szCs w:val="21"/>
        </w:rPr>
        <w:t>x</w:t>
      </w:r>
      <w:r w:rsidR="00426A64" w:rsidRPr="001805FC">
        <w:rPr>
          <w:rFonts w:ascii="Times New Roman" w:hAnsi="Times New Roman"/>
          <w:szCs w:val="21"/>
          <w:vertAlign w:val="subscript"/>
        </w:rPr>
        <w:t>1</w:t>
      </w:r>
      <w:r w:rsidR="00426A64" w:rsidRPr="001805FC">
        <w:rPr>
          <w:rFonts w:ascii="Times New Roman" w:hAnsi="Times New Roman"/>
          <w:szCs w:val="21"/>
        </w:rPr>
        <w:t xml:space="preserve">, </w:t>
      </w:r>
      <w:r w:rsidR="00426A64" w:rsidRPr="001805FC">
        <w:rPr>
          <w:rFonts w:ascii="BKM-cmmi10" w:hAnsi="BKM-cmmi10"/>
          <w:szCs w:val="21"/>
        </w:rPr>
        <w:t>x</w:t>
      </w:r>
      <w:r w:rsidR="00426A64" w:rsidRPr="001805FC">
        <w:rPr>
          <w:rFonts w:ascii="Times New Roman" w:hAnsi="Times New Roman"/>
          <w:szCs w:val="21"/>
          <w:vertAlign w:val="subscript"/>
        </w:rPr>
        <w:t>2</w:t>
      </w:r>
      <w:r w:rsidR="00426A64" w:rsidRPr="001805FC">
        <w:rPr>
          <w:rFonts w:ascii="Times New Roman" w:hAnsi="Times New Roman"/>
          <w:szCs w:val="21"/>
        </w:rPr>
        <w:t xml:space="preserve">, and </w:t>
      </w:r>
      <w:r w:rsidR="00426A64" w:rsidRPr="001805FC">
        <w:rPr>
          <w:rFonts w:ascii="BKM-cmmi10" w:hAnsi="BKM-cmmi10"/>
          <w:szCs w:val="21"/>
        </w:rPr>
        <w:t>x</w:t>
      </w:r>
      <w:r w:rsidR="00426A64" w:rsidRPr="001805FC">
        <w:rPr>
          <w:rFonts w:ascii="Times New Roman" w:hAnsi="Times New Roman"/>
          <w:szCs w:val="21"/>
          <w:vertAlign w:val="subscript"/>
        </w:rPr>
        <w:t>3</w:t>
      </w:r>
      <w:r w:rsidR="002E6476" w:rsidRPr="001805FC">
        <w:rPr>
          <w:rFonts w:ascii="Times New Roman" w:hAnsi="Times New Roman"/>
          <w:szCs w:val="21"/>
        </w:rPr>
        <w:t xml:space="preserve"> with Gaussian noise (</w:t>
      </w:r>
      <m:oMath>
        <m:r>
          <m:rPr>
            <m:sty m:val="p"/>
          </m:rPr>
          <w:rPr>
            <w:rFonts w:ascii="Cambria Math" w:hAnsi="Cambria Math"/>
            <w:szCs w:val="21"/>
          </w:rPr>
          <m:t>σ</m:t>
        </m:r>
      </m:oMath>
      <w:r w:rsidR="002E6476" w:rsidRPr="001805FC">
        <w:rPr>
          <w:rFonts w:ascii="Times New Roman" w:hAnsi="Times New Roman"/>
          <w:szCs w:val="21"/>
        </w:rPr>
        <w:t xml:space="preserve"> = 2). The synthetic dataset consisted of </w:t>
      </w:r>
      <w:r w:rsidR="000F5905" w:rsidRPr="001805FC">
        <w:rPr>
          <w:rFonts w:ascii="Times New Roman" w:hAnsi="Times New Roman"/>
          <w:szCs w:val="21"/>
        </w:rPr>
        <w:t xml:space="preserve">a total of </w:t>
      </w:r>
      <w:r w:rsidR="002E6476" w:rsidRPr="001805FC">
        <w:rPr>
          <w:rFonts w:ascii="Times New Roman" w:hAnsi="Times New Roman"/>
          <w:szCs w:val="21"/>
        </w:rPr>
        <w:t>600 data points with explanatory varia</w:t>
      </w:r>
      <w:r w:rsidR="002E6476" w:rsidRPr="0014155F">
        <w:rPr>
          <w:rFonts w:ascii="Times New Roman" w:hAnsi="Times New Roman"/>
          <w:szCs w:val="21"/>
        </w:rPr>
        <w:t>bles</w:t>
      </w:r>
      <w:r w:rsidR="008C6F0C" w:rsidRPr="0014155F">
        <w:rPr>
          <w:rFonts w:ascii="Times New Roman" w:hAnsi="Times New Roman"/>
          <w:szCs w:val="21"/>
        </w:rPr>
        <w:t xml:space="preserve"> </w:t>
      </w:r>
      <w:r w:rsidR="002E6476" w:rsidRPr="0014155F">
        <w:rPr>
          <w:rFonts w:ascii="Times New Roman" w:hAnsi="Times New Roman"/>
          <w:szCs w:val="21"/>
        </w:rPr>
        <w:t>(</w:t>
      </w:r>
      <w:r w:rsidR="0014155F" w:rsidRPr="005971E5">
        <w:rPr>
          <w:rFonts w:ascii="Times New Roman" w:hAnsi="Times New Roman"/>
          <w:szCs w:val="21"/>
        </w:rPr>
        <w:t>X1</w:t>
      </w:r>
      <w:r w:rsidR="00426A64" w:rsidRPr="0014155F">
        <w:rPr>
          <w:rFonts w:ascii="Times New Roman" w:hAnsi="Times New Roman"/>
          <w:szCs w:val="21"/>
        </w:rPr>
        <w:t xml:space="preserve">, </w:t>
      </w:r>
      <w:r w:rsidR="0014155F">
        <w:rPr>
          <w:rFonts w:ascii="Times New Roman" w:hAnsi="Times New Roman"/>
          <w:szCs w:val="21"/>
        </w:rPr>
        <w:t>X2</w:t>
      </w:r>
      <w:r w:rsidR="00426A64" w:rsidRPr="005971E5">
        <w:rPr>
          <w:rFonts w:ascii="Times New Roman" w:hAnsi="Times New Roman"/>
          <w:szCs w:val="21"/>
        </w:rPr>
        <w:t xml:space="preserve">, and </w:t>
      </w:r>
      <w:r w:rsidR="0014155F">
        <w:rPr>
          <w:rFonts w:ascii="Times New Roman" w:hAnsi="Times New Roman"/>
          <w:szCs w:val="21"/>
        </w:rPr>
        <w:t>X3</w:t>
      </w:r>
      <w:r w:rsidR="002E6476" w:rsidRPr="005971E5">
        <w:rPr>
          <w:rFonts w:ascii="Times New Roman" w:hAnsi="Times New Roman"/>
          <w:szCs w:val="21"/>
        </w:rPr>
        <w:t xml:space="preserve">) and </w:t>
      </w:r>
      <w:r w:rsidR="002D3ECB" w:rsidRPr="005971E5">
        <w:rPr>
          <w:rFonts w:ascii="Times New Roman" w:hAnsi="Times New Roman"/>
          <w:szCs w:val="21"/>
        </w:rPr>
        <w:t xml:space="preserve">a </w:t>
      </w:r>
      <w:r w:rsidR="002E6476" w:rsidRPr="005971E5">
        <w:rPr>
          <w:rFonts w:ascii="Times New Roman" w:hAnsi="Times New Roman"/>
          <w:szCs w:val="21"/>
        </w:rPr>
        <w:t>response variable.</w:t>
      </w:r>
      <w:r w:rsidR="008C6F0C" w:rsidRPr="000F5905">
        <w:rPr>
          <w:rFonts w:ascii="Times New Roman" w:hAnsi="Times New Roman"/>
          <w:sz w:val="20"/>
          <w:szCs w:val="20"/>
        </w:rPr>
        <w:br w:type="page"/>
      </w:r>
    </w:p>
    <w:p w14:paraId="49FC2087" w14:textId="17C552FF" w:rsidR="009216DE" w:rsidRPr="000F5905" w:rsidRDefault="007C6566" w:rsidP="00C406C6">
      <w:pPr>
        <w:widowControl/>
        <w:ind w:leftChars="200" w:left="420" w:rightChars="200" w:right="420"/>
        <w:rPr>
          <w:rFonts w:ascii="Times New Roman" w:hAnsi="Times New Roman"/>
          <w:sz w:val="20"/>
          <w:szCs w:val="20"/>
        </w:rPr>
      </w:pPr>
      <w:r w:rsidRPr="000F5905">
        <w:rPr>
          <w:noProof/>
        </w:rPr>
        <w:lastRenderedPageBreak/>
        <w:drawing>
          <wp:anchor distT="0" distB="0" distL="114300" distR="114300" simplePos="0" relativeHeight="251673600" behindDoc="0" locked="0" layoutInCell="1" allowOverlap="1" wp14:anchorId="6878B661" wp14:editId="50D782DF">
            <wp:simplePos x="0" y="0"/>
            <wp:positionH relativeFrom="column">
              <wp:posOffset>17157</wp:posOffset>
            </wp:positionH>
            <wp:positionV relativeFrom="paragraph">
              <wp:posOffset>0</wp:posOffset>
            </wp:positionV>
            <wp:extent cx="6254115" cy="2174875"/>
            <wp:effectExtent l="0" t="0" r="0" b="0"/>
            <wp:wrapTopAndBottom/>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54115"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48909" w14:textId="4650A5EC" w:rsidR="004A4B00" w:rsidRPr="00C157FF" w:rsidRDefault="004A4B00" w:rsidP="005971E5">
      <w:pPr>
        <w:widowControl/>
        <w:jc w:val="left"/>
        <w:rPr>
          <w:rFonts w:ascii="Times New Roman" w:hAnsi="Times New Roman"/>
          <w:szCs w:val="21"/>
        </w:rPr>
      </w:pPr>
      <w:r w:rsidRPr="00C157FF">
        <w:rPr>
          <w:rFonts w:ascii="Times New Roman" w:hAnsi="Times New Roman" w:hint="eastAsia"/>
          <w:b/>
          <w:bCs/>
          <w:szCs w:val="21"/>
        </w:rPr>
        <w:t>S</w:t>
      </w:r>
      <w:r w:rsidRPr="00C157FF">
        <w:rPr>
          <w:rFonts w:ascii="Times New Roman" w:hAnsi="Times New Roman"/>
          <w:b/>
          <w:bCs/>
          <w:szCs w:val="21"/>
        </w:rPr>
        <w:t xml:space="preserve">upplementary Figure 3. Results of </w:t>
      </w:r>
      <w:r w:rsidR="002D3ECB" w:rsidRPr="00C157FF">
        <w:rPr>
          <w:rFonts w:ascii="Times New Roman" w:hAnsi="Times New Roman"/>
          <w:b/>
          <w:bCs/>
          <w:szCs w:val="21"/>
        </w:rPr>
        <w:t xml:space="preserve">the </w:t>
      </w:r>
      <w:r w:rsidRPr="00C157FF">
        <w:rPr>
          <w:rFonts w:ascii="Times New Roman" w:hAnsi="Times New Roman"/>
          <w:b/>
          <w:bCs/>
          <w:szCs w:val="21"/>
        </w:rPr>
        <w:t xml:space="preserve">proposed framework on </w:t>
      </w:r>
      <w:r w:rsidR="002E6476" w:rsidRPr="00C157FF">
        <w:rPr>
          <w:rFonts w:ascii="Times New Roman" w:hAnsi="Times New Roman"/>
          <w:b/>
          <w:bCs/>
          <w:szCs w:val="21"/>
        </w:rPr>
        <w:t>synthetic</w:t>
      </w:r>
      <w:r w:rsidRPr="00C157FF">
        <w:rPr>
          <w:rFonts w:ascii="Times New Roman" w:hAnsi="Times New Roman"/>
          <w:b/>
          <w:bCs/>
          <w:szCs w:val="21"/>
        </w:rPr>
        <w:t xml:space="preserve"> dataset.</w:t>
      </w:r>
      <w:r w:rsidR="00DB4D3B" w:rsidRPr="00C157FF">
        <w:rPr>
          <w:rFonts w:ascii="Times New Roman" w:hAnsi="Times New Roman"/>
          <w:szCs w:val="21"/>
        </w:rPr>
        <w:t xml:space="preserve"> </w:t>
      </w:r>
      <w:r w:rsidR="00E7440F" w:rsidRPr="00C157FF">
        <w:rPr>
          <w:rFonts w:ascii="Times New Roman" w:hAnsi="Times New Roman"/>
          <w:b/>
          <w:bCs/>
          <w:szCs w:val="21"/>
        </w:rPr>
        <w:t>a</w:t>
      </w:r>
      <w:r w:rsidR="00E7440F" w:rsidRPr="00C157FF">
        <w:rPr>
          <w:rFonts w:ascii="Times New Roman" w:hAnsi="Times New Roman"/>
          <w:szCs w:val="21"/>
        </w:rPr>
        <w:t xml:space="preserve"> </w:t>
      </w:r>
      <w:r w:rsidR="002E6476" w:rsidRPr="00C157FF">
        <w:rPr>
          <w:rFonts w:ascii="Times New Roman" w:hAnsi="Times New Roman"/>
          <w:szCs w:val="21"/>
        </w:rPr>
        <w:t xml:space="preserve">Plot for prediction vs. true response variable. </w:t>
      </w:r>
      <w:r w:rsidR="002E6476" w:rsidRPr="00C157FF">
        <w:rPr>
          <w:rFonts w:ascii="Times New Roman" w:hAnsi="Times New Roman"/>
          <w:b/>
          <w:bCs/>
          <w:szCs w:val="21"/>
        </w:rPr>
        <w:t>b</w:t>
      </w:r>
      <w:r w:rsidR="002E6476" w:rsidRPr="00C157FF">
        <w:rPr>
          <w:rFonts w:ascii="Times New Roman" w:hAnsi="Times New Roman"/>
          <w:szCs w:val="21"/>
        </w:rPr>
        <w:t xml:space="preserve"> </w:t>
      </w:r>
      <w:r w:rsidR="002D3ECB" w:rsidRPr="00C157FF">
        <w:rPr>
          <w:rFonts w:ascii="Times New Roman" w:hAnsi="Times New Roman"/>
          <w:szCs w:val="21"/>
        </w:rPr>
        <w:t>Widely applicable Bayesian information criterion (</w:t>
      </w:r>
      <w:r w:rsidR="002E6476" w:rsidRPr="00C157FF">
        <w:rPr>
          <w:rFonts w:ascii="Times New Roman" w:hAnsi="Times New Roman"/>
          <w:szCs w:val="21"/>
        </w:rPr>
        <w:t>WBIC</w:t>
      </w:r>
      <w:r w:rsidR="002D3ECB" w:rsidRPr="00C157FF">
        <w:rPr>
          <w:rFonts w:ascii="Times New Roman" w:hAnsi="Times New Roman"/>
          <w:szCs w:val="21"/>
        </w:rPr>
        <w:t>)</w:t>
      </w:r>
      <w:r w:rsidR="002E6476" w:rsidRPr="00C157FF">
        <w:rPr>
          <w:rFonts w:ascii="Times New Roman" w:hAnsi="Times New Roman"/>
          <w:szCs w:val="21"/>
        </w:rPr>
        <w:t xml:space="preserve"> values of the stochastic surrogate models with 1–8 mixture components. </w:t>
      </w:r>
      <w:r w:rsidR="002E6476" w:rsidRPr="00C157FF">
        <w:rPr>
          <w:rFonts w:ascii="Times New Roman" w:hAnsi="Times New Roman"/>
          <w:b/>
          <w:bCs/>
          <w:szCs w:val="21"/>
        </w:rPr>
        <w:t>c</w:t>
      </w:r>
      <w:r w:rsidR="002E6476" w:rsidRPr="00C157FF">
        <w:rPr>
          <w:rFonts w:ascii="Times New Roman" w:hAnsi="Times New Roman"/>
          <w:szCs w:val="21"/>
        </w:rPr>
        <w:t xml:space="preserve"> Histogram of actionability score</w:t>
      </w:r>
      <w:r w:rsidR="00DB4D3B" w:rsidRPr="00C157FF">
        <w:rPr>
          <w:rFonts w:ascii="Times New Roman" w:hAnsi="Times New Roman"/>
          <w:szCs w:val="21"/>
        </w:rPr>
        <w:t>s</w:t>
      </w:r>
      <w:r w:rsidR="002E6476" w:rsidRPr="00C157FF">
        <w:rPr>
          <w:rFonts w:ascii="Times New Roman" w:hAnsi="Times New Roman"/>
          <w:szCs w:val="21"/>
        </w:rPr>
        <w:t xml:space="preserve"> </w:t>
      </w:r>
      <w:r w:rsidR="00DB4D3B" w:rsidRPr="00C157FF">
        <w:rPr>
          <w:rFonts w:ascii="Times New Roman" w:hAnsi="Times New Roman"/>
          <w:szCs w:val="21"/>
        </w:rPr>
        <w:t>at different</w:t>
      </w:r>
      <w:r w:rsidR="002E6476" w:rsidRPr="00C157FF">
        <w:rPr>
          <w:rFonts w:ascii="Times New Roman" w:hAnsi="Times New Roman"/>
          <w:szCs w:val="21"/>
        </w:rPr>
        <w:t xml:space="preserve"> instance</w:t>
      </w:r>
      <w:r w:rsidR="00DB4D3B" w:rsidRPr="00C157FF">
        <w:rPr>
          <w:rFonts w:ascii="Times New Roman" w:hAnsi="Times New Roman"/>
          <w:szCs w:val="21"/>
        </w:rPr>
        <w:t>s</w:t>
      </w:r>
      <w:r w:rsidR="002E6476" w:rsidRPr="00C157FF">
        <w:rPr>
          <w:rFonts w:ascii="Times New Roman" w:hAnsi="Times New Roman"/>
          <w:szCs w:val="21"/>
        </w:rPr>
        <w:t>. The unit cell size of the grid was set to 0.5</w:t>
      </w:r>
      <w:r w:rsidR="00054A9F" w:rsidRPr="00C157FF">
        <w:rPr>
          <w:rFonts w:ascii="Times New Roman" w:hAnsi="Times New Roman"/>
          <w:szCs w:val="21"/>
        </w:rPr>
        <w:t xml:space="preserve"> </w:t>
      </w:r>
      <m:oMath>
        <m:r>
          <m:rPr>
            <m:sty m:val="p"/>
          </m:rPr>
          <w:rPr>
            <w:rFonts w:ascii="Cambria Math" w:hAnsi="Cambria Math"/>
            <w:szCs w:val="21"/>
          </w:rPr>
          <m:t>σ</m:t>
        </m:r>
      </m:oMath>
      <w:r w:rsidR="002E6476" w:rsidRPr="00C157FF">
        <w:rPr>
          <w:rFonts w:ascii="Times New Roman" w:hAnsi="Times New Roman"/>
          <w:szCs w:val="21"/>
        </w:rPr>
        <w:t xml:space="preserve"> in the training data for each explanatory variable. The path search algorithm was </w:t>
      </w:r>
      <w:r w:rsidR="000F5905" w:rsidRPr="00C157FF">
        <w:rPr>
          <w:rFonts w:ascii="Times New Roman" w:hAnsi="Times New Roman"/>
          <w:szCs w:val="21"/>
        </w:rPr>
        <w:t xml:space="preserve">executed </w:t>
      </w:r>
      <w:r w:rsidR="002E6476" w:rsidRPr="00C157FF">
        <w:rPr>
          <w:rFonts w:ascii="Times New Roman" w:hAnsi="Times New Roman"/>
          <w:szCs w:val="21"/>
        </w:rPr>
        <w:t xml:space="preserve">with </w:t>
      </w:r>
      <w:r w:rsidR="002E6476" w:rsidRPr="00C157FF">
        <w:rPr>
          <w:rFonts w:ascii="Times New Roman" w:hAnsi="Times New Roman"/>
          <w:i/>
          <w:iCs/>
          <w:szCs w:val="21"/>
        </w:rPr>
        <w:t>L</w:t>
      </w:r>
      <w:r w:rsidR="002E6476" w:rsidRPr="00C157FF">
        <w:rPr>
          <w:rFonts w:ascii="Times New Roman" w:hAnsi="Times New Roman"/>
          <w:szCs w:val="21"/>
        </w:rPr>
        <w:t xml:space="preserve"> = 20,000 for each instance and acquired a path with the lowest predictive value. An actionability score of zero indicates that the actionability of the optimal path is equivalent to that of the baseline path.</w:t>
      </w:r>
    </w:p>
    <w:p w14:paraId="258ED24D" w14:textId="307964A2" w:rsidR="002E6476" w:rsidRPr="000F5905" w:rsidRDefault="002E6476" w:rsidP="008C6F0C">
      <w:pPr>
        <w:pStyle w:val="aa"/>
        <w:widowControl/>
        <w:spacing w:line="480" w:lineRule="exact"/>
        <w:ind w:leftChars="0" w:left="360"/>
        <w:jc w:val="left"/>
        <w:rPr>
          <w:rFonts w:ascii="Times New Roman" w:hAnsi="Times New Roman"/>
          <w:sz w:val="20"/>
          <w:szCs w:val="20"/>
        </w:rPr>
      </w:pPr>
    </w:p>
    <w:p w14:paraId="1DB9B6B3" w14:textId="5C23FA20" w:rsidR="009216DE" w:rsidRPr="000F5905" w:rsidRDefault="009216DE">
      <w:pPr>
        <w:widowControl/>
        <w:jc w:val="left"/>
        <w:rPr>
          <w:rFonts w:ascii="Times New Roman" w:hAnsi="Times New Roman"/>
          <w:sz w:val="20"/>
          <w:szCs w:val="20"/>
        </w:rPr>
      </w:pPr>
      <w:r w:rsidRPr="000F5905">
        <w:rPr>
          <w:rFonts w:ascii="Times New Roman" w:hAnsi="Times New Roman"/>
          <w:sz w:val="20"/>
          <w:szCs w:val="20"/>
        </w:rPr>
        <w:br w:type="page"/>
      </w:r>
    </w:p>
    <w:p w14:paraId="0BD3B299" w14:textId="1ECB847D" w:rsidR="00D11F26" w:rsidRPr="00C157FF" w:rsidRDefault="00D11F26" w:rsidP="00C157FF">
      <w:pPr>
        <w:widowControl/>
        <w:spacing w:line="480" w:lineRule="exact"/>
        <w:jc w:val="left"/>
        <w:rPr>
          <w:rFonts w:ascii="Times New Roman" w:hAnsi="Times New Roman"/>
          <w:sz w:val="20"/>
          <w:szCs w:val="20"/>
        </w:rPr>
      </w:pPr>
      <w:r w:rsidRPr="00D11F26">
        <w:rPr>
          <w:noProof/>
        </w:rPr>
        <w:lastRenderedPageBreak/>
        <w:drawing>
          <wp:anchor distT="0" distB="0" distL="114300" distR="114300" simplePos="0" relativeHeight="251682816" behindDoc="0" locked="0" layoutInCell="1" allowOverlap="1" wp14:anchorId="3453D077" wp14:editId="31CE24C7">
            <wp:simplePos x="0" y="0"/>
            <wp:positionH relativeFrom="column">
              <wp:posOffset>1582420</wp:posOffset>
            </wp:positionH>
            <wp:positionV relativeFrom="paragraph">
              <wp:posOffset>66675</wp:posOffset>
            </wp:positionV>
            <wp:extent cx="2745740" cy="6826885"/>
            <wp:effectExtent l="0" t="0" r="0" b="571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tretch>
                      <a:fillRect/>
                    </a:stretch>
                  </pic:blipFill>
                  <pic:spPr>
                    <a:xfrm>
                      <a:off x="0" y="0"/>
                      <a:ext cx="2745740" cy="6826885"/>
                    </a:xfrm>
                    <a:prstGeom prst="rect">
                      <a:avLst/>
                    </a:prstGeom>
                  </pic:spPr>
                </pic:pic>
              </a:graphicData>
            </a:graphic>
            <wp14:sizeRelH relativeFrom="page">
              <wp14:pctWidth>0</wp14:pctWidth>
            </wp14:sizeRelH>
            <wp14:sizeRelV relativeFrom="page">
              <wp14:pctHeight>0</wp14:pctHeight>
            </wp14:sizeRelV>
          </wp:anchor>
        </w:drawing>
      </w:r>
    </w:p>
    <w:p w14:paraId="752F5678" w14:textId="20CA51FE" w:rsidR="004A4B00" w:rsidRPr="00C157FF" w:rsidRDefault="00BF0818" w:rsidP="005971E5">
      <w:pPr>
        <w:widowControl/>
        <w:jc w:val="left"/>
        <w:rPr>
          <w:rFonts w:ascii="Times New Roman" w:hAnsi="Times New Roman"/>
          <w:szCs w:val="21"/>
        </w:rPr>
      </w:pPr>
      <w:r w:rsidRPr="00C157FF">
        <w:rPr>
          <w:rFonts w:ascii="Times New Roman" w:hAnsi="Times New Roman" w:hint="eastAsia"/>
          <w:b/>
          <w:bCs/>
          <w:szCs w:val="21"/>
        </w:rPr>
        <w:t>S</w:t>
      </w:r>
      <w:r w:rsidRPr="00C157FF">
        <w:rPr>
          <w:rFonts w:ascii="Times New Roman" w:hAnsi="Times New Roman"/>
          <w:b/>
          <w:bCs/>
          <w:szCs w:val="21"/>
        </w:rPr>
        <w:t xml:space="preserve">upplementary Figure 4. Plots of optimal paths in </w:t>
      </w:r>
      <w:r w:rsidR="00054A9F" w:rsidRPr="00C157FF">
        <w:rPr>
          <w:rFonts w:ascii="Times New Roman" w:hAnsi="Times New Roman"/>
          <w:b/>
          <w:bCs/>
          <w:szCs w:val="21"/>
        </w:rPr>
        <w:t>3D</w:t>
      </w:r>
      <w:r w:rsidRPr="00C157FF">
        <w:rPr>
          <w:rFonts w:ascii="Times New Roman" w:hAnsi="Times New Roman"/>
          <w:b/>
          <w:bCs/>
          <w:szCs w:val="21"/>
        </w:rPr>
        <w:t xml:space="preserve"> </w:t>
      </w:r>
      <w:r w:rsidR="00DB4D3B" w:rsidRPr="00C157FF">
        <w:rPr>
          <w:rFonts w:ascii="Times New Roman" w:hAnsi="Times New Roman"/>
          <w:b/>
          <w:bCs/>
          <w:szCs w:val="21"/>
        </w:rPr>
        <w:t>for</w:t>
      </w:r>
      <w:r w:rsidRPr="00C157FF">
        <w:rPr>
          <w:rFonts w:ascii="Times New Roman" w:hAnsi="Times New Roman"/>
          <w:b/>
          <w:bCs/>
          <w:szCs w:val="21"/>
        </w:rPr>
        <w:t xml:space="preserve"> </w:t>
      </w:r>
      <w:r w:rsidR="00054A9F" w:rsidRPr="00C157FF">
        <w:rPr>
          <w:rFonts w:ascii="Times New Roman" w:hAnsi="Times New Roman"/>
          <w:b/>
          <w:bCs/>
          <w:szCs w:val="21"/>
        </w:rPr>
        <w:t>the Iwaki Health Promotion Project (</w:t>
      </w:r>
      <w:r w:rsidRPr="00C157FF">
        <w:rPr>
          <w:rFonts w:ascii="Times New Roman" w:hAnsi="Times New Roman"/>
          <w:b/>
          <w:bCs/>
          <w:szCs w:val="21"/>
        </w:rPr>
        <w:t>IHPP</w:t>
      </w:r>
      <w:r w:rsidR="00054A9F" w:rsidRPr="00C157FF">
        <w:rPr>
          <w:rFonts w:ascii="Times New Roman" w:hAnsi="Times New Roman"/>
          <w:b/>
          <w:bCs/>
          <w:szCs w:val="21"/>
        </w:rPr>
        <w:t>)</w:t>
      </w:r>
      <w:r w:rsidRPr="00C157FF">
        <w:rPr>
          <w:rFonts w:ascii="Times New Roman" w:hAnsi="Times New Roman"/>
          <w:b/>
          <w:bCs/>
          <w:szCs w:val="21"/>
        </w:rPr>
        <w:t xml:space="preserve"> dataset.</w:t>
      </w:r>
      <w:r w:rsidR="00C157FF">
        <w:rPr>
          <w:rFonts w:ascii="Times New Roman" w:hAnsi="Times New Roman"/>
          <w:szCs w:val="21"/>
        </w:rPr>
        <w:t xml:space="preserve"> </w:t>
      </w:r>
      <w:r w:rsidR="009E4E63" w:rsidRPr="00C157FF">
        <w:rPr>
          <w:rFonts w:ascii="Times New Roman" w:hAnsi="Times New Roman"/>
          <w:szCs w:val="21"/>
        </w:rPr>
        <w:t xml:space="preserve">The instances </w:t>
      </w:r>
      <w:r w:rsidR="00DB4D3B" w:rsidRPr="00C157FF">
        <w:rPr>
          <w:rFonts w:ascii="Times New Roman" w:hAnsi="Times New Roman"/>
          <w:szCs w:val="21"/>
        </w:rPr>
        <w:t xml:space="preserve">respectively </w:t>
      </w:r>
      <w:r w:rsidR="009E4E63" w:rsidRPr="00C157FF">
        <w:rPr>
          <w:rFonts w:ascii="Times New Roman" w:hAnsi="Times New Roman"/>
          <w:szCs w:val="21"/>
        </w:rPr>
        <w:t xml:space="preserve">correspond to the </w:t>
      </w:r>
      <w:r w:rsidR="00D11F26" w:rsidRPr="00C157FF">
        <w:rPr>
          <w:rFonts w:ascii="Times New Roman" w:hAnsi="Times New Roman"/>
          <w:szCs w:val="21"/>
        </w:rPr>
        <w:t xml:space="preserve">instances </w:t>
      </w:r>
      <w:r w:rsidR="009E4E63" w:rsidRPr="00C157FF">
        <w:rPr>
          <w:rFonts w:ascii="Times New Roman" w:hAnsi="Times New Roman"/>
          <w:szCs w:val="21"/>
        </w:rPr>
        <w:t xml:space="preserve">in </w:t>
      </w:r>
      <w:r w:rsidR="005971E5" w:rsidRPr="00C157FF">
        <w:rPr>
          <w:rFonts w:ascii="Times New Roman" w:hAnsi="Times New Roman"/>
          <w:szCs w:val="21"/>
        </w:rPr>
        <w:t>Fig</w:t>
      </w:r>
      <w:r w:rsidR="005971E5">
        <w:rPr>
          <w:rFonts w:ascii="Times New Roman" w:hAnsi="Times New Roman"/>
          <w:szCs w:val="21"/>
        </w:rPr>
        <w:t>.</w:t>
      </w:r>
      <w:r w:rsidR="005971E5" w:rsidRPr="00C157FF">
        <w:rPr>
          <w:rFonts w:ascii="Times New Roman" w:hAnsi="Times New Roman"/>
          <w:szCs w:val="21"/>
        </w:rPr>
        <w:t xml:space="preserve"> </w:t>
      </w:r>
      <w:r w:rsidR="00D11F26" w:rsidRPr="00C157FF">
        <w:rPr>
          <w:rFonts w:ascii="Times New Roman" w:hAnsi="Times New Roman"/>
          <w:szCs w:val="21"/>
        </w:rPr>
        <w:t>6</w:t>
      </w:r>
      <w:r w:rsidR="009E4E63" w:rsidRPr="00C157FF">
        <w:rPr>
          <w:rFonts w:ascii="Times New Roman" w:hAnsi="Times New Roman"/>
          <w:szCs w:val="21"/>
        </w:rPr>
        <w:t xml:space="preserve"> of the main text.</w:t>
      </w:r>
    </w:p>
    <w:p w14:paraId="0B8951A2" w14:textId="35E47BA8" w:rsidR="007E3F3F" w:rsidRPr="000F5905" w:rsidRDefault="007E3F3F" w:rsidP="002E6476">
      <w:pPr>
        <w:widowControl/>
        <w:spacing w:line="480" w:lineRule="exact"/>
        <w:jc w:val="left"/>
        <w:rPr>
          <w:rFonts w:ascii="Times New Roman" w:hAnsi="Times New Roman"/>
          <w:sz w:val="20"/>
          <w:szCs w:val="20"/>
        </w:rPr>
      </w:pPr>
    </w:p>
    <w:p w14:paraId="1968A4A4" w14:textId="05D4A16E" w:rsidR="009E4E63" w:rsidRPr="00D11F26" w:rsidRDefault="009E4E63">
      <w:pPr>
        <w:widowControl/>
        <w:spacing w:line="480" w:lineRule="exact"/>
        <w:jc w:val="left"/>
        <w:rPr>
          <w:rFonts w:ascii="Times New Roman" w:hAnsi="Times New Roman"/>
          <w:sz w:val="20"/>
          <w:szCs w:val="20"/>
        </w:rPr>
      </w:pPr>
    </w:p>
    <w:p w14:paraId="537590DC" w14:textId="47FD880A" w:rsidR="007E3F3F" w:rsidRPr="000F5905" w:rsidRDefault="007E3F3F">
      <w:pPr>
        <w:widowControl/>
        <w:spacing w:line="480" w:lineRule="exact"/>
        <w:jc w:val="left"/>
        <w:rPr>
          <w:rFonts w:ascii="Times New Roman" w:hAnsi="Times New Roman"/>
          <w:sz w:val="20"/>
          <w:szCs w:val="20"/>
        </w:rPr>
      </w:pPr>
    </w:p>
    <w:p w14:paraId="7494D547" w14:textId="666E2A79" w:rsidR="009216DE" w:rsidRPr="000F5905" w:rsidRDefault="00862A7A" w:rsidP="00C51BE6">
      <w:pPr>
        <w:widowControl/>
        <w:ind w:leftChars="200" w:left="420" w:rightChars="200" w:right="420"/>
        <w:jc w:val="left"/>
        <w:rPr>
          <w:rFonts w:ascii="Times New Roman" w:hAnsi="Times New Roman"/>
          <w:sz w:val="20"/>
          <w:szCs w:val="20"/>
        </w:rPr>
      </w:pPr>
      <w:r w:rsidRPr="000F5905">
        <w:rPr>
          <w:noProof/>
        </w:rPr>
        <w:lastRenderedPageBreak/>
        <w:drawing>
          <wp:anchor distT="0" distB="0" distL="114300" distR="114300" simplePos="0" relativeHeight="251677696" behindDoc="0" locked="0" layoutInCell="1" allowOverlap="1" wp14:anchorId="50E5291F" wp14:editId="1E247AC0">
            <wp:simplePos x="0" y="0"/>
            <wp:positionH relativeFrom="column">
              <wp:posOffset>170180</wp:posOffset>
            </wp:positionH>
            <wp:positionV relativeFrom="paragraph">
              <wp:posOffset>0</wp:posOffset>
            </wp:positionV>
            <wp:extent cx="5906770" cy="2082800"/>
            <wp:effectExtent l="0" t="0" r="0" b="0"/>
            <wp:wrapTopAndBottom/>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0677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2745A" w14:textId="2367BBBC" w:rsidR="002E6476" w:rsidRPr="00C157FF" w:rsidRDefault="007E1676">
      <w:pPr>
        <w:widowControl/>
        <w:jc w:val="left"/>
        <w:rPr>
          <w:rFonts w:ascii="Times New Roman" w:hAnsi="Times New Roman"/>
          <w:szCs w:val="21"/>
        </w:rPr>
      </w:pPr>
      <w:r w:rsidRPr="00C157FF">
        <w:rPr>
          <w:rFonts w:ascii="Times New Roman" w:hAnsi="Times New Roman" w:hint="eastAsia"/>
          <w:b/>
          <w:bCs/>
          <w:szCs w:val="21"/>
        </w:rPr>
        <w:t>S</w:t>
      </w:r>
      <w:r w:rsidRPr="00C157FF">
        <w:rPr>
          <w:rFonts w:ascii="Times New Roman" w:hAnsi="Times New Roman"/>
          <w:b/>
          <w:bCs/>
          <w:szCs w:val="21"/>
        </w:rPr>
        <w:t xml:space="preserve">upplementary Figure </w:t>
      </w:r>
      <w:r w:rsidR="000915CC" w:rsidRPr="00C157FF">
        <w:rPr>
          <w:rFonts w:ascii="Times New Roman" w:hAnsi="Times New Roman"/>
          <w:b/>
          <w:bCs/>
          <w:szCs w:val="21"/>
        </w:rPr>
        <w:t>5</w:t>
      </w:r>
      <w:r w:rsidRPr="00C157FF">
        <w:rPr>
          <w:rFonts w:ascii="Times New Roman" w:hAnsi="Times New Roman"/>
          <w:b/>
          <w:bCs/>
          <w:szCs w:val="21"/>
        </w:rPr>
        <w:t>. Results of proposed framework on real estate dataset.</w:t>
      </w:r>
      <w:r w:rsidR="00DB4D3B" w:rsidRPr="00C157FF">
        <w:rPr>
          <w:rFonts w:ascii="Times New Roman" w:hAnsi="Times New Roman"/>
          <w:szCs w:val="21"/>
        </w:rPr>
        <w:t xml:space="preserve"> </w:t>
      </w:r>
      <w:r w:rsidR="002E6476" w:rsidRPr="00C157FF">
        <w:rPr>
          <w:rFonts w:ascii="Times New Roman" w:hAnsi="Times New Roman"/>
          <w:b/>
          <w:bCs/>
          <w:szCs w:val="21"/>
        </w:rPr>
        <w:t>a</w:t>
      </w:r>
      <w:r w:rsidR="002E6476" w:rsidRPr="00C157FF">
        <w:rPr>
          <w:rFonts w:ascii="Times New Roman" w:hAnsi="Times New Roman"/>
          <w:szCs w:val="21"/>
        </w:rPr>
        <w:t xml:space="preserve"> Plot for prediction vs. true response variable. </w:t>
      </w:r>
      <w:r w:rsidR="002E6476" w:rsidRPr="00C157FF">
        <w:rPr>
          <w:rFonts w:ascii="Times New Roman" w:hAnsi="Times New Roman"/>
          <w:b/>
          <w:bCs/>
          <w:szCs w:val="21"/>
        </w:rPr>
        <w:t>b</w:t>
      </w:r>
      <w:r w:rsidR="002E6476" w:rsidRPr="00C157FF">
        <w:rPr>
          <w:rFonts w:ascii="Times New Roman" w:hAnsi="Times New Roman"/>
          <w:szCs w:val="21"/>
        </w:rPr>
        <w:t xml:space="preserve"> WBIC values of the stochastic surrogate models with 1–8 mixture components. </w:t>
      </w:r>
      <w:r w:rsidR="002E6476" w:rsidRPr="00C157FF">
        <w:rPr>
          <w:rFonts w:ascii="Times New Roman" w:hAnsi="Times New Roman"/>
          <w:b/>
          <w:bCs/>
          <w:szCs w:val="21"/>
        </w:rPr>
        <w:t>c</w:t>
      </w:r>
      <w:r w:rsidR="002E6476" w:rsidRPr="00C157FF">
        <w:rPr>
          <w:rFonts w:ascii="Times New Roman" w:hAnsi="Times New Roman"/>
          <w:szCs w:val="21"/>
        </w:rPr>
        <w:t xml:space="preserve"> Histogram of actionability score</w:t>
      </w:r>
      <w:r w:rsidR="00DB4D3B" w:rsidRPr="00C157FF">
        <w:rPr>
          <w:rFonts w:ascii="Times New Roman" w:hAnsi="Times New Roman"/>
          <w:szCs w:val="21"/>
        </w:rPr>
        <w:t>s</w:t>
      </w:r>
      <w:r w:rsidR="002E6476" w:rsidRPr="00C157FF">
        <w:rPr>
          <w:rFonts w:ascii="Times New Roman" w:hAnsi="Times New Roman"/>
          <w:szCs w:val="21"/>
        </w:rPr>
        <w:t xml:space="preserve"> </w:t>
      </w:r>
      <w:r w:rsidR="00DB4D3B" w:rsidRPr="00C157FF">
        <w:rPr>
          <w:rFonts w:ascii="Times New Roman" w:hAnsi="Times New Roman"/>
          <w:szCs w:val="21"/>
        </w:rPr>
        <w:t>at different</w:t>
      </w:r>
      <w:r w:rsidR="002E6476" w:rsidRPr="00C157FF">
        <w:rPr>
          <w:rFonts w:ascii="Times New Roman" w:hAnsi="Times New Roman"/>
          <w:szCs w:val="21"/>
        </w:rPr>
        <w:t xml:space="preserve"> instance</w:t>
      </w:r>
      <w:r w:rsidR="00DB4D3B" w:rsidRPr="00C157FF">
        <w:rPr>
          <w:rFonts w:ascii="Times New Roman" w:hAnsi="Times New Roman"/>
          <w:szCs w:val="21"/>
        </w:rPr>
        <w:t>s</w:t>
      </w:r>
      <w:r w:rsidR="002E6476" w:rsidRPr="00C157FF">
        <w:rPr>
          <w:rFonts w:ascii="Times New Roman" w:hAnsi="Times New Roman"/>
          <w:szCs w:val="21"/>
        </w:rPr>
        <w:t>. An actionability score of zero indicates that the actionability of the optimal path is equivalent to that of the baseline path.</w:t>
      </w:r>
    </w:p>
    <w:p w14:paraId="2F49A593" w14:textId="77777777" w:rsidR="009517AB" w:rsidRDefault="009517AB">
      <w:pPr>
        <w:widowControl/>
        <w:jc w:val="left"/>
        <w:rPr>
          <w:rFonts w:ascii="Times New Roman" w:hAnsi="Times New Roman"/>
          <w:sz w:val="20"/>
          <w:szCs w:val="20"/>
        </w:rPr>
      </w:pPr>
      <w:r>
        <w:rPr>
          <w:rFonts w:ascii="Times New Roman" w:hAnsi="Times New Roman"/>
          <w:sz w:val="20"/>
          <w:szCs w:val="20"/>
        </w:rPr>
        <w:br w:type="page"/>
      </w:r>
    </w:p>
    <w:p w14:paraId="1E47D6B7" w14:textId="51BBDE3D" w:rsidR="00DA134E" w:rsidRPr="000F5905" w:rsidRDefault="009517AB" w:rsidP="002E6476">
      <w:pPr>
        <w:widowControl/>
        <w:spacing w:line="480" w:lineRule="exact"/>
        <w:jc w:val="left"/>
        <w:rPr>
          <w:rFonts w:ascii="Times New Roman" w:hAnsi="Times New Roman"/>
          <w:sz w:val="20"/>
          <w:szCs w:val="20"/>
        </w:rPr>
      </w:pPr>
      <w:r w:rsidRPr="000F5905">
        <w:rPr>
          <w:noProof/>
        </w:rPr>
        <w:lastRenderedPageBreak/>
        <w:drawing>
          <wp:anchor distT="0" distB="0" distL="114300" distR="114300" simplePos="0" relativeHeight="251679744" behindDoc="0" locked="0" layoutInCell="1" allowOverlap="1" wp14:anchorId="71375A12" wp14:editId="122EC7FD">
            <wp:simplePos x="0" y="0"/>
            <wp:positionH relativeFrom="column">
              <wp:posOffset>1071245</wp:posOffset>
            </wp:positionH>
            <wp:positionV relativeFrom="paragraph">
              <wp:posOffset>13970</wp:posOffset>
            </wp:positionV>
            <wp:extent cx="4074160" cy="4486910"/>
            <wp:effectExtent l="0" t="0" r="2540" b="0"/>
            <wp:wrapTopAndBottom/>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74160" cy="448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4F491" w14:textId="5926C0A9" w:rsidR="00C65CA0" w:rsidRPr="00C157FF" w:rsidRDefault="00DA134E" w:rsidP="005971E5">
      <w:pPr>
        <w:widowControl/>
        <w:jc w:val="left"/>
        <w:rPr>
          <w:rFonts w:ascii="Times New Roman" w:hAnsi="Times New Roman"/>
          <w:szCs w:val="21"/>
        </w:rPr>
      </w:pPr>
      <w:r w:rsidRPr="00C157FF">
        <w:rPr>
          <w:rFonts w:ascii="Times New Roman" w:hAnsi="Times New Roman"/>
          <w:b/>
          <w:bCs/>
          <w:szCs w:val="21"/>
        </w:rPr>
        <w:t xml:space="preserve">Supplementary Figure </w:t>
      </w:r>
      <w:r w:rsidR="000915CC" w:rsidRPr="00C157FF">
        <w:rPr>
          <w:rFonts w:ascii="Times New Roman" w:hAnsi="Times New Roman"/>
          <w:b/>
          <w:bCs/>
          <w:szCs w:val="21"/>
        </w:rPr>
        <w:t>6</w:t>
      </w:r>
      <w:r w:rsidRPr="00C157FF">
        <w:rPr>
          <w:rFonts w:ascii="Times New Roman" w:hAnsi="Times New Roman"/>
          <w:b/>
          <w:bCs/>
          <w:szCs w:val="21"/>
        </w:rPr>
        <w:t>. Results of proposed framework on diabetes progression dataset.</w:t>
      </w:r>
      <w:r w:rsidR="001805FC" w:rsidRPr="00C157FF">
        <w:rPr>
          <w:rFonts w:ascii="Times New Roman" w:hAnsi="Times New Roman"/>
          <w:b/>
          <w:bCs/>
          <w:szCs w:val="21"/>
        </w:rPr>
        <w:t xml:space="preserve"> </w:t>
      </w:r>
      <w:r w:rsidR="00C65CA0" w:rsidRPr="00C157FF">
        <w:rPr>
          <w:rFonts w:ascii="Times New Roman" w:hAnsi="Times New Roman"/>
          <w:b/>
          <w:bCs/>
          <w:szCs w:val="21"/>
        </w:rPr>
        <w:t>a</w:t>
      </w:r>
      <w:r w:rsidR="00C65CA0" w:rsidRPr="00C157FF">
        <w:rPr>
          <w:rFonts w:ascii="Times New Roman" w:hAnsi="Times New Roman"/>
          <w:szCs w:val="21"/>
        </w:rPr>
        <w:t xml:space="preserve"> Feature importance of the regression model. The color of each bar represents the following: red</w:t>
      </w:r>
      <w:r w:rsidR="005971E5">
        <w:rPr>
          <w:rFonts w:ascii="Times New Roman" w:hAnsi="Times New Roman"/>
          <w:szCs w:val="21"/>
        </w:rPr>
        <w:t xml:space="preserve">: </w:t>
      </w:r>
      <w:r w:rsidR="00C65CA0" w:rsidRPr="00C157FF">
        <w:rPr>
          <w:rFonts w:ascii="Times New Roman" w:hAnsi="Times New Roman"/>
          <w:szCs w:val="21"/>
        </w:rPr>
        <w:t>intervention variables in path planning, gray</w:t>
      </w:r>
      <w:r w:rsidR="005971E5">
        <w:rPr>
          <w:rFonts w:ascii="Times New Roman" w:hAnsi="Times New Roman"/>
          <w:szCs w:val="21"/>
        </w:rPr>
        <w:t xml:space="preserve">: </w:t>
      </w:r>
      <w:r w:rsidR="00C65CA0" w:rsidRPr="00C157FF">
        <w:rPr>
          <w:rFonts w:ascii="Times New Roman" w:hAnsi="Times New Roman"/>
          <w:szCs w:val="21"/>
        </w:rPr>
        <w:t>variables which are difficult to be intervened, and blue</w:t>
      </w:r>
      <w:r w:rsidR="005971E5">
        <w:rPr>
          <w:rFonts w:ascii="Times New Roman" w:hAnsi="Times New Roman"/>
          <w:szCs w:val="21"/>
        </w:rPr>
        <w:t xml:space="preserve">: </w:t>
      </w:r>
      <w:r w:rsidR="00C65CA0" w:rsidRPr="00C157FF">
        <w:rPr>
          <w:rFonts w:ascii="Times New Roman" w:hAnsi="Times New Roman"/>
          <w:szCs w:val="21"/>
        </w:rPr>
        <w:t xml:space="preserve">other variables. </w:t>
      </w:r>
      <w:r w:rsidR="00C65CA0" w:rsidRPr="00C157FF">
        <w:rPr>
          <w:rFonts w:ascii="Times New Roman" w:hAnsi="Times New Roman"/>
          <w:b/>
          <w:bCs/>
          <w:szCs w:val="21"/>
        </w:rPr>
        <w:t>b</w:t>
      </w:r>
      <w:r w:rsidRPr="00C157FF">
        <w:rPr>
          <w:rFonts w:ascii="Times New Roman" w:hAnsi="Times New Roman"/>
          <w:szCs w:val="21"/>
        </w:rPr>
        <w:t xml:space="preserve"> Plot for prediction vs. true response variable. </w:t>
      </w:r>
      <w:r w:rsidR="00C65CA0" w:rsidRPr="00C157FF">
        <w:rPr>
          <w:rFonts w:ascii="Times New Roman" w:hAnsi="Times New Roman"/>
          <w:b/>
          <w:bCs/>
          <w:szCs w:val="21"/>
        </w:rPr>
        <w:t>c</w:t>
      </w:r>
      <w:r w:rsidRPr="00C157FF">
        <w:rPr>
          <w:rFonts w:ascii="Times New Roman" w:hAnsi="Times New Roman"/>
          <w:szCs w:val="21"/>
        </w:rPr>
        <w:t xml:space="preserve"> WBIC values of stochastic surrogate models with 1–8 mixture components. </w:t>
      </w:r>
      <w:r w:rsidR="00C65CA0" w:rsidRPr="00C157FF">
        <w:rPr>
          <w:rFonts w:ascii="Times New Roman" w:hAnsi="Times New Roman"/>
          <w:b/>
          <w:bCs/>
          <w:szCs w:val="21"/>
        </w:rPr>
        <w:t>d</w:t>
      </w:r>
      <w:r w:rsidRPr="00C157FF">
        <w:rPr>
          <w:rFonts w:ascii="Times New Roman" w:hAnsi="Times New Roman"/>
          <w:szCs w:val="21"/>
        </w:rPr>
        <w:t xml:space="preserve"> Histogram of actionability score</w:t>
      </w:r>
      <w:r w:rsidR="009E6027" w:rsidRPr="00C157FF">
        <w:rPr>
          <w:rFonts w:ascii="Times New Roman" w:hAnsi="Times New Roman"/>
          <w:szCs w:val="21"/>
        </w:rPr>
        <w:t>s</w:t>
      </w:r>
      <w:r w:rsidRPr="00C157FF">
        <w:rPr>
          <w:rFonts w:ascii="Times New Roman" w:hAnsi="Times New Roman"/>
          <w:szCs w:val="21"/>
        </w:rPr>
        <w:t xml:space="preserve"> for each instance. </w:t>
      </w:r>
      <w:r w:rsidR="00C65CA0" w:rsidRPr="00C157FF">
        <w:rPr>
          <w:rFonts w:ascii="Times New Roman" w:hAnsi="Times New Roman"/>
          <w:szCs w:val="21"/>
        </w:rPr>
        <w:t>An actionability score of zero indicates that the actionability</w:t>
      </w:r>
      <w:r w:rsidR="002B51BD" w:rsidRPr="00C157FF">
        <w:rPr>
          <w:rFonts w:ascii="Times New Roman" w:hAnsi="Times New Roman"/>
          <w:szCs w:val="21"/>
        </w:rPr>
        <w:t xml:space="preserve"> of the optimal path</w:t>
      </w:r>
      <w:r w:rsidR="00C65CA0" w:rsidRPr="00C157FF">
        <w:rPr>
          <w:rFonts w:ascii="Times New Roman" w:hAnsi="Times New Roman"/>
          <w:szCs w:val="21"/>
        </w:rPr>
        <w:t xml:space="preserve"> is equivalent to that of </w:t>
      </w:r>
      <w:r w:rsidR="002B51BD" w:rsidRPr="00C157FF">
        <w:rPr>
          <w:rFonts w:ascii="Times New Roman" w:hAnsi="Times New Roman"/>
          <w:szCs w:val="21"/>
        </w:rPr>
        <w:t>the</w:t>
      </w:r>
      <w:r w:rsidR="00C65CA0" w:rsidRPr="00C157FF">
        <w:rPr>
          <w:rFonts w:ascii="Times New Roman" w:hAnsi="Times New Roman"/>
          <w:szCs w:val="21"/>
        </w:rPr>
        <w:t xml:space="preserve"> </w:t>
      </w:r>
      <w:r w:rsidR="002B51BD" w:rsidRPr="00C157FF">
        <w:rPr>
          <w:rFonts w:ascii="Times New Roman" w:hAnsi="Times New Roman"/>
          <w:szCs w:val="21"/>
        </w:rPr>
        <w:t>baseline</w:t>
      </w:r>
      <w:r w:rsidR="00C65CA0" w:rsidRPr="00C157FF">
        <w:rPr>
          <w:rFonts w:ascii="Times New Roman" w:hAnsi="Times New Roman"/>
          <w:szCs w:val="21"/>
        </w:rPr>
        <w:t xml:space="preserve"> path.</w:t>
      </w:r>
    </w:p>
    <w:p w14:paraId="78488386" w14:textId="3F5AD4EC" w:rsidR="00703B40" w:rsidRPr="000F5905" w:rsidRDefault="00703B40" w:rsidP="002A2CDC">
      <w:pPr>
        <w:widowControl/>
        <w:spacing w:line="480" w:lineRule="exact"/>
        <w:jc w:val="left"/>
        <w:rPr>
          <w:rFonts w:ascii="Times New Roman" w:hAnsi="Times New Roman"/>
          <w:sz w:val="20"/>
          <w:szCs w:val="20"/>
        </w:rPr>
      </w:pPr>
    </w:p>
    <w:p w14:paraId="6A26AE20" w14:textId="5F8761FF" w:rsidR="00FF5D6C" w:rsidRPr="00E2597C" w:rsidRDefault="009216DE" w:rsidP="00E2597C">
      <w:pPr>
        <w:widowControl/>
        <w:jc w:val="left"/>
        <w:rPr>
          <w:rFonts w:ascii="Times New Roman" w:hAnsi="Times New Roman"/>
          <w:szCs w:val="21"/>
        </w:rPr>
      </w:pPr>
      <w:r w:rsidRPr="000F5905">
        <w:rPr>
          <w:rFonts w:ascii="Times New Roman" w:hAnsi="Times New Roman"/>
          <w:sz w:val="20"/>
          <w:szCs w:val="20"/>
        </w:rPr>
        <w:br w:type="page"/>
      </w:r>
      <w:r w:rsidR="007C6566" w:rsidRPr="00E2597C">
        <w:rPr>
          <w:b/>
          <w:bCs/>
          <w:noProof/>
          <w:sz w:val="22"/>
          <w:szCs w:val="28"/>
        </w:rPr>
        <w:lastRenderedPageBreak/>
        <w:drawing>
          <wp:anchor distT="0" distB="0" distL="114300" distR="114300" simplePos="0" relativeHeight="251681792" behindDoc="0" locked="0" layoutInCell="1" allowOverlap="1" wp14:anchorId="6CD4B029" wp14:editId="44B7390F">
            <wp:simplePos x="0" y="0"/>
            <wp:positionH relativeFrom="column">
              <wp:posOffset>238760</wp:posOffset>
            </wp:positionH>
            <wp:positionV relativeFrom="paragraph">
              <wp:posOffset>6985</wp:posOffset>
            </wp:positionV>
            <wp:extent cx="5574665" cy="5378450"/>
            <wp:effectExtent l="0" t="0" r="0" b="0"/>
            <wp:wrapTopAndBottom/>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7466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6C" w:rsidRPr="00E2597C">
        <w:rPr>
          <w:rFonts w:ascii="Times New Roman" w:hAnsi="Times New Roman"/>
          <w:b/>
          <w:bCs/>
          <w:szCs w:val="21"/>
        </w:rPr>
        <w:t>Supplementary Fig</w:t>
      </w:r>
      <w:r w:rsidR="008935D9" w:rsidRPr="00E2597C">
        <w:rPr>
          <w:rFonts w:ascii="Times New Roman" w:hAnsi="Times New Roman"/>
          <w:b/>
          <w:bCs/>
          <w:szCs w:val="21"/>
        </w:rPr>
        <w:t>ure</w:t>
      </w:r>
      <w:r w:rsidR="00FF5D6C" w:rsidRPr="00E2597C">
        <w:rPr>
          <w:rFonts w:ascii="Times New Roman" w:hAnsi="Times New Roman"/>
          <w:b/>
          <w:bCs/>
          <w:szCs w:val="21"/>
        </w:rPr>
        <w:t xml:space="preserve"> </w:t>
      </w:r>
      <w:r w:rsidR="000915CC" w:rsidRPr="00E2597C">
        <w:rPr>
          <w:rFonts w:ascii="Times New Roman" w:hAnsi="Times New Roman"/>
          <w:b/>
          <w:bCs/>
          <w:szCs w:val="21"/>
        </w:rPr>
        <w:t>7</w:t>
      </w:r>
      <w:r w:rsidR="00FF5D6C" w:rsidRPr="00E2597C">
        <w:rPr>
          <w:rFonts w:ascii="Times New Roman" w:hAnsi="Times New Roman"/>
          <w:b/>
          <w:bCs/>
          <w:szCs w:val="21"/>
        </w:rPr>
        <w:t xml:space="preserve">. </w:t>
      </w:r>
      <w:r w:rsidR="00114D94" w:rsidRPr="00E2597C">
        <w:rPr>
          <w:rFonts w:ascii="Times New Roman" w:hAnsi="Times New Roman"/>
          <w:b/>
          <w:bCs/>
          <w:szCs w:val="21"/>
        </w:rPr>
        <w:t>Examples of personal actionable paths for treatment on diabetes progression dataset.</w:t>
      </w:r>
      <w:r w:rsidR="00C157FF">
        <w:rPr>
          <w:rFonts w:ascii="Times New Roman" w:hAnsi="Times New Roman"/>
          <w:szCs w:val="21"/>
        </w:rPr>
        <w:t xml:space="preserve"> </w:t>
      </w:r>
      <w:r w:rsidR="00054A9F" w:rsidRPr="00E61F42">
        <w:rPr>
          <w:rFonts w:ascii="Times New Roman" w:hAnsi="Times New Roman"/>
          <w:szCs w:val="21"/>
        </w:rPr>
        <w:t>T</w:t>
      </w:r>
      <w:r w:rsidR="002E6476" w:rsidRPr="00E61F42">
        <w:rPr>
          <w:rFonts w:ascii="Times New Roman" w:hAnsi="Times New Roman"/>
          <w:szCs w:val="21"/>
        </w:rPr>
        <w:t>he optimal path</w:t>
      </w:r>
      <w:r w:rsidR="009E6027" w:rsidRPr="00E61F42">
        <w:rPr>
          <w:rFonts w:ascii="Times New Roman" w:hAnsi="Times New Roman"/>
          <w:szCs w:val="21"/>
        </w:rPr>
        <w:t>s</w:t>
      </w:r>
      <w:r w:rsidR="002E6476" w:rsidRPr="00E61F42">
        <w:rPr>
          <w:rFonts w:ascii="Times New Roman" w:hAnsi="Times New Roman"/>
          <w:szCs w:val="21"/>
        </w:rPr>
        <w:t xml:space="preserve"> </w:t>
      </w:r>
      <w:r w:rsidR="009E6027" w:rsidRPr="00E61F42">
        <w:rPr>
          <w:rFonts w:ascii="Times New Roman" w:hAnsi="Times New Roman"/>
          <w:szCs w:val="21"/>
        </w:rPr>
        <w:t>needed</w:t>
      </w:r>
      <w:r w:rsidR="002E6476" w:rsidRPr="00E61F42">
        <w:rPr>
          <w:rFonts w:ascii="Times New Roman" w:hAnsi="Times New Roman"/>
          <w:szCs w:val="21"/>
        </w:rPr>
        <w:t xml:space="preserve"> for </w:t>
      </w:r>
      <w:r w:rsidR="009E6027" w:rsidRPr="00E61F42">
        <w:rPr>
          <w:rFonts w:ascii="Times New Roman" w:hAnsi="Times New Roman"/>
          <w:szCs w:val="21"/>
        </w:rPr>
        <w:t xml:space="preserve">the </w:t>
      </w:r>
      <w:r w:rsidR="002E6476" w:rsidRPr="00E61F42">
        <w:rPr>
          <w:rFonts w:ascii="Times New Roman" w:hAnsi="Times New Roman"/>
          <w:szCs w:val="21"/>
        </w:rPr>
        <w:t>improv</w:t>
      </w:r>
      <w:r w:rsidR="009E6027" w:rsidRPr="00E61F42">
        <w:rPr>
          <w:rFonts w:ascii="Times New Roman" w:hAnsi="Times New Roman"/>
          <w:szCs w:val="21"/>
        </w:rPr>
        <w:t>ement of</w:t>
      </w:r>
      <w:r w:rsidR="002E6476" w:rsidRPr="00E61F42">
        <w:rPr>
          <w:rFonts w:ascii="Times New Roman" w:hAnsi="Times New Roman"/>
          <w:szCs w:val="21"/>
        </w:rPr>
        <w:t xml:space="preserve"> the response variable</w:t>
      </w:r>
      <w:r w:rsidR="009E6027" w:rsidRPr="00E61F42">
        <w:rPr>
          <w:rFonts w:ascii="Times New Roman" w:hAnsi="Times New Roman"/>
          <w:szCs w:val="21"/>
        </w:rPr>
        <w:t>s</w:t>
      </w:r>
      <w:r w:rsidR="002E6476" w:rsidRPr="00E61F42">
        <w:rPr>
          <w:rFonts w:ascii="Times New Roman" w:hAnsi="Times New Roman"/>
          <w:szCs w:val="21"/>
        </w:rPr>
        <w:t xml:space="preserve"> predicted by the machine learning model </w:t>
      </w:r>
      <w:r w:rsidR="009E6027" w:rsidRPr="00E61F42">
        <w:rPr>
          <w:rFonts w:ascii="Times New Roman" w:hAnsi="Times New Roman"/>
          <w:szCs w:val="21"/>
        </w:rPr>
        <w:t>are</w:t>
      </w:r>
      <w:r w:rsidR="002E6476" w:rsidRPr="00E61F42">
        <w:rPr>
          <w:rFonts w:ascii="Times New Roman" w:hAnsi="Times New Roman"/>
          <w:szCs w:val="21"/>
        </w:rPr>
        <w:t xml:space="preserve"> represented</w:t>
      </w:r>
      <w:r w:rsidR="00054A9F" w:rsidRPr="00E61F42">
        <w:rPr>
          <w:rFonts w:ascii="Times New Roman" w:hAnsi="Times New Roman"/>
          <w:szCs w:val="21"/>
        </w:rPr>
        <w:t xml:space="preserve"> for </w:t>
      </w:r>
      <w:r w:rsidR="00980ED5">
        <w:rPr>
          <w:rFonts w:ascii="Times New Roman" w:hAnsi="Times New Roman"/>
          <w:szCs w:val="21"/>
        </w:rPr>
        <w:t>randomly selected two examples: instance 1 (</w:t>
      </w:r>
      <w:r w:rsidR="00980ED5" w:rsidRPr="00E2597C">
        <w:rPr>
          <w:rFonts w:ascii="Times New Roman" w:hAnsi="Times New Roman"/>
          <w:b/>
          <w:bCs/>
          <w:szCs w:val="21"/>
        </w:rPr>
        <w:t>a</w:t>
      </w:r>
      <w:r w:rsidR="00980ED5">
        <w:rPr>
          <w:rFonts w:ascii="Times New Roman" w:hAnsi="Times New Roman"/>
          <w:szCs w:val="21"/>
        </w:rPr>
        <w:t xml:space="preserve">, </w:t>
      </w:r>
      <w:r w:rsidR="00980ED5" w:rsidRPr="00E2597C">
        <w:rPr>
          <w:rFonts w:ascii="Times New Roman" w:hAnsi="Times New Roman"/>
          <w:b/>
          <w:bCs/>
          <w:szCs w:val="21"/>
        </w:rPr>
        <w:t>b</w:t>
      </w:r>
      <w:r w:rsidR="00980ED5">
        <w:rPr>
          <w:rFonts w:ascii="Times New Roman" w:hAnsi="Times New Roman"/>
          <w:szCs w:val="21"/>
        </w:rPr>
        <w:t>) and instance 2 (</w:t>
      </w:r>
      <w:r w:rsidR="00980ED5" w:rsidRPr="00E2597C">
        <w:rPr>
          <w:rFonts w:ascii="Times New Roman" w:hAnsi="Times New Roman"/>
          <w:b/>
          <w:bCs/>
          <w:szCs w:val="21"/>
        </w:rPr>
        <w:t>c</w:t>
      </w:r>
      <w:r w:rsidR="00980ED5">
        <w:rPr>
          <w:rFonts w:ascii="Times New Roman" w:hAnsi="Times New Roman"/>
          <w:szCs w:val="21"/>
        </w:rPr>
        <w:t xml:space="preserve">, </w:t>
      </w:r>
      <w:r w:rsidR="00980ED5" w:rsidRPr="00E2597C">
        <w:rPr>
          <w:rFonts w:ascii="Times New Roman" w:hAnsi="Times New Roman"/>
          <w:b/>
          <w:bCs/>
          <w:szCs w:val="21"/>
        </w:rPr>
        <w:t>d</w:t>
      </w:r>
      <w:r w:rsidR="00980ED5">
        <w:rPr>
          <w:rFonts w:ascii="Times New Roman" w:hAnsi="Times New Roman"/>
          <w:szCs w:val="21"/>
        </w:rPr>
        <w:t>)</w:t>
      </w:r>
      <w:r w:rsidR="002E6476" w:rsidRPr="00E61F42">
        <w:rPr>
          <w:rFonts w:ascii="Times New Roman" w:hAnsi="Times New Roman"/>
          <w:szCs w:val="21"/>
        </w:rPr>
        <w:t xml:space="preserve">. </w:t>
      </w:r>
      <w:r w:rsidR="00DB5287" w:rsidRPr="00E2597C">
        <w:rPr>
          <w:rFonts w:ascii="Times New Roman" w:hAnsi="Times New Roman"/>
          <w:b/>
          <w:bCs/>
          <w:szCs w:val="21"/>
        </w:rPr>
        <w:t>a</w:t>
      </w:r>
      <w:r w:rsidR="00980ED5" w:rsidRPr="00E2597C">
        <w:rPr>
          <w:rFonts w:ascii="Times New Roman" w:hAnsi="Times New Roman"/>
          <w:szCs w:val="21"/>
        </w:rPr>
        <w:t xml:space="preserve">, </w:t>
      </w:r>
      <w:r w:rsidR="00980ED5">
        <w:rPr>
          <w:rFonts w:ascii="Times New Roman" w:hAnsi="Times New Roman"/>
          <w:b/>
          <w:bCs/>
          <w:szCs w:val="21"/>
        </w:rPr>
        <w:t>c</w:t>
      </w:r>
      <w:r w:rsidR="00DB5287">
        <w:rPr>
          <w:rFonts w:ascii="Times New Roman" w:hAnsi="Times New Roman"/>
          <w:szCs w:val="21"/>
        </w:rPr>
        <w:t xml:space="preserve"> </w:t>
      </w:r>
      <w:proofErr w:type="gramStart"/>
      <w:r w:rsidR="00A82602" w:rsidRPr="00A82602">
        <w:rPr>
          <w:rFonts w:ascii="Times New Roman" w:hAnsi="Times New Roman"/>
          <w:szCs w:val="21"/>
        </w:rPr>
        <w:t>The</w:t>
      </w:r>
      <w:proofErr w:type="gramEnd"/>
      <w:r w:rsidR="00A82602" w:rsidRPr="00A82602">
        <w:rPr>
          <w:rFonts w:ascii="Times New Roman" w:hAnsi="Times New Roman"/>
          <w:szCs w:val="21"/>
        </w:rPr>
        <w:t xml:space="preserve"> order</w:t>
      </w:r>
      <w:r w:rsidR="00980ED5">
        <w:rPr>
          <w:rFonts w:ascii="Times New Roman" w:hAnsi="Times New Roman"/>
          <w:szCs w:val="21"/>
        </w:rPr>
        <w:t>s</w:t>
      </w:r>
      <w:r w:rsidR="00A82602" w:rsidRPr="00A82602">
        <w:rPr>
          <w:rFonts w:ascii="Times New Roman" w:hAnsi="Times New Roman"/>
          <w:szCs w:val="21"/>
        </w:rPr>
        <w:t xml:space="preserve"> of changes in the explanatory variables in the optimal path and the accompanying changes in the predicted values.</w:t>
      </w:r>
      <w:r w:rsidR="00C6739A">
        <w:rPr>
          <w:rFonts w:ascii="Times New Roman" w:hAnsi="Times New Roman"/>
          <w:szCs w:val="21"/>
        </w:rPr>
        <w:t xml:space="preserve"> </w:t>
      </w:r>
      <w:r w:rsidR="002E6476" w:rsidRPr="00E2597C">
        <w:rPr>
          <w:rFonts w:ascii="Times New Roman" w:hAnsi="Times New Roman"/>
          <w:szCs w:val="21"/>
        </w:rPr>
        <w:t xml:space="preserve">In </w:t>
      </w:r>
      <w:r w:rsidR="009E6027" w:rsidRPr="00E2597C">
        <w:rPr>
          <w:rFonts w:ascii="Times New Roman" w:hAnsi="Times New Roman"/>
          <w:szCs w:val="21"/>
        </w:rPr>
        <w:t>the</w:t>
      </w:r>
      <w:r w:rsidR="002E6476" w:rsidRPr="00E2597C">
        <w:rPr>
          <w:rFonts w:ascii="Times New Roman" w:hAnsi="Times New Roman"/>
          <w:szCs w:val="21"/>
        </w:rPr>
        <w:t xml:space="preserve"> transition steps, the upward or downward arrow represents a unit increase or decrease in the explanatory variable, respectively. </w:t>
      </w:r>
      <w:r w:rsidR="00DB5287" w:rsidRPr="00E2597C">
        <w:rPr>
          <w:rFonts w:ascii="Times New Roman" w:hAnsi="Times New Roman"/>
          <w:b/>
          <w:bCs/>
          <w:szCs w:val="21"/>
        </w:rPr>
        <w:t>b</w:t>
      </w:r>
      <w:r w:rsidR="00980ED5" w:rsidRPr="00E2597C">
        <w:rPr>
          <w:rFonts w:ascii="Times New Roman" w:hAnsi="Times New Roman"/>
          <w:szCs w:val="21"/>
        </w:rPr>
        <w:t xml:space="preserve">, </w:t>
      </w:r>
      <w:r w:rsidR="00980ED5">
        <w:rPr>
          <w:rFonts w:ascii="Times New Roman" w:hAnsi="Times New Roman"/>
          <w:b/>
          <w:bCs/>
          <w:szCs w:val="21"/>
        </w:rPr>
        <w:t>d</w:t>
      </w:r>
      <w:r w:rsidR="00DB5287">
        <w:rPr>
          <w:rFonts w:ascii="Times New Roman" w:hAnsi="Times New Roman"/>
          <w:szCs w:val="21"/>
        </w:rPr>
        <w:t xml:space="preserve"> </w:t>
      </w:r>
      <w:r w:rsidR="00CF3B9F">
        <w:rPr>
          <w:rFonts w:ascii="Times New Roman" w:hAnsi="Times New Roman"/>
          <w:szCs w:val="21"/>
        </w:rPr>
        <w:t>T</w:t>
      </w:r>
      <w:r w:rsidR="00054A9F" w:rsidRPr="00E2597C">
        <w:rPr>
          <w:rFonts w:ascii="Times New Roman" w:hAnsi="Times New Roman"/>
          <w:szCs w:val="21"/>
        </w:rPr>
        <w:t>wo-dimensional</w:t>
      </w:r>
      <w:r w:rsidR="00DB5287">
        <w:rPr>
          <w:rFonts w:ascii="Times New Roman" w:hAnsi="Times New Roman"/>
          <w:szCs w:val="21"/>
        </w:rPr>
        <w:t xml:space="preserve"> (2D)</w:t>
      </w:r>
      <w:r w:rsidR="00054A9F" w:rsidRPr="00E2597C">
        <w:rPr>
          <w:rFonts w:ascii="Times New Roman" w:hAnsi="Times New Roman"/>
          <w:szCs w:val="21"/>
        </w:rPr>
        <w:t xml:space="preserve"> </w:t>
      </w:r>
      <w:r w:rsidR="002E6476" w:rsidRPr="00E2597C">
        <w:rPr>
          <w:rFonts w:ascii="Times New Roman" w:hAnsi="Times New Roman"/>
          <w:szCs w:val="21"/>
        </w:rPr>
        <w:t>plot</w:t>
      </w:r>
      <w:r w:rsidR="00980ED5">
        <w:rPr>
          <w:rFonts w:ascii="Times New Roman" w:hAnsi="Times New Roman"/>
          <w:szCs w:val="21"/>
        </w:rPr>
        <w:t>s</w:t>
      </w:r>
      <w:r w:rsidR="002E6476" w:rsidRPr="00E2597C">
        <w:rPr>
          <w:rFonts w:ascii="Times New Roman" w:hAnsi="Times New Roman"/>
          <w:szCs w:val="21"/>
        </w:rPr>
        <w:t xml:space="preserve"> of the path. </w:t>
      </w:r>
      <w:r w:rsidR="00980ED5">
        <w:rPr>
          <w:rFonts w:ascii="Times New Roman" w:hAnsi="Times New Roman"/>
          <w:szCs w:val="21"/>
        </w:rPr>
        <w:t xml:space="preserve">The 2D plots are shown regarding the two influential variables: </w:t>
      </w:r>
      <w:r w:rsidR="00120481">
        <w:rPr>
          <w:rFonts w:ascii="Times New Roman" w:hAnsi="Times New Roman"/>
          <w:szCs w:val="21"/>
        </w:rPr>
        <w:t>S</w:t>
      </w:r>
      <w:r w:rsidR="002E6476" w:rsidRPr="00E2597C">
        <w:rPr>
          <w:rFonts w:ascii="Times New Roman" w:hAnsi="Times New Roman"/>
          <w:szCs w:val="21"/>
        </w:rPr>
        <w:t>5 and</w:t>
      </w:r>
      <w:r w:rsidR="00B1223E">
        <w:rPr>
          <w:rFonts w:ascii="Times New Roman" w:hAnsi="Times New Roman"/>
          <w:szCs w:val="21"/>
        </w:rPr>
        <w:t xml:space="preserve"> average</w:t>
      </w:r>
      <w:r w:rsidR="002E6476" w:rsidRPr="00E2597C">
        <w:rPr>
          <w:rFonts w:ascii="Times New Roman" w:hAnsi="Times New Roman"/>
          <w:szCs w:val="21"/>
        </w:rPr>
        <w:t xml:space="preserve"> </w:t>
      </w:r>
      <w:r w:rsidR="00B1223E">
        <w:rPr>
          <w:rFonts w:ascii="Times New Roman" w:hAnsi="Times New Roman"/>
          <w:szCs w:val="21"/>
        </w:rPr>
        <w:t>blood pressure (BP)</w:t>
      </w:r>
      <w:r w:rsidR="00980ED5">
        <w:rPr>
          <w:rFonts w:ascii="Times New Roman" w:hAnsi="Times New Roman"/>
          <w:szCs w:val="21"/>
        </w:rPr>
        <w:t xml:space="preserve"> (</w:t>
      </w:r>
      <w:r w:rsidR="00980ED5" w:rsidRPr="00E2597C">
        <w:rPr>
          <w:rFonts w:ascii="Times New Roman" w:hAnsi="Times New Roman"/>
          <w:b/>
          <w:bCs/>
          <w:szCs w:val="21"/>
        </w:rPr>
        <w:t>b</w:t>
      </w:r>
      <w:r w:rsidR="00980ED5">
        <w:rPr>
          <w:rFonts w:ascii="Times New Roman" w:hAnsi="Times New Roman"/>
          <w:szCs w:val="21"/>
        </w:rPr>
        <w:t xml:space="preserve">), and </w:t>
      </w:r>
      <w:r w:rsidR="00120481">
        <w:rPr>
          <w:rFonts w:ascii="Times New Roman" w:hAnsi="Times New Roman"/>
          <w:szCs w:val="21"/>
        </w:rPr>
        <w:t>S</w:t>
      </w:r>
      <w:r w:rsidR="002E6476" w:rsidRPr="00E2597C">
        <w:rPr>
          <w:rFonts w:ascii="Times New Roman" w:hAnsi="Times New Roman"/>
          <w:szCs w:val="21"/>
        </w:rPr>
        <w:t xml:space="preserve">5 and </w:t>
      </w:r>
      <w:r w:rsidR="00054A9F" w:rsidRPr="00E2597C">
        <w:rPr>
          <w:rFonts w:ascii="Times New Roman" w:hAnsi="Times New Roman"/>
          <w:szCs w:val="21"/>
        </w:rPr>
        <w:t>body mass index</w:t>
      </w:r>
      <w:r w:rsidR="00CF3B9F">
        <w:rPr>
          <w:rFonts w:ascii="Times New Roman" w:hAnsi="Times New Roman"/>
          <w:szCs w:val="21"/>
        </w:rPr>
        <w:t xml:space="preserve"> (BMI)</w:t>
      </w:r>
      <w:r w:rsidR="00980ED5">
        <w:rPr>
          <w:rFonts w:ascii="Times New Roman" w:hAnsi="Times New Roman"/>
          <w:szCs w:val="21"/>
        </w:rPr>
        <w:t xml:space="preserve"> (</w:t>
      </w:r>
      <w:r w:rsidR="00980ED5" w:rsidRPr="00E2597C">
        <w:rPr>
          <w:rFonts w:ascii="Times New Roman" w:hAnsi="Times New Roman"/>
          <w:b/>
          <w:bCs/>
          <w:szCs w:val="21"/>
        </w:rPr>
        <w:t>d</w:t>
      </w:r>
      <w:r w:rsidR="00980ED5">
        <w:rPr>
          <w:rFonts w:ascii="Times New Roman" w:hAnsi="Times New Roman"/>
          <w:szCs w:val="21"/>
        </w:rPr>
        <w:t>)</w:t>
      </w:r>
      <w:r w:rsidR="002E6476" w:rsidRPr="00E2597C">
        <w:rPr>
          <w:rFonts w:ascii="Times New Roman" w:hAnsi="Times New Roman"/>
          <w:szCs w:val="21"/>
        </w:rPr>
        <w:t>.</w:t>
      </w:r>
    </w:p>
    <w:p w14:paraId="37E471B7" w14:textId="18324369" w:rsidR="00773366" w:rsidRPr="000F5905" w:rsidRDefault="00773366" w:rsidP="002A2CDC">
      <w:pPr>
        <w:widowControl/>
        <w:spacing w:line="480" w:lineRule="exact"/>
        <w:jc w:val="left"/>
        <w:rPr>
          <w:rFonts w:ascii="Times New Roman" w:hAnsi="Times New Roman"/>
          <w:sz w:val="24"/>
        </w:rPr>
      </w:pPr>
    </w:p>
    <w:p w14:paraId="74054E89" w14:textId="0AA2D8CE" w:rsidR="001D0010" w:rsidRPr="000F5905" w:rsidRDefault="001D0010" w:rsidP="002A2CDC">
      <w:pPr>
        <w:widowControl/>
        <w:spacing w:line="480" w:lineRule="exact"/>
        <w:jc w:val="left"/>
        <w:rPr>
          <w:rFonts w:ascii="Times New Roman" w:hAnsi="Times New Roman"/>
          <w:sz w:val="24"/>
        </w:rPr>
      </w:pPr>
    </w:p>
    <w:p w14:paraId="1A05E1A6" w14:textId="77777777" w:rsidR="00813BA5" w:rsidRPr="000F5905" w:rsidRDefault="00813BA5" w:rsidP="002A2CDC">
      <w:pPr>
        <w:widowControl/>
        <w:spacing w:line="480" w:lineRule="exact"/>
        <w:jc w:val="left"/>
        <w:rPr>
          <w:rFonts w:ascii="Times New Roman" w:hAnsi="Times New Roman"/>
          <w:sz w:val="24"/>
        </w:rPr>
      </w:pPr>
    </w:p>
    <w:p w14:paraId="6EA54C0E" w14:textId="0CD8726B" w:rsidR="00FF5D6C" w:rsidRPr="00CF3B9F" w:rsidRDefault="00FF5D6C" w:rsidP="002A2CDC">
      <w:pPr>
        <w:widowControl/>
        <w:spacing w:line="480" w:lineRule="exact"/>
        <w:jc w:val="left"/>
        <w:rPr>
          <w:rFonts w:ascii="Times New Roman" w:hAnsi="Times New Roman"/>
          <w:sz w:val="24"/>
        </w:rPr>
      </w:pPr>
    </w:p>
    <w:p w14:paraId="66AA2153" w14:textId="27CD5EAC" w:rsidR="00FF5D6C" w:rsidRPr="000F5905" w:rsidRDefault="00FF5D6C" w:rsidP="002A2CDC">
      <w:pPr>
        <w:widowControl/>
        <w:spacing w:line="480" w:lineRule="exact"/>
        <w:jc w:val="left"/>
        <w:rPr>
          <w:rFonts w:ascii="Times New Roman" w:hAnsi="Times New Roman"/>
          <w:sz w:val="24"/>
        </w:rPr>
      </w:pPr>
      <w:r w:rsidRPr="000F5905">
        <w:rPr>
          <w:rFonts w:ascii="Times New Roman" w:hAnsi="Times New Roman"/>
          <w:sz w:val="24"/>
        </w:rPr>
        <w:br w:type="page"/>
      </w:r>
    </w:p>
    <w:p w14:paraId="3283A151" w14:textId="5A2D4455" w:rsidR="00FF5D6C" w:rsidRPr="001C3367" w:rsidRDefault="00FF5D6C" w:rsidP="001C3367">
      <w:pPr>
        <w:widowControl/>
        <w:jc w:val="left"/>
        <w:rPr>
          <w:rFonts w:ascii="Times New Roman" w:hAnsi="Times New Roman"/>
          <w:b/>
          <w:bCs/>
          <w:szCs w:val="21"/>
        </w:rPr>
      </w:pPr>
      <w:r w:rsidRPr="001C3367">
        <w:rPr>
          <w:rFonts w:ascii="Times New Roman" w:hAnsi="Times New Roman"/>
          <w:b/>
          <w:bCs/>
          <w:szCs w:val="21"/>
        </w:rPr>
        <w:lastRenderedPageBreak/>
        <w:t xml:space="preserve">Supplementary Table </w:t>
      </w:r>
      <w:r w:rsidR="004048FF" w:rsidRPr="001C3367">
        <w:rPr>
          <w:rFonts w:ascii="Times New Roman" w:hAnsi="Times New Roman"/>
          <w:b/>
          <w:bCs/>
          <w:szCs w:val="21"/>
        </w:rPr>
        <w:t>1</w:t>
      </w:r>
      <w:r w:rsidRPr="001C3367">
        <w:rPr>
          <w:rFonts w:ascii="Times New Roman" w:hAnsi="Times New Roman"/>
          <w:b/>
          <w:bCs/>
          <w:szCs w:val="21"/>
        </w:rPr>
        <w:t xml:space="preserve">. Description of the </w:t>
      </w:r>
      <w:r w:rsidR="009E6027" w:rsidRPr="001C3367">
        <w:rPr>
          <w:rFonts w:ascii="Times New Roman" w:hAnsi="Times New Roman"/>
          <w:b/>
          <w:bCs/>
          <w:szCs w:val="21"/>
        </w:rPr>
        <w:t>recursive feature elimination (</w:t>
      </w:r>
      <w:r w:rsidRPr="001C3367">
        <w:rPr>
          <w:rFonts w:ascii="Times New Roman" w:hAnsi="Times New Roman"/>
          <w:b/>
          <w:bCs/>
          <w:szCs w:val="21"/>
        </w:rPr>
        <w:t>RFE</w:t>
      </w:r>
      <w:r w:rsidR="009E6027" w:rsidRPr="001C3367">
        <w:rPr>
          <w:rFonts w:ascii="Times New Roman" w:hAnsi="Times New Roman"/>
          <w:b/>
          <w:bCs/>
          <w:szCs w:val="21"/>
        </w:rPr>
        <w:t>)</w:t>
      </w:r>
      <w:r w:rsidRPr="001C3367">
        <w:rPr>
          <w:rFonts w:ascii="Times New Roman" w:hAnsi="Times New Roman"/>
          <w:b/>
          <w:bCs/>
          <w:szCs w:val="21"/>
        </w:rPr>
        <w:t>-selected features</w:t>
      </w:r>
      <w:r w:rsidR="007A76DD" w:rsidRPr="001C3367">
        <w:rPr>
          <w:rFonts w:ascii="Times New Roman" w:hAnsi="Times New Roman"/>
          <w:b/>
          <w:bCs/>
          <w:szCs w:val="21"/>
        </w:rPr>
        <w:t xml:space="preserve"> on </w:t>
      </w:r>
      <w:r w:rsidR="00800BAB" w:rsidRPr="001C3367">
        <w:rPr>
          <w:rFonts w:ascii="Times New Roman" w:hAnsi="Times New Roman"/>
          <w:b/>
          <w:bCs/>
          <w:szCs w:val="21"/>
        </w:rPr>
        <w:t>the Iwaki Health Promotion Project (</w:t>
      </w:r>
      <w:r w:rsidR="007A76DD" w:rsidRPr="001C3367">
        <w:rPr>
          <w:rFonts w:ascii="Times New Roman" w:hAnsi="Times New Roman"/>
          <w:b/>
          <w:bCs/>
          <w:szCs w:val="21"/>
        </w:rPr>
        <w:t>IHPP</w:t>
      </w:r>
      <w:r w:rsidR="00800BAB" w:rsidRPr="001C3367">
        <w:rPr>
          <w:rFonts w:ascii="Times New Roman" w:hAnsi="Times New Roman"/>
          <w:b/>
          <w:bCs/>
          <w:szCs w:val="21"/>
        </w:rPr>
        <w:t>)</w:t>
      </w:r>
      <w:r w:rsidR="007A76DD" w:rsidRPr="001C3367">
        <w:rPr>
          <w:rFonts w:ascii="Times New Roman" w:hAnsi="Times New Roman"/>
          <w:b/>
          <w:bCs/>
          <w:szCs w:val="21"/>
        </w:rPr>
        <w:t xml:space="preserve"> dataset</w:t>
      </w:r>
      <w:r w:rsidRPr="001C3367">
        <w:rPr>
          <w:rFonts w:ascii="Times New Roman" w:hAnsi="Times New Roman"/>
          <w:b/>
          <w:bCs/>
          <w:szCs w:val="21"/>
        </w:rPr>
        <w:t>.</w:t>
      </w:r>
    </w:p>
    <w:tbl>
      <w:tblPr>
        <w:tblW w:w="10065" w:type="dxa"/>
        <w:tblCellMar>
          <w:left w:w="0" w:type="dxa"/>
          <w:right w:w="0" w:type="dxa"/>
        </w:tblCellMar>
        <w:tblLook w:val="0420" w:firstRow="1" w:lastRow="0" w:firstColumn="0" w:lastColumn="0" w:noHBand="0" w:noVBand="1"/>
      </w:tblPr>
      <w:tblGrid>
        <w:gridCol w:w="2835"/>
        <w:gridCol w:w="7230"/>
      </w:tblGrid>
      <w:tr w:rsidR="00FF5D6C" w:rsidRPr="000F5905" w14:paraId="2DEA7C09" w14:textId="77777777" w:rsidTr="008C6F0C">
        <w:trPr>
          <w:trHeight w:val="20"/>
        </w:trPr>
        <w:tc>
          <w:tcPr>
            <w:tcW w:w="283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7F4228D" w14:textId="405AA59E"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b/>
                <w:bCs/>
                <w:color w:val="000000"/>
                <w:kern w:val="24"/>
                <w:sz w:val="20"/>
                <w:szCs w:val="20"/>
              </w:rPr>
              <w:t>Features</w:t>
            </w:r>
          </w:p>
        </w:tc>
        <w:tc>
          <w:tcPr>
            <w:tcW w:w="72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BDE658C"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b/>
                <w:bCs/>
                <w:color w:val="000000"/>
                <w:kern w:val="24"/>
                <w:sz w:val="20"/>
                <w:szCs w:val="20"/>
              </w:rPr>
              <w:t>Description</w:t>
            </w:r>
          </w:p>
        </w:tc>
      </w:tr>
      <w:tr w:rsidR="00FF5D6C" w:rsidRPr="000F5905" w14:paraId="614A45F0" w14:textId="77777777" w:rsidTr="008C6F0C">
        <w:trPr>
          <w:trHeight w:val="20"/>
        </w:trPr>
        <w:tc>
          <w:tcPr>
            <w:tcW w:w="283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7A52663"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Age (years)</w:t>
            </w:r>
          </w:p>
        </w:tc>
        <w:tc>
          <w:tcPr>
            <w:tcW w:w="723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5BE5186"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48E5B2E0"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969F43B" w14:textId="088F040E"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History of hypertension 0.0</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70CB78C9"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One-hot vector which represents no history of hypertension</w:t>
            </w:r>
          </w:p>
        </w:tc>
      </w:tr>
      <w:tr w:rsidR="00FF5D6C" w:rsidRPr="000F5905" w14:paraId="18C595D9"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2F0C1EF5"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Leg score</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7F0C5FD6" w14:textId="6CFA1B1E"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Leg skeletal muscle level score calculated by </w:t>
            </w:r>
            <w:r w:rsidR="00800BAB" w:rsidRPr="000F5905">
              <w:rPr>
                <w:rFonts w:ascii="Calibri" w:eastAsia="ＭＳ Ｐゴシック" w:hAnsi="Calibri" w:cs="Calibri"/>
                <w:color w:val="000000"/>
                <w:kern w:val="24"/>
                <w:sz w:val="20"/>
                <w:szCs w:val="20"/>
              </w:rPr>
              <w:t xml:space="preserve">a </w:t>
            </w:r>
            <w:r w:rsidRPr="000F5905">
              <w:rPr>
                <w:rFonts w:ascii="Calibri" w:eastAsia="ＭＳ Ｐゴシック" w:hAnsi="Calibri" w:cs="Calibri"/>
                <w:color w:val="000000"/>
                <w:kern w:val="24"/>
                <w:sz w:val="20"/>
                <w:szCs w:val="20"/>
              </w:rPr>
              <w:t>body composition meter</w:t>
            </w:r>
          </w:p>
        </w:tc>
      </w:tr>
      <w:tr w:rsidR="00FF5D6C" w:rsidRPr="000F5905" w14:paraId="5FB660CC"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6F12581B"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Blood glucose (mg/dL)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2DCAFF71"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6DD5191E"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2AC6EA3"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BMI (kg/m</w:t>
            </w:r>
            <w:r w:rsidRPr="000F5905">
              <w:rPr>
                <w:rFonts w:ascii="Calibri" w:eastAsia="ＭＳ Ｐゴシック" w:hAnsi="Calibri" w:cs="Calibri"/>
                <w:color w:val="000000"/>
                <w:kern w:val="24"/>
                <w:position w:val="6"/>
                <w:sz w:val="20"/>
                <w:szCs w:val="20"/>
                <w:vertAlign w:val="superscript"/>
              </w:rPr>
              <w:t>2</w:t>
            </w:r>
            <w:r w:rsidRPr="000F5905">
              <w:rPr>
                <w:rFonts w:ascii="Calibri" w:eastAsia="ＭＳ Ｐゴシック" w:hAnsi="Calibri" w:cs="Calibri"/>
                <w:color w:val="000000"/>
                <w:kern w:val="24"/>
                <w:sz w:val="20"/>
                <w:szCs w:val="20"/>
              </w:rPr>
              <w:t>)</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5C1D5F12" w14:textId="1C3840B4" w:rsidR="00FF5D6C" w:rsidRPr="000F5905" w:rsidRDefault="00F56B3B" w:rsidP="009216DE">
            <w:pPr>
              <w:widowControl/>
              <w:spacing w:line="240" w:lineRule="exact"/>
              <w:jc w:val="left"/>
              <w:rPr>
                <w:rFonts w:ascii="Calibri" w:eastAsia="ＭＳ Ｐゴシック" w:hAnsi="Calibri" w:cs="Calibri"/>
                <w:kern w:val="0"/>
                <w:sz w:val="20"/>
                <w:szCs w:val="20"/>
              </w:rPr>
            </w:pPr>
            <w:r w:rsidRPr="000F5905">
              <w:rPr>
                <w:rFonts w:ascii="Calibri" w:eastAsia="ＭＳ Ｐゴシック" w:hAnsi="Calibri" w:cs="Calibri"/>
                <w:kern w:val="0"/>
                <w:sz w:val="20"/>
                <w:szCs w:val="20"/>
              </w:rPr>
              <w:t>Body mass index</w:t>
            </w:r>
          </w:p>
        </w:tc>
      </w:tr>
      <w:tr w:rsidR="00FF5D6C" w:rsidRPr="000F5905" w14:paraId="550E0ADA"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23317D1A"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Waist (cm)</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3C9902D2" w14:textId="77777777" w:rsidR="00FF5D6C" w:rsidRPr="000F5905" w:rsidRDefault="00FF5D6C" w:rsidP="009216DE">
            <w:pPr>
              <w:widowControl/>
              <w:spacing w:line="240" w:lineRule="exact"/>
              <w:jc w:val="left"/>
              <w:rPr>
                <w:rFonts w:ascii="Calibri" w:eastAsia="ＭＳ Ｐゴシック" w:hAnsi="Calibri" w:cs="Calibri"/>
                <w:kern w:val="0"/>
                <w:sz w:val="20"/>
                <w:szCs w:val="20"/>
              </w:rPr>
            </w:pPr>
            <w:r w:rsidRPr="000F5905">
              <w:rPr>
                <w:rFonts w:ascii="Calibri" w:eastAsia="ＭＳ Ｐゴシック" w:hAnsi="Calibri" w:cs="Calibri"/>
                <w:color w:val="000000"/>
                <w:kern w:val="24"/>
                <w:sz w:val="20"/>
                <w:szCs w:val="20"/>
              </w:rPr>
              <w:t>Waist circumference</w:t>
            </w:r>
          </w:p>
        </w:tc>
      </w:tr>
      <w:tr w:rsidR="00FF5D6C" w:rsidRPr="000F5905" w14:paraId="4C0EECCC"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6C341DD" w14:textId="205F9924" w:rsidR="00FF5D6C" w:rsidRPr="000F5905" w:rsidRDefault="007749EB" w:rsidP="009216DE">
            <w:pPr>
              <w:widowControl/>
              <w:spacing w:line="240" w:lineRule="exact"/>
              <w:jc w:val="left"/>
              <w:rPr>
                <w:rFonts w:ascii="Arial" w:eastAsia="ＭＳ Ｐゴシック" w:hAnsi="Arial" w:cs="Arial"/>
                <w:kern w:val="0"/>
                <w:sz w:val="20"/>
                <w:szCs w:val="20"/>
              </w:rPr>
            </w:pPr>
            <w:r w:rsidRPr="000F5905">
              <w:rPr>
                <w:rFonts w:ascii="Symbol" w:eastAsia="ＭＳ Ｐゴシック" w:hAnsi="Symbol" w:cs="Calibri"/>
                <w:color w:val="000000"/>
                <w:kern w:val="24"/>
                <w:sz w:val="20"/>
                <w:szCs w:val="20"/>
              </w:rPr>
              <w:t></w:t>
            </w:r>
            <w:r w:rsidR="00FF5D6C" w:rsidRPr="000F5905">
              <w:rPr>
                <w:rFonts w:ascii="Calibri" w:eastAsia="ＭＳ Ｐゴシック" w:hAnsi="Calibri" w:cs="Calibri"/>
                <w:color w:val="000000"/>
                <w:kern w:val="24"/>
                <w:sz w:val="20"/>
                <w:szCs w:val="20"/>
              </w:rPr>
              <w:t>-GTP (U/L)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5BC267A4"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50D144EB"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39F2F5D" w14:textId="04263EA6"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Inorganic </w:t>
            </w:r>
            <w:r w:rsidR="00800BAB" w:rsidRPr="000F5905">
              <w:rPr>
                <w:rFonts w:ascii="Calibri" w:eastAsia="ＭＳ Ｐゴシック" w:hAnsi="Calibri" w:cs="Calibri"/>
                <w:color w:val="000000"/>
                <w:kern w:val="24"/>
                <w:sz w:val="20"/>
                <w:szCs w:val="20"/>
              </w:rPr>
              <w:t>p</w:t>
            </w:r>
            <w:r w:rsidRPr="000F5905">
              <w:rPr>
                <w:rFonts w:ascii="Calibri" w:eastAsia="ＭＳ Ｐゴシック" w:hAnsi="Calibri" w:cs="Calibri"/>
                <w:color w:val="000000"/>
                <w:kern w:val="24"/>
                <w:sz w:val="20"/>
                <w:szCs w:val="20"/>
              </w:rPr>
              <w:t>hosphorus (mg/dL)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3CE8FA25" w14:textId="4A3E1057" w:rsidR="00FF5D6C" w:rsidRPr="00CF3B9F" w:rsidRDefault="00FF5D6C" w:rsidP="009216DE">
            <w:pPr>
              <w:widowControl/>
              <w:spacing w:line="240" w:lineRule="exact"/>
              <w:jc w:val="left"/>
              <w:rPr>
                <w:rFonts w:ascii="Calibri" w:eastAsia="ＭＳ Ｐゴシック" w:hAnsi="Calibri" w:cs="Calibri"/>
                <w:kern w:val="0"/>
                <w:sz w:val="20"/>
                <w:szCs w:val="20"/>
              </w:rPr>
            </w:pPr>
            <w:r w:rsidRPr="0080300B">
              <w:rPr>
                <w:rFonts w:ascii="Calibri" w:eastAsia="ＭＳ Ｐゴシック" w:hAnsi="Calibri" w:cs="Calibri"/>
                <w:color w:val="000000"/>
                <w:kern w:val="24"/>
                <w:sz w:val="20"/>
                <w:szCs w:val="20"/>
              </w:rPr>
              <w:t xml:space="preserve">Serum </w:t>
            </w:r>
            <w:r w:rsidR="0080300B" w:rsidRPr="00D924A1">
              <w:rPr>
                <w:rFonts w:ascii="Calibri" w:eastAsia="ＭＳ Ｐゴシック" w:hAnsi="Calibri" w:cs="Calibri"/>
                <w:color w:val="000000"/>
                <w:kern w:val="24"/>
                <w:sz w:val="20"/>
                <w:szCs w:val="20"/>
              </w:rPr>
              <w:t>i</w:t>
            </w:r>
            <w:r w:rsidRPr="0025635E">
              <w:rPr>
                <w:rFonts w:ascii="Calibri" w:eastAsia="ＭＳ Ｐゴシック" w:hAnsi="Calibri" w:cs="Calibri"/>
                <w:color w:val="000000"/>
                <w:kern w:val="24"/>
                <w:sz w:val="20"/>
                <w:szCs w:val="20"/>
              </w:rPr>
              <w:t>norganic phosphorus</w:t>
            </w:r>
          </w:p>
        </w:tc>
      </w:tr>
      <w:tr w:rsidR="00FF5D6C" w:rsidRPr="000F5905" w14:paraId="260C94E9"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074DBF4B" w14:textId="64660F42"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AST_GOT (U/L)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4CB06481" w14:textId="46B9C33D" w:rsidR="00FF5D6C" w:rsidRPr="00CF3B9F" w:rsidRDefault="0080300B" w:rsidP="009216DE">
            <w:pPr>
              <w:widowControl/>
              <w:spacing w:line="240" w:lineRule="exact"/>
              <w:jc w:val="left"/>
              <w:rPr>
                <w:rFonts w:ascii="Calibri" w:eastAsia="ＭＳ Ｐゴシック" w:hAnsi="Calibri" w:cs="Calibri"/>
                <w:kern w:val="0"/>
                <w:sz w:val="20"/>
                <w:szCs w:val="20"/>
              </w:rPr>
            </w:pPr>
            <w:r w:rsidRPr="00CF3B9F">
              <w:rPr>
                <w:rFonts w:ascii="Calibri" w:eastAsia="ＭＳ Ｐゴシック" w:hAnsi="Calibri" w:cs="Calibri"/>
                <w:kern w:val="0"/>
                <w:sz w:val="20"/>
                <w:szCs w:val="20"/>
              </w:rPr>
              <w:t>Aspartate transaminase</w:t>
            </w:r>
          </w:p>
        </w:tc>
      </w:tr>
      <w:tr w:rsidR="00FF5D6C" w:rsidRPr="000F5905" w14:paraId="26548A64"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4BB985A3"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Total protein (g/dL)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274893A3" w14:textId="77777777" w:rsidR="00FF5D6C" w:rsidRPr="00CF3B9F" w:rsidRDefault="00FF5D6C" w:rsidP="009216DE">
            <w:pPr>
              <w:widowControl/>
              <w:spacing w:line="240" w:lineRule="exact"/>
              <w:jc w:val="left"/>
              <w:rPr>
                <w:rFonts w:ascii="Calibri" w:eastAsia="ＭＳ Ｐゴシック" w:hAnsi="Calibri" w:cs="Calibri"/>
                <w:kern w:val="0"/>
                <w:sz w:val="20"/>
                <w:szCs w:val="20"/>
              </w:rPr>
            </w:pPr>
          </w:p>
        </w:tc>
      </w:tr>
      <w:tr w:rsidR="00FF5D6C" w:rsidRPr="000F5905" w14:paraId="3974715C"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44DDE52"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Periumbilical (cm)</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0A56A7EA" w14:textId="77777777" w:rsidR="00FF5D6C" w:rsidRPr="00CF3B9F" w:rsidRDefault="00FF5D6C" w:rsidP="009216DE">
            <w:pPr>
              <w:widowControl/>
              <w:spacing w:line="240" w:lineRule="exact"/>
              <w:jc w:val="left"/>
              <w:rPr>
                <w:rFonts w:ascii="Calibri" w:eastAsia="ＭＳ Ｐゴシック" w:hAnsi="Calibri" w:cs="Calibri"/>
                <w:kern w:val="0"/>
                <w:sz w:val="20"/>
                <w:szCs w:val="20"/>
              </w:rPr>
            </w:pPr>
            <w:r w:rsidRPr="0080300B">
              <w:rPr>
                <w:rFonts w:ascii="Calibri" w:eastAsia="ＭＳ Ｐゴシック" w:hAnsi="Calibri" w:cs="Calibri"/>
                <w:color w:val="000000"/>
                <w:kern w:val="24"/>
                <w:sz w:val="20"/>
                <w:szCs w:val="20"/>
              </w:rPr>
              <w:t>Circumference of navel</w:t>
            </w:r>
          </w:p>
        </w:tc>
      </w:tr>
      <w:tr w:rsidR="00FF5D6C" w:rsidRPr="000F5905" w14:paraId="72341E17"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432D967C"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Body height (cm)</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46F2F880"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23396F38"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54733F28" w14:textId="763ADEF2"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Left arm R 5</w:t>
            </w:r>
            <w:r w:rsidR="000F5905">
              <w:rPr>
                <w:rFonts w:ascii="Calibri" w:eastAsia="ＭＳ Ｐゴシック" w:hAnsi="Calibri" w:cs="Calibri"/>
                <w:color w:val="000000"/>
                <w:kern w:val="24"/>
                <w:sz w:val="20"/>
                <w:szCs w:val="20"/>
              </w:rPr>
              <w:t xml:space="preserve"> </w:t>
            </w:r>
            <w:r w:rsidRPr="000F5905">
              <w:rPr>
                <w:rFonts w:ascii="Calibri" w:eastAsia="ＭＳ Ｐゴシック" w:hAnsi="Calibri" w:cs="Calibri"/>
                <w:color w:val="000000"/>
                <w:kern w:val="24"/>
                <w:sz w:val="20"/>
                <w:szCs w:val="20"/>
              </w:rPr>
              <w:t>kHz</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644AC376" w14:textId="35CD78C1"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Bioelectrical resistance parameter of left arm measured by </w:t>
            </w:r>
            <w:r w:rsidR="00800BAB" w:rsidRPr="000F5905">
              <w:rPr>
                <w:rFonts w:ascii="Calibri" w:eastAsia="ＭＳ Ｐゴシック" w:hAnsi="Calibri" w:cs="Calibri"/>
                <w:color w:val="000000"/>
                <w:kern w:val="24"/>
                <w:sz w:val="20"/>
                <w:szCs w:val="20"/>
              </w:rPr>
              <w:t xml:space="preserve">a </w:t>
            </w:r>
            <w:r w:rsidRPr="000F5905">
              <w:rPr>
                <w:rFonts w:ascii="Calibri" w:eastAsia="ＭＳ Ｐゴシック" w:hAnsi="Calibri" w:cs="Calibri"/>
                <w:color w:val="000000"/>
                <w:kern w:val="24"/>
                <w:sz w:val="20"/>
                <w:szCs w:val="20"/>
              </w:rPr>
              <w:t>body composition meter</w:t>
            </w:r>
          </w:p>
        </w:tc>
      </w:tr>
      <w:tr w:rsidR="00FF5D6C" w:rsidRPr="000F5905" w14:paraId="61F55C1B"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6D6C79A7" w14:textId="561FFB06" w:rsidR="00FF5D6C" w:rsidRPr="000F5905" w:rsidRDefault="00902EC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Weight</w:t>
            </w:r>
            <w:r w:rsidR="00FF5D6C" w:rsidRPr="000F5905">
              <w:rPr>
                <w:rFonts w:ascii="Calibri" w:eastAsia="ＭＳ Ｐゴシック" w:hAnsi="Calibri" w:cs="Calibri"/>
                <w:color w:val="000000"/>
                <w:kern w:val="24"/>
                <w:sz w:val="20"/>
                <w:szCs w:val="20"/>
              </w:rPr>
              <w:t xml:space="preserve"> (kg)</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7583F25A"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23473AC9"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CDB69ED" w14:textId="4A05AF9F"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Lympho</w:t>
            </w:r>
            <w:r w:rsidR="00800BAB" w:rsidRPr="000F5905">
              <w:rPr>
                <w:rFonts w:ascii="Calibri" w:eastAsia="ＭＳ Ｐゴシック" w:hAnsi="Calibri" w:cs="Calibri"/>
                <w:color w:val="000000"/>
                <w:kern w:val="24"/>
                <w:sz w:val="20"/>
                <w:szCs w:val="20"/>
              </w:rPr>
              <w:t>cytes (</w:t>
            </w:r>
            <w:r w:rsidRPr="000F5905">
              <w:rPr>
                <w:rFonts w:ascii="Calibri" w:eastAsia="ＭＳ Ｐゴシック" w:hAnsi="Calibri" w:cs="Calibri"/>
                <w:color w:val="000000"/>
                <w:kern w:val="24"/>
                <w:sz w:val="20"/>
                <w:szCs w:val="20"/>
              </w:rPr>
              <w:t>%</w:t>
            </w:r>
            <w:r w:rsidR="00800BAB" w:rsidRPr="000F5905">
              <w:rPr>
                <w:rFonts w:ascii="Calibri" w:eastAsia="ＭＳ Ｐゴシック" w:hAnsi="Calibri" w:cs="Calibri"/>
                <w:color w:val="000000"/>
                <w:kern w:val="24"/>
                <w:sz w:val="20"/>
                <w:szCs w:val="20"/>
              </w:rPr>
              <w:t>)</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287B7514"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Percentage of lymphocytes in white blood cells</w:t>
            </w:r>
          </w:p>
        </w:tc>
      </w:tr>
      <w:tr w:rsidR="00FF5D6C" w:rsidRPr="000F5905" w14:paraId="6A9D2172"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EA70589"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Sodium (mEq/L)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688C54C6" w14:textId="572F54AE"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Serum </w:t>
            </w:r>
            <w:r w:rsidR="00800BAB" w:rsidRPr="000F5905">
              <w:rPr>
                <w:rFonts w:ascii="Calibri" w:eastAsia="ＭＳ Ｐゴシック" w:hAnsi="Calibri" w:cs="Calibri"/>
                <w:color w:val="000000"/>
                <w:kern w:val="24"/>
                <w:sz w:val="20"/>
                <w:szCs w:val="20"/>
              </w:rPr>
              <w:t>s</w:t>
            </w:r>
            <w:r w:rsidRPr="000F5905">
              <w:rPr>
                <w:rFonts w:ascii="Calibri" w:eastAsia="ＭＳ Ｐゴシック" w:hAnsi="Calibri" w:cs="Calibri"/>
                <w:color w:val="000000"/>
                <w:kern w:val="24"/>
                <w:sz w:val="20"/>
                <w:szCs w:val="20"/>
              </w:rPr>
              <w:t>odium</w:t>
            </w:r>
          </w:p>
        </w:tc>
      </w:tr>
      <w:tr w:rsidR="00FF5D6C" w:rsidRPr="000F5905" w14:paraId="76725485"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2918F35F" w14:textId="4DD082F5"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Left arm R 50</w:t>
            </w:r>
            <w:r w:rsidR="00800BAB" w:rsidRPr="000F5905">
              <w:rPr>
                <w:rFonts w:ascii="Calibri" w:eastAsia="ＭＳ Ｐゴシック" w:hAnsi="Calibri" w:cs="Calibri"/>
                <w:color w:val="000000"/>
                <w:kern w:val="24"/>
                <w:sz w:val="20"/>
                <w:szCs w:val="20"/>
              </w:rPr>
              <w:t xml:space="preserve"> </w:t>
            </w:r>
            <w:r w:rsidRPr="000F5905">
              <w:rPr>
                <w:rFonts w:ascii="Calibri" w:eastAsia="ＭＳ Ｐゴシック" w:hAnsi="Calibri" w:cs="Calibri"/>
                <w:color w:val="000000"/>
                <w:kern w:val="24"/>
                <w:sz w:val="20"/>
                <w:szCs w:val="20"/>
              </w:rPr>
              <w:t>kHz</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3D3D5F00"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Bioelectrical resistance parameter of left arm measured by body composition meter</w:t>
            </w:r>
          </w:p>
        </w:tc>
      </w:tr>
      <w:tr w:rsidR="00FF5D6C" w:rsidRPr="000F5905" w14:paraId="2A121D2A"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B216423"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IgM (mg/dL)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6B0B42E4" w14:textId="6CC58CEC" w:rsidR="00FF5D6C" w:rsidRPr="000F5905" w:rsidRDefault="00800BAB"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Immunoglobulin M</w:t>
            </w:r>
          </w:p>
        </w:tc>
      </w:tr>
      <w:tr w:rsidR="00FF5D6C" w:rsidRPr="000F5905" w14:paraId="3D4E233F"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3F5A34F"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Inner fat level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5186D960"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Inner fat level calculated by body composition meter</w:t>
            </w:r>
          </w:p>
        </w:tc>
      </w:tr>
      <w:tr w:rsidR="00FF5D6C" w:rsidRPr="000F5905" w14:paraId="3820DBB3"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9AB0CE3"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MCH (pg)</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321A5AF9" w14:textId="533CD27C"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Mean </w:t>
            </w:r>
            <w:r w:rsidR="00800BAB" w:rsidRPr="000F5905">
              <w:rPr>
                <w:rFonts w:ascii="Calibri" w:eastAsia="ＭＳ Ｐゴシック" w:hAnsi="Calibri" w:cs="Calibri"/>
                <w:color w:val="000000"/>
                <w:kern w:val="24"/>
                <w:sz w:val="20"/>
                <w:szCs w:val="20"/>
              </w:rPr>
              <w:t>c</w:t>
            </w:r>
            <w:r w:rsidRPr="000F5905">
              <w:rPr>
                <w:rFonts w:ascii="Calibri" w:eastAsia="ＭＳ Ｐゴシック" w:hAnsi="Calibri" w:cs="Calibri"/>
                <w:color w:val="000000"/>
                <w:kern w:val="24"/>
                <w:sz w:val="20"/>
                <w:szCs w:val="20"/>
              </w:rPr>
              <w:t xml:space="preserve">orpuscular </w:t>
            </w:r>
            <w:r w:rsidR="00800BAB" w:rsidRPr="000F5905">
              <w:rPr>
                <w:rFonts w:ascii="Calibri" w:eastAsia="ＭＳ Ｐゴシック" w:hAnsi="Calibri" w:cs="Calibri"/>
                <w:color w:val="000000"/>
                <w:kern w:val="24"/>
                <w:sz w:val="20"/>
                <w:szCs w:val="20"/>
              </w:rPr>
              <w:t>h</w:t>
            </w:r>
            <w:r w:rsidRPr="000F5905">
              <w:rPr>
                <w:rFonts w:ascii="Calibri" w:eastAsia="ＭＳ Ｐゴシック" w:hAnsi="Calibri" w:cs="Calibri"/>
                <w:color w:val="000000"/>
                <w:kern w:val="24"/>
                <w:sz w:val="20"/>
                <w:szCs w:val="20"/>
              </w:rPr>
              <w:t>emoglobin</w:t>
            </w:r>
          </w:p>
        </w:tc>
      </w:tr>
      <w:tr w:rsidR="00FF5D6C" w:rsidRPr="000F5905" w14:paraId="232E6777"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5F992250" w14:textId="4B87D955"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Left half X 50</w:t>
            </w:r>
            <w:r w:rsidR="000F5905">
              <w:rPr>
                <w:rFonts w:ascii="Calibri" w:eastAsia="ＭＳ Ｐゴシック" w:hAnsi="Calibri" w:cs="Calibri"/>
                <w:color w:val="000000"/>
                <w:kern w:val="24"/>
                <w:sz w:val="20"/>
                <w:szCs w:val="20"/>
              </w:rPr>
              <w:t xml:space="preserve"> </w:t>
            </w:r>
            <w:r w:rsidRPr="000F5905">
              <w:rPr>
                <w:rFonts w:ascii="Calibri" w:eastAsia="ＭＳ Ｐゴシック" w:hAnsi="Calibri" w:cs="Calibri"/>
                <w:color w:val="000000"/>
                <w:kern w:val="24"/>
                <w:sz w:val="20"/>
                <w:szCs w:val="20"/>
              </w:rPr>
              <w:t>kHz</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10C6516C"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Bioelectrical reactance parameter of left half of the body measured by body composition meter</w:t>
            </w:r>
          </w:p>
        </w:tc>
      </w:tr>
      <w:tr w:rsidR="00FF5D6C" w:rsidRPr="000F5905" w14:paraId="04DC4A70"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464401CB"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Potassium (mEq/L)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3A05A01D"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Serum Potassium</w:t>
            </w:r>
          </w:p>
        </w:tc>
      </w:tr>
      <w:tr w:rsidR="00FF5D6C" w:rsidRPr="000F5905" w14:paraId="165CA1FC"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12204C42" w14:textId="5997E582"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ALT_GPT (U/L)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7C1A41D6" w14:textId="77777777" w:rsidR="00FF5D6C" w:rsidRPr="000F5905" w:rsidRDefault="00FF5D6C" w:rsidP="009216DE">
            <w:pPr>
              <w:widowControl/>
              <w:spacing w:line="240" w:lineRule="exact"/>
              <w:jc w:val="left"/>
              <w:rPr>
                <w:rFonts w:ascii="Arial" w:eastAsia="ＭＳ Ｐゴシック" w:hAnsi="Arial" w:cs="Arial"/>
                <w:kern w:val="0"/>
                <w:sz w:val="20"/>
                <w:szCs w:val="20"/>
              </w:rPr>
            </w:pPr>
          </w:p>
        </w:tc>
      </w:tr>
      <w:tr w:rsidR="00FF5D6C" w:rsidRPr="000F5905" w14:paraId="5A1A572E" w14:textId="77777777" w:rsidTr="008C6F0C">
        <w:trPr>
          <w:trHeight w:val="20"/>
        </w:trPr>
        <w:tc>
          <w:tcPr>
            <w:tcW w:w="2835" w:type="dxa"/>
            <w:tcBorders>
              <w:top w:val="nil"/>
              <w:left w:val="nil"/>
              <w:bottom w:val="nil"/>
              <w:right w:val="nil"/>
            </w:tcBorders>
            <w:shd w:val="clear" w:color="auto" w:fill="auto"/>
            <w:tcMar>
              <w:top w:w="72" w:type="dxa"/>
              <w:left w:w="144" w:type="dxa"/>
              <w:bottom w:w="72" w:type="dxa"/>
              <w:right w:w="144" w:type="dxa"/>
            </w:tcMar>
            <w:vAlign w:val="center"/>
            <w:hideMark/>
          </w:tcPr>
          <w:p w14:paraId="7ABF021B"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Erythrocyte count (×10</w:t>
            </w:r>
            <w:r w:rsidRPr="000F5905">
              <w:rPr>
                <w:rFonts w:ascii="Calibri" w:eastAsia="ＭＳ Ｐゴシック" w:hAnsi="Calibri" w:cs="Calibri"/>
                <w:color w:val="000000"/>
                <w:kern w:val="24"/>
                <w:position w:val="6"/>
                <w:sz w:val="20"/>
                <w:szCs w:val="20"/>
                <w:vertAlign w:val="superscript"/>
              </w:rPr>
              <w:t>4</w:t>
            </w:r>
            <w:r w:rsidRPr="000F5905">
              <w:rPr>
                <w:rFonts w:ascii="Calibri" w:eastAsia="ＭＳ Ｐゴシック" w:hAnsi="Calibri" w:cs="Calibri"/>
                <w:color w:val="000000"/>
                <w:kern w:val="24"/>
                <w:sz w:val="20"/>
                <w:szCs w:val="20"/>
              </w:rPr>
              <w:t>/μL)</w:t>
            </w:r>
          </w:p>
        </w:tc>
        <w:tc>
          <w:tcPr>
            <w:tcW w:w="7230" w:type="dxa"/>
            <w:tcBorders>
              <w:top w:val="nil"/>
              <w:left w:val="nil"/>
              <w:bottom w:val="nil"/>
              <w:right w:val="nil"/>
            </w:tcBorders>
            <w:shd w:val="clear" w:color="auto" w:fill="auto"/>
            <w:tcMar>
              <w:top w:w="72" w:type="dxa"/>
              <w:left w:w="144" w:type="dxa"/>
              <w:bottom w:w="72" w:type="dxa"/>
              <w:right w:w="144" w:type="dxa"/>
            </w:tcMar>
            <w:vAlign w:val="center"/>
            <w:hideMark/>
          </w:tcPr>
          <w:p w14:paraId="0CC0C38B"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Erythrocyte count in blood</w:t>
            </w:r>
          </w:p>
        </w:tc>
      </w:tr>
      <w:tr w:rsidR="00FF5D6C" w:rsidRPr="000F5905" w14:paraId="4F1E0960" w14:textId="77777777" w:rsidTr="00CF3B9F">
        <w:trPr>
          <w:trHeight w:val="18"/>
        </w:trPr>
        <w:tc>
          <w:tcPr>
            <w:tcW w:w="283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F8F5594" w14:textId="77777777"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PEF TIME</w:t>
            </w:r>
          </w:p>
        </w:tc>
        <w:tc>
          <w:tcPr>
            <w:tcW w:w="723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8D2EEBF" w14:textId="11877952" w:rsidR="00FF5D6C" w:rsidRPr="000F5905" w:rsidRDefault="00FF5D6C"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Peak </w:t>
            </w:r>
            <w:r w:rsidR="00190FF4" w:rsidRPr="000F5905">
              <w:rPr>
                <w:rFonts w:ascii="Calibri" w:eastAsia="ＭＳ Ｐゴシック" w:hAnsi="Calibri" w:cs="Calibri"/>
                <w:color w:val="000000"/>
                <w:kern w:val="24"/>
                <w:sz w:val="20"/>
                <w:szCs w:val="20"/>
              </w:rPr>
              <w:t xml:space="preserve">expiratory </w:t>
            </w:r>
            <w:proofErr w:type="gramStart"/>
            <w:r w:rsidR="00190FF4" w:rsidRPr="000F5905">
              <w:rPr>
                <w:rFonts w:ascii="Calibri" w:eastAsia="ＭＳ Ｐゴシック" w:hAnsi="Calibri" w:cs="Calibri"/>
                <w:color w:val="000000"/>
                <w:kern w:val="24"/>
                <w:sz w:val="20"/>
                <w:szCs w:val="20"/>
              </w:rPr>
              <w:t>f</w:t>
            </w:r>
            <w:r w:rsidRPr="000F5905">
              <w:rPr>
                <w:rFonts w:ascii="Calibri" w:eastAsia="ＭＳ Ｐゴシック" w:hAnsi="Calibri" w:cs="Calibri"/>
                <w:color w:val="000000"/>
                <w:kern w:val="24"/>
                <w:sz w:val="20"/>
                <w:szCs w:val="20"/>
              </w:rPr>
              <w:t>low</w:t>
            </w:r>
            <w:r w:rsidR="00800BAB" w:rsidRPr="000F5905">
              <w:rPr>
                <w:rFonts w:ascii="Calibri" w:eastAsia="ＭＳ Ｐゴシック" w:hAnsi="Calibri" w:cs="Calibri"/>
                <w:color w:val="000000"/>
                <w:kern w:val="24"/>
                <w:sz w:val="20"/>
                <w:szCs w:val="20"/>
              </w:rPr>
              <w:t>–</w:t>
            </w:r>
            <w:r w:rsidR="00CF3B9F">
              <w:rPr>
                <w:rFonts w:ascii="Calibri" w:eastAsia="ＭＳ Ｐゴシック" w:hAnsi="Calibri" w:cs="Calibri"/>
                <w:color w:val="000000"/>
                <w:kern w:val="24"/>
                <w:sz w:val="20"/>
                <w:szCs w:val="20"/>
              </w:rPr>
              <w:t>time</w:t>
            </w:r>
            <w:proofErr w:type="gramEnd"/>
            <w:r w:rsidRPr="000F5905">
              <w:rPr>
                <w:rFonts w:ascii="Calibri" w:eastAsia="ＭＳ Ｐゴシック" w:hAnsi="Calibri" w:cs="Calibri"/>
                <w:color w:val="000000"/>
                <w:kern w:val="24"/>
                <w:sz w:val="20"/>
                <w:szCs w:val="20"/>
              </w:rPr>
              <w:t xml:space="preserve"> from spirometry</w:t>
            </w:r>
          </w:p>
        </w:tc>
      </w:tr>
    </w:tbl>
    <w:p w14:paraId="1C37B3AD" w14:textId="2D2E1DEE" w:rsidR="00FF5D6C" w:rsidRPr="000F5905" w:rsidRDefault="00FF5D6C" w:rsidP="002A2CDC">
      <w:pPr>
        <w:widowControl/>
        <w:spacing w:line="480" w:lineRule="exact"/>
        <w:jc w:val="left"/>
        <w:rPr>
          <w:rFonts w:ascii="Times New Roman" w:hAnsi="Times New Roman"/>
          <w:sz w:val="24"/>
        </w:rPr>
      </w:pPr>
    </w:p>
    <w:p w14:paraId="6A4B1397" w14:textId="131BAA3A" w:rsidR="004048FF" w:rsidRPr="000F5905" w:rsidRDefault="009216DE" w:rsidP="00DB7AB4">
      <w:pPr>
        <w:widowControl/>
        <w:jc w:val="left"/>
        <w:rPr>
          <w:rFonts w:ascii="Times New Roman" w:hAnsi="Times New Roman"/>
          <w:sz w:val="24"/>
        </w:rPr>
      </w:pPr>
      <w:r w:rsidRPr="000F5905">
        <w:rPr>
          <w:rFonts w:ascii="Times New Roman" w:hAnsi="Times New Roman"/>
          <w:sz w:val="24"/>
        </w:rPr>
        <w:br w:type="page"/>
      </w:r>
    </w:p>
    <w:p w14:paraId="5A8BB2E8" w14:textId="0F1AF4E1" w:rsidR="004048FF" w:rsidRPr="00D80553" w:rsidRDefault="004048FF" w:rsidP="004048FF">
      <w:pPr>
        <w:widowControl/>
        <w:spacing w:line="480" w:lineRule="exact"/>
        <w:jc w:val="left"/>
        <w:rPr>
          <w:rFonts w:ascii="Times New Roman" w:hAnsi="Times New Roman"/>
          <w:b/>
          <w:bCs/>
          <w:szCs w:val="21"/>
        </w:rPr>
      </w:pPr>
      <w:r w:rsidRPr="00D80553">
        <w:rPr>
          <w:rFonts w:ascii="Times New Roman" w:hAnsi="Times New Roman" w:hint="eastAsia"/>
          <w:b/>
          <w:bCs/>
          <w:szCs w:val="21"/>
        </w:rPr>
        <w:lastRenderedPageBreak/>
        <w:t>S</w:t>
      </w:r>
      <w:r w:rsidRPr="00D80553">
        <w:rPr>
          <w:rFonts w:ascii="Times New Roman" w:hAnsi="Times New Roman"/>
          <w:b/>
          <w:bCs/>
          <w:szCs w:val="21"/>
        </w:rPr>
        <w:t xml:space="preserve">upplementary Table 2. Description of the </w:t>
      </w:r>
      <w:r w:rsidR="003277AA" w:rsidRPr="00D80553">
        <w:rPr>
          <w:rFonts w:ascii="Times New Roman" w:hAnsi="Times New Roman"/>
          <w:b/>
          <w:bCs/>
          <w:szCs w:val="21"/>
        </w:rPr>
        <w:t xml:space="preserve">diabetes progression </w:t>
      </w:r>
      <w:r w:rsidRPr="00D80553">
        <w:rPr>
          <w:rFonts w:ascii="Times New Roman" w:hAnsi="Times New Roman"/>
          <w:b/>
          <w:bCs/>
          <w:szCs w:val="21"/>
        </w:rPr>
        <w:t>dataset features.</w:t>
      </w:r>
    </w:p>
    <w:tbl>
      <w:tblPr>
        <w:tblW w:w="9760" w:type="dxa"/>
        <w:tblCellMar>
          <w:left w:w="0" w:type="dxa"/>
          <w:right w:w="0" w:type="dxa"/>
        </w:tblCellMar>
        <w:tblLook w:val="0420" w:firstRow="1" w:lastRow="0" w:firstColumn="0" w:lastColumn="0" w:noHBand="0" w:noVBand="1"/>
      </w:tblPr>
      <w:tblGrid>
        <w:gridCol w:w="3086"/>
        <w:gridCol w:w="6674"/>
      </w:tblGrid>
      <w:tr w:rsidR="004048FF" w:rsidRPr="000F5905" w14:paraId="42FFB8F2" w14:textId="77777777" w:rsidTr="008C6F0C">
        <w:trPr>
          <w:trHeight w:val="20"/>
        </w:trPr>
        <w:tc>
          <w:tcPr>
            <w:tcW w:w="30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C5B463F" w14:textId="77777777"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b/>
                <w:bCs/>
                <w:color w:val="000000"/>
                <w:kern w:val="24"/>
                <w:sz w:val="20"/>
                <w:szCs w:val="20"/>
              </w:rPr>
              <w:t>Feature</w:t>
            </w:r>
          </w:p>
        </w:tc>
        <w:tc>
          <w:tcPr>
            <w:tcW w:w="66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4A2C22B" w14:textId="77777777"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b/>
                <w:bCs/>
                <w:color w:val="000000"/>
                <w:kern w:val="24"/>
                <w:sz w:val="20"/>
                <w:szCs w:val="20"/>
              </w:rPr>
              <w:t>Description</w:t>
            </w:r>
          </w:p>
        </w:tc>
      </w:tr>
      <w:tr w:rsidR="004048FF" w:rsidRPr="000F5905" w14:paraId="18E9F50C" w14:textId="77777777" w:rsidTr="008C6F0C">
        <w:trPr>
          <w:trHeight w:val="20"/>
        </w:trPr>
        <w:tc>
          <w:tcPr>
            <w:tcW w:w="308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7670722" w14:textId="77777777"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Response variable</w:t>
            </w:r>
          </w:p>
        </w:tc>
        <w:tc>
          <w:tcPr>
            <w:tcW w:w="66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689A0C7" w14:textId="77777777" w:rsidR="004048FF" w:rsidRPr="000F5905" w:rsidRDefault="004048FF" w:rsidP="009216DE">
            <w:pPr>
              <w:widowControl/>
              <w:spacing w:line="240" w:lineRule="exact"/>
              <w:jc w:val="left"/>
              <w:rPr>
                <w:rFonts w:ascii="Arial" w:eastAsia="ＭＳ Ｐゴシック" w:hAnsi="Arial" w:cs="Arial"/>
                <w:kern w:val="0"/>
                <w:sz w:val="20"/>
                <w:szCs w:val="20"/>
              </w:rPr>
            </w:pPr>
          </w:p>
        </w:tc>
      </w:tr>
      <w:tr w:rsidR="004048FF" w:rsidRPr="000F5905" w14:paraId="494840DD"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626A7F7C" w14:textId="18311104"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2E6476" w:rsidRPr="000F5905">
              <w:rPr>
                <w:rFonts w:ascii="Calibri" w:eastAsia="ＭＳ Ｐゴシック" w:hAnsi="Calibri" w:cs="Calibri"/>
                <w:color w:val="000000"/>
                <w:kern w:val="24"/>
                <w:sz w:val="20"/>
                <w:szCs w:val="20"/>
              </w:rPr>
              <w:t>D</w:t>
            </w:r>
            <w:r w:rsidRPr="000F5905">
              <w:rPr>
                <w:rFonts w:ascii="Calibri" w:eastAsia="ＭＳ Ｐゴシック" w:hAnsi="Calibri" w:cs="Calibri"/>
                <w:color w:val="000000"/>
                <w:kern w:val="24"/>
                <w:sz w:val="20"/>
                <w:szCs w:val="20"/>
              </w:rPr>
              <w:t>isease progression</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2AA9A5BE" w14:textId="2D667F8D" w:rsidR="004048FF" w:rsidRPr="000F5905"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w:t>
            </w:r>
            <w:r w:rsidR="004048FF" w:rsidRPr="000F5905">
              <w:rPr>
                <w:rFonts w:ascii="Calibri" w:eastAsia="ＭＳ Ｐゴシック" w:hAnsi="Calibri" w:cs="Calibri"/>
                <w:color w:val="000000"/>
                <w:kern w:val="24"/>
                <w:sz w:val="20"/>
                <w:szCs w:val="20"/>
              </w:rPr>
              <w:t xml:space="preserve"> quantitative measure of disease progression one year after baseline</w:t>
            </w:r>
          </w:p>
        </w:tc>
      </w:tr>
      <w:tr w:rsidR="004048FF" w:rsidRPr="000F5905" w14:paraId="00D5AEE3"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73ED4C21" w14:textId="77777777"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Explanatory variables</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718E72C4" w14:textId="77777777" w:rsidR="004048FF" w:rsidRPr="000F5905" w:rsidRDefault="004048FF" w:rsidP="009216DE">
            <w:pPr>
              <w:widowControl/>
              <w:spacing w:line="240" w:lineRule="exact"/>
              <w:jc w:val="left"/>
              <w:rPr>
                <w:rFonts w:ascii="Arial" w:eastAsia="ＭＳ Ｐゴシック" w:hAnsi="Arial" w:cs="Arial"/>
                <w:kern w:val="0"/>
                <w:sz w:val="20"/>
                <w:szCs w:val="20"/>
              </w:rPr>
            </w:pPr>
          </w:p>
        </w:tc>
      </w:tr>
      <w:tr w:rsidR="004048FF" w:rsidRPr="000F5905" w14:paraId="1F2AF83F"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20A2DA50" w14:textId="4AE99C1A"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sidRPr="000F5905">
              <w:rPr>
                <w:rFonts w:ascii="Calibri" w:eastAsia="ＭＳ Ｐゴシック" w:hAnsi="Calibri" w:cs="Calibri"/>
                <w:color w:val="000000"/>
                <w:kern w:val="24"/>
                <w:sz w:val="20"/>
                <w:szCs w:val="20"/>
              </w:rPr>
              <w:t>A</w:t>
            </w:r>
            <w:r w:rsidRPr="000F5905">
              <w:rPr>
                <w:rFonts w:ascii="Calibri" w:eastAsia="ＭＳ Ｐゴシック" w:hAnsi="Calibri" w:cs="Calibri"/>
                <w:color w:val="000000"/>
                <w:kern w:val="24"/>
                <w:sz w:val="20"/>
                <w:szCs w:val="20"/>
              </w:rPr>
              <w:t>ge</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229DEA1C" w14:textId="5038076F" w:rsidR="004048FF" w:rsidRPr="000F5905"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w:t>
            </w:r>
            <w:r w:rsidR="004048FF" w:rsidRPr="000F5905">
              <w:rPr>
                <w:rFonts w:ascii="Calibri" w:eastAsia="ＭＳ Ｐゴシック" w:hAnsi="Calibri" w:cs="Calibri"/>
                <w:color w:val="000000"/>
                <w:kern w:val="24"/>
                <w:sz w:val="20"/>
                <w:szCs w:val="20"/>
              </w:rPr>
              <w:t>ge in years</w:t>
            </w:r>
          </w:p>
        </w:tc>
      </w:tr>
      <w:tr w:rsidR="004048FF" w:rsidRPr="000F5905" w14:paraId="4756D6CB"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4E825055" w14:textId="769DFE78"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sidRPr="000F5905">
              <w:rPr>
                <w:rFonts w:ascii="Calibri" w:eastAsia="ＭＳ Ｐゴシック" w:hAnsi="Calibri" w:cs="Calibri"/>
                <w:color w:val="000000"/>
                <w:kern w:val="24"/>
                <w:sz w:val="20"/>
                <w:szCs w:val="20"/>
              </w:rPr>
              <w:t>S</w:t>
            </w:r>
            <w:r w:rsidRPr="000F5905">
              <w:rPr>
                <w:rFonts w:ascii="Calibri" w:eastAsia="ＭＳ Ｐゴシック" w:hAnsi="Calibri" w:cs="Calibri"/>
                <w:color w:val="000000"/>
                <w:kern w:val="24"/>
                <w:sz w:val="20"/>
                <w:szCs w:val="20"/>
              </w:rPr>
              <w:t>ex</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78509AFD" w14:textId="77777777" w:rsidR="004048FF" w:rsidRPr="000F5905" w:rsidRDefault="004048FF" w:rsidP="009216DE">
            <w:pPr>
              <w:widowControl/>
              <w:spacing w:line="240" w:lineRule="exact"/>
              <w:jc w:val="left"/>
              <w:rPr>
                <w:rFonts w:ascii="Arial" w:eastAsia="ＭＳ Ｐゴシック" w:hAnsi="Arial" w:cs="Arial"/>
                <w:kern w:val="0"/>
                <w:sz w:val="20"/>
                <w:szCs w:val="20"/>
              </w:rPr>
            </w:pPr>
          </w:p>
        </w:tc>
      </w:tr>
      <w:tr w:rsidR="004048FF" w:rsidRPr="000F5905" w14:paraId="7492F1C4"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697AFF63" w14:textId="5F824A63"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BMI</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2EA46A68" w14:textId="1082048B" w:rsidR="004048FF" w:rsidRPr="000F5905"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B</w:t>
            </w:r>
            <w:r w:rsidR="004048FF" w:rsidRPr="000F5905">
              <w:rPr>
                <w:rFonts w:ascii="Calibri" w:eastAsia="ＭＳ Ｐゴシック" w:hAnsi="Calibri" w:cs="Calibri"/>
                <w:color w:val="000000"/>
                <w:kern w:val="24"/>
                <w:sz w:val="20"/>
                <w:szCs w:val="20"/>
              </w:rPr>
              <w:t>ody mass index</w:t>
            </w:r>
          </w:p>
        </w:tc>
      </w:tr>
      <w:tr w:rsidR="004048FF" w:rsidRPr="000F5905" w14:paraId="0A75CC1D"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4451F22D" w14:textId="246CAB5B"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BP</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16C4797F" w14:textId="66F50C74" w:rsidR="004048FF" w:rsidRPr="000F5905"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A</w:t>
            </w:r>
            <w:r w:rsidR="004048FF" w:rsidRPr="000F5905">
              <w:rPr>
                <w:rFonts w:ascii="Calibri" w:eastAsia="ＭＳ Ｐゴシック" w:hAnsi="Calibri" w:cs="Calibri"/>
                <w:color w:val="000000"/>
                <w:kern w:val="24"/>
                <w:sz w:val="20"/>
                <w:szCs w:val="20"/>
              </w:rPr>
              <w:t>verage blood pressure</w:t>
            </w:r>
          </w:p>
        </w:tc>
      </w:tr>
      <w:tr w:rsidR="004048FF" w:rsidRPr="000F5905" w14:paraId="24425115"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6424393E" w14:textId="77F69168"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0F5905">
              <w:rPr>
                <w:rFonts w:ascii="Calibri" w:eastAsia="ＭＳ Ｐゴシック" w:hAnsi="Calibri" w:cs="Calibri"/>
                <w:color w:val="000000"/>
                <w:kern w:val="24"/>
                <w:sz w:val="20"/>
                <w:szCs w:val="20"/>
              </w:rPr>
              <w:t>1</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5CB4EF04" w14:textId="77777777"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T-cells (a type of white blood cells)</w:t>
            </w:r>
          </w:p>
        </w:tc>
      </w:tr>
      <w:tr w:rsidR="004048FF" w:rsidRPr="000F5905" w14:paraId="21215044"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1F2D6A4C" w14:textId="49352A55"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0F5905">
              <w:rPr>
                <w:rFonts w:ascii="Calibri" w:eastAsia="ＭＳ Ｐゴシック" w:hAnsi="Calibri" w:cs="Calibri"/>
                <w:color w:val="000000"/>
                <w:kern w:val="24"/>
                <w:sz w:val="20"/>
                <w:szCs w:val="20"/>
              </w:rPr>
              <w:t>2</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2C53AD04" w14:textId="61EBB4AD" w:rsidR="004048FF" w:rsidRPr="000F5905"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L</w:t>
            </w:r>
            <w:r w:rsidR="004048FF" w:rsidRPr="000F5905">
              <w:rPr>
                <w:rFonts w:ascii="Calibri" w:eastAsia="ＭＳ Ｐゴシック" w:hAnsi="Calibri" w:cs="Calibri"/>
                <w:color w:val="000000"/>
                <w:kern w:val="24"/>
                <w:sz w:val="20"/>
                <w:szCs w:val="20"/>
              </w:rPr>
              <w:t>ow-density lipoproteins</w:t>
            </w:r>
          </w:p>
        </w:tc>
      </w:tr>
      <w:tr w:rsidR="004048FF" w:rsidRPr="00FF5D6C" w14:paraId="140BEBD1"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16110411" w14:textId="17A5D9EB" w:rsidR="004048FF" w:rsidRPr="000F5905" w:rsidRDefault="004048FF"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0F5905">
              <w:rPr>
                <w:rFonts w:ascii="Calibri" w:eastAsia="ＭＳ Ｐゴシック" w:hAnsi="Calibri" w:cs="Calibri"/>
                <w:color w:val="000000"/>
                <w:kern w:val="24"/>
                <w:sz w:val="20"/>
                <w:szCs w:val="20"/>
              </w:rPr>
              <w:t>3</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25D5BEF8" w14:textId="2A7F3853" w:rsidR="004048FF" w:rsidRPr="009216DE" w:rsidRDefault="002E6476" w:rsidP="009216DE">
            <w:pPr>
              <w:widowControl/>
              <w:spacing w:line="240" w:lineRule="exact"/>
              <w:jc w:val="left"/>
              <w:rPr>
                <w:rFonts w:ascii="Arial" w:eastAsia="ＭＳ Ｐゴシック" w:hAnsi="Arial" w:cs="Arial"/>
                <w:kern w:val="0"/>
                <w:sz w:val="20"/>
                <w:szCs w:val="20"/>
              </w:rPr>
            </w:pPr>
            <w:r w:rsidRPr="000F5905">
              <w:rPr>
                <w:rFonts w:ascii="Calibri" w:eastAsia="ＭＳ Ｐゴシック" w:hAnsi="Calibri" w:cs="Calibri"/>
                <w:color w:val="000000"/>
                <w:kern w:val="24"/>
                <w:sz w:val="20"/>
                <w:szCs w:val="20"/>
              </w:rPr>
              <w:t>H</w:t>
            </w:r>
            <w:r w:rsidR="004048FF" w:rsidRPr="000F5905">
              <w:rPr>
                <w:rFonts w:ascii="Calibri" w:eastAsia="ＭＳ Ｐゴシック" w:hAnsi="Calibri" w:cs="Calibri"/>
                <w:color w:val="000000"/>
                <w:kern w:val="24"/>
                <w:sz w:val="20"/>
                <w:szCs w:val="20"/>
              </w:rPr>
              <w:t>igh-density lipoproteins</w:t>
            </w:r>
          </w:p>
        </w:tc>
      </w:tr>
      <w:tr w:rsidR="004048FF" w:rsidRPr="00FF5D6C" w14:paraId="585333C1"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28625B7D" w14:textId="50A5DA72" w:rsidR="004048FF" w:rsidRPr="009216DE" w:rsidRDefault="004048FF"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9216DE">
              <w:rPr>
                <w:rFonts w:ascii="Calibri" w:eastAsia="ＭＳ Ｐゴシック" w:hAnsi="Calibri" w:cs="Calibri"/>
                <w:color w:val="000000"/>
                <w:kern w:val="24"/>
                <w:sz w:val="20"/>
                <w:szCs w:val="20"/>
              </w:rPr>
              <w:t>4</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605C847A" w14:textId="6DA09C12" w:rsidR="004048FF" w:rsidRPr="009216DE" w:rsidRDefault="002E6476"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T</w:t>
            </w:r>
            <w:r w:rsidR="004048FF" w:rsidRPr="009216DE">
              <w:rPr>
                <w:rFonts w:ascii="Calibri" w:eastAsia="ＭＳ Ｐゴシック" w:hAnsi="Calibri" w:cs="Calibri"/>
                <w:color w:val="000000"/>
                <w:kern w:val="24"/>
                <w:sz w:val="20"/>
                <w:szCs w:val="20"/>
              </w:rPr>
              <w:t>hyroid stimulating hormone</w:t>
            </w:r>
          </w:p>
        </w:tc>
      </w:tr>
      <w:tr w:rsidR="004048FF" w:rsidRPr="00FF5D6C" w14:paraId="3FA7727E" w14:textId="77777777" w:rsidTr="008C6F0C">
        <w:trPr>
          <w:trHeight w:val="20"/>
        </w:trPr>
        <w:tc>
          <w:tcPr>
            <w:tcW w:w="3080" w:type="dxa"/>
            <w:tcBorders>
              <w:top w:val="nil"/>
              <w:left w:val="nil"/>
              <w:bottom w:val="nil"/>
              <w:right w:val="nil"/>
            </w:tcBorders>
            <w:shd w:val="clear" w:color="auto" w:fill="auto"/>
            <w:tcMar>
              <w:top w:w="72" w:type="dxa"/>
              <w:left w:w="144" w:type="dxa"/>
              <w:bottom w:w="72" w:type="dxa"/>
              <w:right w:w="144" w:type="dxa"/>
            </w:tcMar>
            <w:vAlign w:val="center"/>
            <w:hideMark/>
          </w:tcPr>
          <w:p w14:paraId="0AF5617C" w14:textId="05BA2B99" w:rsidR="004048FF" w:rsidRPr="009216DE" w:rsidRDefault="004048FF"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9216DE">
              <w:rPr>
                <w:rFonts w:ascii="Calibri" w:eastAsia="ＭＳ Ｐゴシック" w:hAnsi="Calibri" w:cs="Calibri"/>
                <w:color w:val="000000"/>
                <w:kern w:val="24"/>
                <w:sz w:val="20"/>
                <w:szCs w:val="20"/>
              </w:rPr>
              <w:t>5</w:t>
            </w:r>
          </w:p>
        </w:tc>
        <w:tc>
          <w:tcPr>
            <w:tcW w:w="6660" w:type="dxa"/>
            <w:tcBorders>
              <w:top w:val="nil"/>
              <w:left w:val="nil"/>
              <w:bottom w:val="nil"/>
              <w:right w:val="nil"/>
            </w:tcBorders>
            <w:shd w:val="clear" w:color="auto" w:fill="auto"/>
            <w:tcMar>
              <w:top w:w="72" w:type="dxa"/>
              <w:left w:w="144" w:type="dxa"/>
              <w:bottom w:w="72" w:type="dxa"/>
              <w:right w:w="144" w:type="dxa"/>
            </w:tcMar>
            <w:vAlign w:val="center"/>
            <w:hideMark/>
          </w:tcPr>
          <w:p w14:paraId="02A99AE2" w14:textId="45904929" w:rsidR="004048FF" w:rsidRPr="009216DE" w:rsidRDefault="002E6476"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L</w:t>
            </w:r>
            <w:r w:rsidR="004048FF" w:rsidRPr="009216DE">
              <w:rPr>
                <w:rFonts w:ascii="Calibri" w:eastAsia="ＭＳ Ｐゴシック" w:hAnsi="Calibri" w:cs="Calibri"/>
                <w:color w:val="000000"/>
                <w:kern w:val="24"/>
                <w:sz w:val="20"/>
                <w:szCs w:val="20"/>
              </w:rPr>
              <w:t>amotrigine</w:t>
            </w:r>
          </w:p>
        </w:tc>
      </w:tr>
      <w:tr w:rsidR="004048FF" w:rsidRPr="00FF5D6C" w14:paraId="69B5778E" w14:textId="77777777" w:rsidTr="008C6F0C">
        <w:trPr>
          <w:trHeight w:val="20"/>
        </w:trPr>
        <w:tc>
          <w:tcPr>
            <w:tcW w:w="308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5E033EE" w14:textId="52273A70" w:rsidR="004048FF" w:rsidRPr="009216DE" w:rsidRDefault="004048FF"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 xml:space="preserve">    </w:t>
            </w:r>
            <w:r w:rsidR="00120481">
              <w:rPr>
                <w:rFonts w:ascii="Calibri" w:eastAsia="ＭＳ Ｐゴシック" w:hAnsi="Calibri" w:cs="Calibri"/>
                <w:color w:val="000000"/>
                <w:kern w:val="24"/>
                <w:sz w:val="20"/>
                <w:szCs w:val="20"/>
              </w:rPr>
              <w:t>S</w:t>
            </w:r>
            <w:r w:rsidRPr="009216DE">
              <w:rPr>
                <w:rFonts w:ascii="Calibri" w:eastAsia="ＭＳ Ｐゴシック" w:hAnsi="Calibri" w:cs="Calibri"/>
                <w:color w:val="000000"/>
                <w:kern w:val="24"/>
                <w:sz w:val="20"/>
                <w:szCs w:val="20"/>
              </w:rPr>
              <w:t>6</w:t>
            </w:r>
          </w:p>
        </w:tc>
        <w:tc>
          <w:tcPr>
            <w:tcW w:w="66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534E802" w14:textId="40311BD8" w:rsidR="004048FF" w:rsidRPr="009216DE" w:rsidRDefault="002E6476" w:rsidP="009216DE">
            <w:pPr>
              <w:widowControl/>
              <w:spacing w:line="240" w:lineRule="exact"/>
              <w:jc w:val="left"/>
              <w:rPr>
                <w:rFonts w:ascii="Arial" w:eastAsia="ＭＳ Ｐゴシック" w:hAnsi="Arial" w:cs="Arial"/>
                <w:kern w:val="0"/>
                <w:sz w:val="20"/>
                <w:szCs w:val="20"/>
              </w:rPr>
            </w:pPr>
            <w:r w:rsidRPr="009216DE">
              <w:rPr>
                <w:rFonts w:ascii="Calibri" w:eastAsia="ＭＳ Ｐゴシック" w:hAnsi="Calibri" w:cs="Calibri"/>
                <w:color w:val="000000"/>
                <w:kern w:val="24"/>
                <w:sz w:val="20"/>
                <w:szCs w:val="20"/>
              </w:rPr>
              <w:t>B</w:t>
            </w:r>
            <w:r w:rsidR="004048FF" w:rsidRPr="009216DE">
              <w:rPr>
                <w:rFonts w:ascii="Calibri" w:eastAsia="ＭＳ Ｐゴシック" w:hAnsi="Calibri" w:cs="Calibri"/>
                <w:color w:val="000000"/>
                <w:kern w:val="24"/>
                <w:sz w:val="20"/>
                <w:szCs w:val="20"/>
              </w:rPr>
              <w:t>lood sugar level</w:t>
            </w:r>
          </w:p>
        </w:tc>
      </w:tr>
    </w:tbl>
    <w:p w14:paraId="08FE2FD3" w14:textId="77777777" w:rsidR="004048FF" w:rsidRPr="00FF5D6C" w:rsidRDefault="004048FF" w:rsidP="002A2CDC">
      <w:pPr>
        <w:widowControl/>
        <w:spacing w:line="480" w:lineRule="exact"/>
        <w:jc w:val="left"/>
        <w:rPr>
          <w:rFonts w:ascii="Times New Roman" w:hAnsi="Times New Roman"/>
          <w:sz w:val="24"/>
        </w:rPr>
      </w:pPr>
    </w:p>
    <w:sectPr w:rsidR="004048FF" w:rsidRPr="00FF5D6C" w:rsidSect="00E8371C">
      <w:footerReference w:type="even" r:id="rId16"/>
      <w:footerReference w:type="default" r:id="rId17"/>
      <w:pgSz w:w="11900" w:h="16840"/>
      <w:pgMar w:top="1418" w:right="1021" w:bottom="1418"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ACF37" w14:textId="77777777" w:rsidR="008F2EC8" w:rsidRDefault="008F2EC8" w:rsidP="00762BBC">
      <w:r>
        <w:separator/>
      </w:r>
    </w:p>
  </w:endnote>
  <w:endnote w:type="continuationSeparator" w:id="0">
    <w:p w14:paraId="415A24AA" w14:textId="77777777" w:rsidR="008F2EC8" w:rsidRDefault="008F2EC8" w:rsidP="00762BBC">
      <w:r>
        <w:continuationSeparator/>
      </w:r>
    </w:p>
  </w:endnote>
  <w:endnote w:type="continuationNotice" w:id="1">
    <w:p w14:paraId="5DE4EAF9" w14:textId="77777777" w:rsidR="008F2EC8" w:rsidRDefault="008F2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KM-cmmi10">
    <w:altName w:val="﷽﷽﷽﷽﷽﷽﷽﷽10"/>
    <w:panose1 w:val="020B0501010101010101"/>
    <w:charset w:val="00"/>
    <w:family w:val="swiss"/>
    <w:notTrueTyp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C144" w14:textId="66AAEF49" w:rsidR="00762BBC" w:rsidRDefault="00762BBC" w:rsidP="00776919">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p w14:paraId="72E7E176" w14:textId="77777777" w:rsidR="00762BBC" w:rsidRDefault="00762BB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1981" w14:textId="1AD97ECB" w:rsidR="00762BBC" w:rsidRPr="000F5905" w:rsidRDefault="00762BBC" w:rsidP="001C5DD1">
    <w:pPr>
      <w:pStyle w:val="ae"/>
      <w:framePr w:wrap="none" w:vAnchor="text" w:hAnchor="margin" w:xAlign="center" w:y="1"/>
      <w:rPr>
        <w:rStyle w:val="af0"/>
      </w:rPr>
    </w:pPr>
    <w:r w:rsidRPr="000F5905">
      <w:rPr>
        <w:rStyle w:val="af0"/>
      </w:rPr>
      <w:fldChar w:fldCharType="begin"/>
    </w:r>
    <w:r w:rsidRPr="000F5905">
      <w:rPr>
        <w:rStyle w:val="af0"/>
      </w:rPr>
      <w:instrText xml:space="preserve"> PAGE </w:instrText>
    </w:r>
    <w:r w:rsidRPr="000F5905">
      <w:rPr>
        <w:rStyle w:val="af0"/>
      </w:rPr>
      <w:fldChar w:fldCharType="separate"/>
    </w:r>
    <w:r w:rsidR="00552809" w:rsidRPr="000F5905">
      <w:rPr>
        <w:rStyle w:val="af0"/>
      </w:rPr>
      <w:t>6</w:t>
    </w:r>
    <w:r w:rsidRPr="000F5905">
      <w:rPr>
        <w:rStyle w:val="af0"/>
      </w:rPr>
      <w:fldChar w:fldCharType="end"/>
    </w:r>
  </w:p>
  <w:p w14:paraId="4C7B335A" w14:textId="77777777" w:rsidR="00762BBC" w:rsidRPr="000F5905" w:rsidRDefault="00762BB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2ECDE" w14:textId="77777777" w:rsidR="008F2EC8" w:rsidRDefault="008F2EC8" w:rsidP="00762BBC">
      <w:r>
        <w:separator/>
      </w:r>
    </w:p>
  </w:footnote>
  <w:footnote w:type="continuationSeparator" w:id="0">
    <w:p w14:paraId="64915350" w14:textId="77777777" w:rsidR="008F2EC8" w:rsidRDefault="008F2EC8" w:rsidP="00762BBC">
      <w:r>
        <w:continuationSeparator/>
      </w:r>
    </w:p>
  </w:footnote>
  <w:footnote w:type="continuationNotice" w:id="1">
    <w:p w14:paraId="5193AA7E" w14:textId="77777777" w:rsidR="008F2EC8" w:rsidRDefault="008F2E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86738"/>
    <w:multiLevelType w:val="hybridMultilevel"/>
    <w:tmpl w:val="F18AE9A6"/>
    <w:lvl w:ilvl="0" w:tplc="846EEE6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542F97"/>
    <w:multiLevelType w:val="hybridMultilevel"/>
    <w:tmpl w:val="3764867C"/>
    <w:lvl w:ilvl="0" w:tplc="D908CA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77650F"/>
    <w:multiLevelType w:val="hybridMultilevel"/>
    <w:tmpl w:val="D5EAFA24"/>
    <w:lvl w:ilvl="0" w:tplc="416404F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F62122"/>
    <w:multiLevelType w:val="multilevel"/>
    <w:tmpl w:val="9B64F7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A165624"/>
    <w:multiLevelType w:val="hybridMultilevel"/>
    <w:tmpl w:val="851AD062"/>
    <w:lvl w:ilvl="0" w:tplc="0108E14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trackRevisions/>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5C9"/>
    <w:rsid w:val="00001A3A"/>
    <w:rsid w:val="00004744"/>
    <w:rsid w:val="000148BF"/>
    <w:rsid w:val="00015364"/>
    <w:rsid w:val="0002552F"/>
    <w:rsid w:val="00036D58"/>
    <w:rsid w:val="00054A9F"/>
    <w:rsid w:val="0006136B"/>
    <w:rsid w:val="00061665"/>
    <w:rsid w:val="00063540"/>
    <w:rsid w:val="0006632C"/>
    <w:rsid w:val="0007074E"/>
    <w:rsid w:val="00085E0E"/>
    <w:rsid w:val="000912CC"/>
    <w:rsid w:val="000915CC"/>
    <w:rsid w:val="00091873"/>
    <w:rsid w:val="00095488"/>
    <w:rsid w:val="000A2CFE"/>
    <w:rsid w:val="000D0C7D"/>
    <w:rsid w:val="000E3236"/>
    <w:rsid w:val="000E597B"/>
    <w:rsid w:val="000F2684"/>
    <w:rsid w:val="000F5905"/>
    <w:rsid w:val="00103A91"/>
    <w:rsid w:val="00111B21"/>
    <w:rsid w:val="001134DD"/>
    <w:rsid w:val="00114BCC"/>
    <w:rsid w:val="00114D94"/>
    <w:rsid w:val="00120481"/>
    <w:rsid w:val="001277BD"/>
    <w:rsid w:val="0013782B"/>
    <w:rsid w:val="00140DFF"/>
    <w:rsid w:val="0014155F"/>
    <w:rsid w:val="00142596"/>
    <w:rsid w:val="00146464"/>
    <w:rsid w:val="001629EA"/>
    <w:rsid w:val="001637F3"/>
    <w:rsid w:val="001673B8"/>
    <w:rsid w:val="00177C6C"/>
    <w:rsid w:val="001805FC"/>
    <w:rsid w:val="00190FF4"/>
    <w:rsid w:val="001B0133"/>
    <w:rsid w:val="001B45F9"/>
    <w:rsid w:val="001B7A61"/>
    <w:rsid w:val="001C034C"/>
    <w:rsid w:val="001C3367"/>
    <w:rsid w:val="001C424A"/>
    <w:rsid w:val="001C5DD1"/>
    <w:rsid w:val="001D0010"/>
    <w:rsid w:val="0025635E"/>
    <w:rsid w:val="00276656"/>
    <w:rsid w:val="002874FC"/>
    <w:rsid w:val="002A2CDC"/>
    <w:rsid w:val="002A4A91"/>
    <w:rsid w:val="002B51BD"/>
    <w:rsid w:val="002C74DA"/>
    <w:rsid w:val="002D3ECB"/>
    <w:rsid w:val="002D4657"/>
    <w:rsid w:val="002D5A85"/>
    <w:rsid w:val="002E4FE8"/>
    <w:rsid w:val="002E6476"/>
    <w:rsid w:val="002E656A"/>
    <w:rsid w:val="002F0E42"/>
    <w:rsid w:val="002F434D"/>
    <w:rsid w:val="003065C9"/>
    <w:rsid w:val="00325CD9"/>
    <w:rsid w:val="003277AA"/>
    <w:rsid w:val="00335F86"/>
    <w:rsid w:val="00336335"/>
    <w:rsid w:val="00336F4B"/>
    <w:rsid w:val="003379E3"/>
    <w:rsid w:val="00341187"/>
    <w:rsid w:val="00343577"/>
    <w:rsid w:val="003748F6"/>
    <w:rsid w:val="00384467"/>
    <w:rsid w:val="003909A1"/>
    <w:rsid w:val="0039318E"/>
    <w:rsid w:val="003B401C"/>
    <w:rsid w:val="003B7540"/>
    <w:rsid w:val="003C65DD"/>
    <w:rsid w:val="003F51DE"/>
    <w:rsid w:val="003F6ABB"/>
    <w:rsid w:val="004048FF"/>
    <w:rsid w:val="00414E66"/>
    <w:rsid w:val="00426A64"/>
    <w:rsid w:val="00434C0E"/>
    <w:rsid w:val="004357CD"/>
    <w:rsid w:val="00446510"/>
    <w:rsid w:val="00450F9A"/>
    <w:rsid w:val="00453999"/>
    <w:rsid w:val="00466428"/>
    <w:rsid w:val="00470357"/>
    <w:rsid w:val="004708DC"/>
    <w:rsid w:val="00474833"/>
    <w:rsid w:val="00475E22"/>
    <w:rsid w:val="00484516"/>
    <w:rsid w:val="0049504F"/>
    <w:rsid w:val="004A1095"/>
    <w:rsid w:val="004A4B00"/>
    <w:rsid w:val="004B641E"/>
    <w:rsid w:val="004C46D7"/>
    <w:rsid w:val="004D1899"/>
    <w:rsid w:val="004D20FE"/>
    <w:rsid w:val="004F4987"/>
    <w:rsid w:val="004F62CC"/>
    <w:rsid w:val="005059D2"/>
    <w:rsid w:val="00513433"/>
    <w:rsid w:val="00514C35"/>
    <w:rsid w:val="0052276A"/>
    <w:rsid w:val="00540B7A"/>
    <w:rsid w:val="0054719F"/>
    <w:rsid w:val="00552809"/>
    <w:rsid w:val="0055456B"/>
    <w:rsid w:val="00565451"/>
    <w:rsid w:val="00565C6C"/>
    <w:rsid w:val="005660E3"/>
    <w:rsid w:val="005956F4"/>
    <w:rsid w:val="005971E5"/>
    <w:rsid w:val="005A423A"/>
    <w:rsid w:val="005C3E71"/>
    <w:rsid w:val="005C4C15"/>
    <w:rsid w:val="005C5551"/>
    <w:rsid w:val="005D4DC2"/>
    <w:rsid w:val="005E27A6"/>
    <w:rsid w:val="005F1169"/>
    <w:rsid w:val="005F1BA2"/>
    <w:rsid w:val="005F5D41"/>
    <w:rsid w:val="005F6CC7"/>
    <w:rsid w:val="005F7133"/>
    <w:rsid w:val="00601212"/>
    <w:rsid w:val="00611455"/>
    <w:rsid w:val="00612BF0"/>
    <w:rsid w:val="00615AE0"/>
    <w:rsid w:val="00615F04"/>
    <w:rsid w:val="00623B2A"/>
    <w:rsid w:val="00626922"/>
    <w:rsid w:val="0063370D"/>
    <w:rsid w:val="00635A67"/>
    <w:rsid w:val="0064157F"/>
    <w:rsid w:val="0067752E"/>
    <w:rsid w:val="00681FDC"/>
    <w:rsid w:val="00683402"/>
    <w:rsid w:val="00686DF0"/>
    <w:rsid w:val="0068782D"/>
    <w:rsid w:val="0069567B"/>
    <w:rsid w:val="006A31FC"/>
    <w:rsid w:val="006B6B15"/>
    <w:rsid w:val="006D39B1"/>
    <w:rsid w:val="006D64EA"/>
    <w:rsid w:val="006E2610"/>
    <w:rsid w:val="0070393C"/>
    <w:rsid w:val="00703B40"/>
    <w:rsid w:val="007044CF"/>
    <w:rsid w:val="00712783"/>
    <w:rsid w:val="00721B74"/>
    <w:rsid w:val="00724F41"/>
    <w:rsid w:val="00733C79"/>
    <w:rsid w:val="00734B0C"/>
    <w:rsid w:val="007404EF"/>
    <w:rsid w:val="007439EB"/>
    <w:rsid w:val="00752DD3"/>
    <w:rsid w:val="0075350E"/>
    <w:rsid w:val="00762BBC"/>
    <w:rsid w:val="00773366"/>
    <w:rsid w:val="007749EB"/>
    <w:rsid w:val="00776919"/>
    <w:rsid w:val="007A76DD"/>
    <w:rsid w:val="007B045B"/>
    <w:rsid w:val="007B79D5"/>
    <w:rsid w:val="007C6566"/>
    <w:rsid w:val="007E1676"/>
    <w:rsid w:val="007E1712"/>
    <w:rsid w:val="007E3AB5"/>
    <w:rsid w:val="007E3F3F"/>
    <w:rsid w:val="007F686D"/>
    <w:rsid w:val="00800BAB"/>
    <w:rsid w:val="0080300B"/>
    <w:rsid w:val="00813BA5"/>
    <w:rsid w:val="00846B19"/>
    <w:rsid w:val="00860E55"/>
    <w:rsid w:val="00862A7A"/>
    <w:rsid w:val="00863CAD"/>
    <w:rsid w:val="00872EDA"/>
    <w:rsid w:val="00874188"/>
    <w:rsid w:val="00875C89"/>
    <w:rsid w:val="008935D9"/>
    <w:rsid w:val="00894197"/>
    <w:rsid w:val="008A4AB1"/>
    <w:rsid w:val="008A7C5B"/>
    <w:rsid w:val="008B5B64"/>
    <w:rsid w:val="008B6F1F"/>
    <w:rsid w:val="008C13BB"/>
    <w:rsid w:val="008C474A"/>
    <w:rsid w:val="008C6F0C"/>
    <w:rsid w:val="008D3E1A"/>
    <w:rsid w:val="008E2EEA"/>
    <w:rsid w:val="008E7D6D"/>
    <w:rsid w:val="008F2BBF"/>
    <w:rsid w:val="008F2EC8"/>
    <w:rsid w:val="008F5695"/>
    <w:rsid w:val="00902ECC"/>
    <w:rsid w:val="00903F78"/>
    <w:rsid w:val="0090500C"/>
    <w:rsid w:val="00905201"/>
    <w:rsid w:val="00916523"/>
    <w:rsid w:val="00917D65"/>
    <w:rsid w:val="009216DE"/>
    <w:rsid w:val="0093385A"/>
    <w:rsid w:val="009406BD"/>
    <w:rsid w:val="00941C6B"/>
    <w:rsid w:val="00944395"/>
    <w:rsid w:val="009517AB"/>
    <w:rsid w:val="00952CDC"/>
    <w:rsid w:val="009540EB"/>
    <w:rsid w:val="0096025A"/>
    <w:rsid w:val="00980ED5"/>
    <w:rsid w:val="00991678"/>
    <w:rsid w:val="009926B0"/>
    <w:rsid w:val="00995F08"/>
    <w:rsid w:val="009969E2"/>
    <w:rsid w:val="009A167F"/>
    <w:rsid w:val="009A1900"/>
    <w:rsid w:val="009C5618"/>
    <w:rsid w:val="009D5355"/>
    <w:rsid w:val="009D7D70"/>
    <w:rsid w:val="009E4E63"/>
    <w:rsid w:val="009E5B71"/>
    <w:rsid w:val="009E6027"/>
    <w:rsid w:val="00A30F18"/>
    <w:rsid w:val="00A54821"/>
    <w:rsid w:val="00A66024"/>
    <w:rsid w:val="00A71A25"/>
    <w:rsid w:val="00A82602"/>
    <w:rsid w:val="00A85AD0"/>
    <w:rsid w:val="00A92D1E"/>
    <w:rsid w:val="00AD241F"/>
    <w:rsid w:val="00AD6903"/>
    <w:rsid w:val="00AE2EDF"/>
    <w:rsid w:val="00AF2320"/>
    <w:rsid w:val="00B03CBF"/>
    <w:rsid w:val="00B03F82"/>
    <w:rsid w:val="00B04C3B"/>
    <w:rsid w:val="00B1223E"/>
    <w:rsid w:val="00B149FA"/>
    <w:rsid w:val="00B167A9"/>
    <w:rsid w:val="00B20EEE"/>
    <w:rsid w:val="00B22C5C"/>
    <w:rsid w:val="00B25D4C"/>
    <w:rsid w:val="00B556DA"/>
    <w:rsid w:val="00B65396"/>
    <w:rsid w:val="00B76FF1"/>
    <w:rsid w:val="00B80CFD"/>
    <w:rsid w:val="00B871D0"/>
    <w:rsid w:val="00B92F9D"/>
    <w:rsid w:val="00B97BA2"/>
    <w:rsid w:val="00BA083D"/>
    <w:rsid w:val="00BB1999"/>
    <w:rsid w:val="00BC1948"/>
    <w:rsid w:val="00BE0A34"/>
    <w:rsid w:val="00BF0818"/>
    <w:rsid w:val="00C157FF"/>
    <w:rsid w:val="00C25223"/>
    <w:rsid w:val="00C255A3"/>
    <w:rsid w:val="00C311BD"/>
    <w:rsid w:val="00C406C6"/>
    <w:rsid w:val="00C51BE6"/>
    <w:rsid w:val="00C56836"/>
    <w:rsid w:val="00C65CA0"/>
    <w:rsid w:val="00C6739A"/>
    <w:rsid w:val="00C7194C"/>
    <w:rsid w:val="00C82F75"/>
    <w:rsid w:val="00CA26E0"/>
    <w:rsid w:val="00CA3B71"/>
    <w:rsid w:val="00CA7036"/>
    <w:rsid w:val="00CB7DB4"/>
    <w:rsid w:val="00CF3304"/>
    <w:rsid w:val="00CF3B9F"/>
    <w:rsid w:val="00D07A79"/>
    <w:rsid w:val="00D11F26"/>
    <w:rsid w:val="00D15033"/>
    <w:rsid w:val="00D20B45"/>
    <w:rsid w:val="00D220E5"/>
    <w:rsid w:val="00D32ABF"/>
    <w:rsid w:val="00D542D1"/>
    <w:rsid w:val="00D67B88"/>
    <w:rsid w:val="00D70C7A"/>
    <w:rsid w:val="00D80553"/>
    <w:rsid w:val="00D814E6"/>
    <w:rsid w:val="00D924A1"/>
    <w:rsid w:val="00DA134E"/>
    <w:rsid w:val="00DB4D3B"/>
    <w:rsid w:val="00DB5287"/>
    <w:rsid w:val="00DB7AB4"/>
    <w:rsid w:val="00DF720E"/>
    <w:rsid w:val="00DF7CCE"/>
    <w:rsid w:val="00E05AC8"/>
    <w:rsid w:val="00E23664"/>
    <w:rsid w:val="00E2597C"/>
    <w:rsid w:val="00E3218D"/>
    <w:rsid w:val="00E3392C"/>
    <w:rsid w:val="00E44964"/>
    <w:rsid w:val="00E45DB2"/>
    <w:rsid w:val="00E5385B"/>
    <w:rsid w:val="00E559EE"/>
    <w:rsid w:val="00E61F42"/>
    <w:rsid w:val="00E72056"/>
    <w:rsid w:val="00E7337C"/>
    <w:rsid w:val="00E7440F"/>
    <w:rsid w:val="00E8371C"/>
    <w:rsid w:val="00E852F7"/>
    <w:rsid w:val="00E87153"/>
    <w:rsid w:val="00E97C04"/>
    <w:rsid w:val="00EA3F91"/>
    <w:rsid w:val="00EB0108"/>
    <w:rsid w:val="00ED0B78"/>
    <w:rsid w:val="00ED4986"/>
    <w:rsid w:val="00EE20A7"/>
    <w:rsid w:val="00EF67DB"/>
    <w:rsid w:val="00F00267"/>
    <w:rsid w:val="00F016F8"/>
    <w:rsid w:val="00F142CE"/>
    <w:rsid w:val="00F16904"/>
    <w:rsid w:val="00F34932"/>
    <w:rsid w:val="00F40581"/>
    <w:rsid w:val="00F55966"/>
    <w:rsid w:val="00F55D50"/>
    <w:rsid w:val="00F56B3B"/>
    <w:rsid w:val="00F57370"/>
    <w:rsid w:val="00F57745"/>
    <w:rsid w:val="00F7485E"/>
    <w:rsid w:val="00F816ED"/>
    <w:rsid w:val="00F84ADB"/>
    <w:rsid w:val="00F8782E"/>
    <w:rsid w:val="00F91920"/>
    <w:rsid w:val="00F94222"/>
    <w:rsid w:val="00F955FA"/>
    <w:rsid w:val="00F9662C"/>
    <w:rsid w:val="00FD608F"/>
    <w:rsid w:val="00FE1679"/>
    <w:rsid w:val="00FE59A6"/>
    <w:rsid w:val="00FE68A7"/>
    <w:rsid w:val="00FF4B96"/>
    <w:rsid w:val="00FF5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BAAD4C"/>
  <w15:chartTrackingRefBased/>
  <w15:docId w15:val="{FC256671-92A3-FD41-8455-80DF43A7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FE8"/>
    <w:pPr>
      <w:widowControl w:val="0"/>
      <w:jc w:val="both"/>
    </w:pPr>
    <w:rPr>
      <w:rFonts w:ascii="游明朝" w:eastAsia="游明朝" w:hAnsi="游明朝"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8DC"/>
    <w:rPr>
      <w:rFonts w:ascii="ＭＳ 明朝" w:eastAsia="ＭＳ 明朝"/>
      <w:kern w:val="0"/>
      <w:sz w:val="18"/>
      <w:szCs w:val="18"/>
      <w:lang w:val="x-none" w:eastAsia="x-none"/>
    </w:rPr>
  </w:style>
  <w:style w:type="character" w:customStyle="1" w:styleId="a4">
    <w:name w:val="吹き出し (文字)"/>
    <w:basedOn w:val="a0"/>
    <w:link w:val="a3"/>
    <w:uiPriority w:val="99"/>
    <w:semiHidden/>
    <w:rsid w:val="004708DC"/>
    <w:rPr>
      <w:rFonts w:ascii="ＭＳ 明朝" w:eastAsia="ＭＳ 明朝" w:hAnsi="游明朝" w:cs="Times New Roman"/>
      <w:kern w:val="0"/>
      <w:sz w:val="18"/>
      <w:szCs w:val="18"/>
      <w:lang w:val="x-none" w:eastAsia="x-none"/>
    </w:rPr>
  </w:style>
  <w:style w:type="character" w:styleId="a5">
    <w:name w:val="annotation reference"/>
    <w:basedOn w:val="a0"/>
    <w:uiPriority w:val="99"/>
    <w:semiHidden/>
    <w:unhideWhenUsed/>
    <w:rsid w:val="00336F4B"/>
    <w:rPr>
      <w:sz w:val="18"/>
      <w:szCs w:val="18"/>
    </w:rPr>
  </w:style>
  <w:style w:type="paragraph" w:styleId="a6">
    <w:name w:val="annotation text"/>
    <w:basedOn w:val="a"/>
    <w:link w:val="a7"/>
    <w:uiPriority w:val="99"/>
    <w:semiHidden/>
    <w:unhideWhenUsed/>
    <w:rsid w:val="00336F4B"/>
    <w:pPr>
      <w:jc w:val="left"/>
    </w:pPr>
  </w:style>
  <w:style w:type="character" w:customStyle="1" w:styleId="a7">
    <w:name w:val="コメント文字列 (文字)"/>
    <w:basedOn w:val="a0"/>
    <w:link w:val="a6"/>
    <w:uiPriority w:val="99"/>
    <w:semiHidden/>
    <w:rsid w:val="00336F4B"/>
  </w:style>
  <w:style w:type="paragraph" w:styleId="a8">
    <w:name w:val="annotation subject"/>
    <w:basedOn w:val="a6"/>
    <w:next w:val="a6"/>
    <w:link w:val="a9"/>
    <w:uiPriority w:val="99"/>
    <w:semiHidden/>
    <w:unhideWhenUsed/>
    <w:rsid w:val="00336F4B"/>
    <w:rPr>
      <w:b/>
      <w:bCs/>
      <w:kern w:val="0"/>
      <w:sz w:val="20"/>
      <w:szCs w:val="20"/>
      <w:lang w:val="x-none" w:eastAsia="x-none"/>
    </w:rPr>
  </w:style>
  <w:style w:type="character" w:customStyle="1" w:styleId="a9">
    <w:name w:val="コメント内容 (文字)"/>
    <w:basedOn w:val="a7"/>
    <w:link w:val="a8"/>
    <w:uiPriority w:val="99"/>
    <w:semiHidden/>
    <w:rsid w:val="00336F4B"/>
    <w:rPr>
      <w:rFonts w:ascii="游明朝" w:eastAsia="游明朝" w:hAnsi="游明朝" w:cs="Times New Roman"/>
      <w:b/>
      <w:bCs/>
      <w:kern w:val="0"/>
      <w:sz w:val="20"/>
      <w:szCs w:val="20"/>
      <w:lang w:val="x-none" w:eastAsia="x-none"/>
    </w:rPr>
  </w:style>
  <w:style w:type="paragraph" w:styleId="aa">
    <w:name w:val="List Paragraph"/>
    <w:basedOn w:val="a"/>
    <w:uiPriority w:val="34"/>
    <w:qFormat/>
    <w:rsid w:val="00114BCC"/>
    <w:pPr>
      <w:ind w:leftChars="400" w:left="840"/>
    </w:pPr>
  </w:style>
  <w:style w:type="paragraph" w:styleId="ab">
    <w:name w:val="Revision"/>
    <w:hidden/>
    <w:uiPriority w:val="99"/>
    <w:semiHidden/>
    <w:rsid w:val="004D20FE"/>
    <w:rPr>
      <w:rFonts w:ascii="游明朝" w:eastAsia="游明朝" w:hAnsi="游明朝" w:cs="Times New Roman"/>
    </w:rPr>
  </w:style>
  <w:style w:type="paragraph" w:styleId="ac">
    <w:name w:val="header"/>
    <w:basedOn w:val="a"/>
    <w:link w:val="ad"/>
    <w:uiPriority w:val="99"/>
    <w:unhideWhenUsed/>
    <w:rsid w:val="00762BBC"/>
    <w:pPr>
      <w:tabs>
        <w:tab w:val="center" w:pos="4252"/>
        <w:tab w:val="right" w:pos="8504"/>
      </w:tabs>
      <w:snapToGrid w:val="0"/>
    </w:pPr>
  </w:style>
  <w:style w:type="character" w:customStyle="1" w:styleId="ad">
    <w:name w:val="ヘッダー (文字)"/>
    <w:basedOn w:val="a0"/>
    <w:link w:val="ac"/>
    <w:uiPriority w:val="99"/>
    <w:rsid w:val="00762BBC"/>
  </w:style>
  <w:style w:type="paragraph" w:styleId="ae">
    <w:name w:val="footer"/>
    <w:basedOn w:val="a"/>
    <w:link w:val="af"/>
    <w:uiPriority w:val="99"/>
    <w:unhideWhenUsed/>
    <w:rsid w:val="00762BBC"/>
    <w:pPr>
      <w:tabs>
        <w:tab w:val="center" w:pos="4252"/>
        <w:tab w:val="right" w:pos="8504"/>
      </w:tabs>
      <w:snapToGrid w:val="0"/>
    </w:pPr>
  </w:style>
  <w:style w:type="character" w:customStyle="1" w:styleId="af">
    <w:name w:val="フッター (文字)"/>
    <w:basedOn w:val="a0"/>
    <w:link w:val="ae"/>
    <w:uiPriority w:val="99"/>
    <w:rsid w:val="00762BBC"/>
  </w:style>
  <w:style w:type="character" w:styleId="af0">
    <w:name w:val="page number"/>
    <w:basedOn w:val="a0"/>
    <w:uiPriority w:val="99"/>
    <w:semiHidden/>
    <w:unhideWhenUsed/>
    <w:rsid w:val="00762BBC"/>
  </w:style>
  <w:style w:type="character" w:styleId="af1">
    <w:name w:val="Hyperlink"/>
    <w:uiPriority w:val="99"/>
    <w:unhideWhenUsed/>
    <w:rsid w:val="00762BBC"/>
    <w:rPr>
      <w:color w:val="0563C1"/>
      <w:u w:val="single"/>
    </w:rPr>
  </w:style>
  <w:style w:type="character" w:customStyle="1" w:styleId="1">
    <w:name w:val="未解決のメンション1"/>
    <w:basedOn w:val="a0"/>
    <w:uiPriority w:val="99"/>
    <w:semiHidden/>
    <w:unhideWhenUsed/>
    <w:rsid w:val="00762BBC"/>
    <w:rPr>
      <w:color w:val="605E5C"/>
      <w:shd w:val="clear" w:color="auto" w:fill="E1DFDD"/>
    </w:rPr>
  </w:style>
  <w:style w:type="character" w:styleId="af2">
    <w:name w:val="FollowedHyperlink"/>
    <w:uiPriority w:val="99"/>
    <w:semiHidden/>
    <w:unhideWhenUsed/>
    <w:rsid w:val="008B6F1F"/>
    <w:rPr>
      <w:color w:val="954F72"/>
      <w:u w:val="single"/>
    </w:rPr>
  </w:style>
  <w:style w:type="character" w:styleId="af3">
    <w:name w:val="Placeholder Text"/>
    <w:basedOn w:val="a0"/>
    <w:uiPriority w:val="99"/>
    <w:semiHidden/>
    <w:rsid w:val="001464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1733">
      <w:bodyDiv w:val="1"/>
      <w:marLeft w:val="0"/>
      <w:marRight w:val="0"/>
      <w:marTop w:val="0"/>
      <w:marBottom w:val="0"/>
      <w:divBdr>
        <w:top w:val="none" w:sz="0" w:space="0" w:color="auto"/>
        <w:left w:val="none" w:sz="0" w:space="0" w:color="auto"/>
        <w:bottom w:val="none" w:sz="0" w:space="0" w:color="auto"/>
        <w:right w:val="none" w:sz="0" w:space="0" w:color="auto"/>
      </w:divBdr>
      <w:divsChild>
        <w:div w:id="322396275">
          <w:marLeft w:val="640"/>
          <w:marRight w:val="0"/>
          <w:marTop w:val="0"/>
          <w:marBottom w:val="0"/>
          <w:divBdr>
            <w:top w:val="none" w:sz="0" w:space="0" w:color="auto"/>
            <w:left w:val="none" w:sz="0" w:space="0" w:color="auto"/>
            <w:bottom w:val="none" w:sz="0" w:space="0" w:color="auto"/>
            <w:right w:val="none" w:sz="0" w:space="0" w:color="auto"/>
          </w:divBdr>
        </w:div>
        <w:div w:id="1266115828">
          <w:marLeft w:val="64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363797594">
      <w:bodyDiv w:val="1"/>
      <w:marLeft w:val="0"/>
      <w:marRight w:val="0"/>
      <w:marTop w:val="0"/>
      <w:marBottom w:val="0"/>
      <w:divBdr>
        <w:top w:val="none" w:sz="0" w:space="0" w:color="auto"/>
        <w:left w:val="none" w:sz="0" w:space="0" w:color="auto"/>
        <w:bottom w:val="none" w:sz="0" w:space="0" w:color="auto"/>
        <w:right w:val="none" w:sz="0" w:space="0" w:color="auto"/>
      </w:divBdr>
    </w:div>
    <w:div w:id="374432613">
      <w:bodyDiv w:val="1"/>
      <w:marLeft w:val="0"/>
      <w:marRight w:val="0"/>
      <w:marTop w:val="0"/>
      <w:marBottom w:val="0"/>
      <w:divBdr>
        <w:top w:val="none" w:sz="0" w:space="0" w:color="auto"/>
        <w:left w:val="none" w:sz="0" w:space="0" w:color="auto"/>
        <w:bottom w:val="none" w:sz="0" w:space="0" w:color="auto"/>
        <w:right w:val="none" w:sz="0" w:space="0" w:color="auto"/>
      </w:divBdr>
      <w:divsChild>
        <w:div w:id="839927773">
          <w:marLeft w:val="640"/>
          <w:marRight w:val="0"/>
          <w:marTop w:val="0"/>
          <w:marBottom w:val="0"/>
          <w:divBdr>
            <w:top w:val="none" w:sz="0" w:space="0" w:color="auto"/>
            <w:left w:val="none" w:sz="0" w:space="0" w:color="auto"/>
            <w:bottom w:val="none" w:sz="0" w:space="0" w:color="auto"/>
            <w:right w:val="none" w:sz="0" w:space="0" w:color="auto"/>
          </w:divBdr>
        </w:div>
        <w:div w:id="859316644">
          <w:marLeft w:val="640"/>
          <w:marRight w:val="0"/>
          <w:marTop w:val="0"/>
          <w:marBottom w:val="0"/>
          <w:divBdr>
            <w:top w:val="none" w:sz="0" w:space="0" w:color="auto"/>
            <w:left w:val="none" w:sz="0" w:space="0" w:color="auto"/>
            <w:bottom w:val="none" w:sz="0" w:space="0" w:color="auto"/>
            <w:right w:val="none" w:sz="0" w:space="0" w:color="auto"/>
          </w:divBdr>
        </w:div>
      </w:divsChild>
    </w:div>
    <w:div w:id="516769038">
      <w:bodyDiv w:val="1"/>
      <w:marLeft w:val="0"/>
      <w:marRight w:val="0"/>
      <w:marTop w:val="0"/>
      <w:marBottom w:val="0"/>
      <w:divBdr>
        <w:top w:val="none" w:sz="0" w:space="0" w:color="auto"/>
        <w:left w:val="none" w:sz="0" w:space="0" w:color="auto"/>
        <w:bottom w:val="none" w:sz="0" w:space="0" w:color="auto"/>
        <w:right w:val="none" w:sz="0" w:space="0" w:color="auto"/>
      </w:divBdr>
    </w:div>
    <w:div w:id="725686502">
      <w:bodyDiv w:val="1"/>
      <w:marLeft w:val="0"/>
      <w:marRight w:val="0"/>
      <w:marTop w:val="0"/>
      <w:marBottom w:val="0"/>
      <w:divBdr>
        <w:top w:val="none" w:sz="0" w:space="0" w:color="auto"/>
        <w:left w:val="none" w:sz="0" w:space="0" w:color="auto"/>
        <w:bottom w:val="none" w:sz="0" w:space="0" w:color="auto"/>
        <w:right w:val="none" w:sz="0" w:space="0" w:color="auto"/>
      </w:divBdr>
    </w:div>
    <w:div w:id="805513464">
      <w:bodyDiv w:val="1"/>
      <w:marLeft w:val="0"/>
      <w:marRight w:val="0"/>
      <w:marTop w:val="0"/>
      <w:marBottom w:val="0"/>
      <w:divBdr>
        <w:top w:val="none" w:sz="0" w:space="0" w:color="auto"/>
        <w:left w:val="none" w:sz="0" w:space="0" w:color="auto"/>
        <w:bottom w:val="none" w:sz="0" w:space="0" w:color="auto"/>
        <w:right w:val="none" w:sz="0" w:space="0" w:color="auto"/>
      </w:divBdr>
    </w:div>
    <w:div w:id="1171797530">
      <w:bodyDiv w:val="1"/>
      <w:marLeft w:val="0"/>
      <w:marRight w:val="0"/>
      <w:marTop w:val="0"/>
      <w:marBottom w:val="0"/>
      <w:divBdr>
        <w:top w:val="none" w:sz="0" w:space="0" w:color="auto"/>
        <w:left w:val="none" w:sz="0" w:space="0" w:color="auto"/>
        <w:bottom w:val="none" w:sz="0" w:space="0" w:color="auto"/>
        <w:right w:val="none" w:sz="0" w:space="0" w:color="auto"/>
      </w:divBdr>
    </w:div>
    <w:div w:id="1246306724">
      <w:bodyDiv w:val="1"/>
      <w:marLeft w:val="0"/>
      <w:marRight w:val="0"/>
      <w:marTop w:val="0"/>
      <w:marBottom w:val="0"/>
      <w:divBdr>
        <w:top w:val="none" w:sz="0" w:space="0" w:color="auto"/>
        <w:left w:val="none" w:sz="0" w:space="0" w:color="auto"/>
        <w:bottom w:val="none" w:sz="0" w:space="0" w:color="auto"/>
        <w:right w:val="none" w:sz="0" w:space="0" w:color="auto"/>
      </w:divBdr>
    </w:div>
    <w:div w:id="1360357622">
      <w:bodyDiv w:val="1"/>
      <w:marLeft w:val="0"/>
      <w:marRight w:val="0"/>
      <w:marTop w:val="0"/>
      <w:marBottom w:val="0"/>
      <w:divBdr>
        <w:top w:val="none" w:sz="0" w:space="0" w:color="auto"/>
        <w:left w:val="none" w:sz="0" w:space="0" w:color="auto"/>
        <w:bottom w:val="none" w:sz="0" w:space="0" w:color="auto"/>
        <w:right w:val="none" w:sz="0" w:space="0" w:color="auto"/>
      </w:divBdr>
    </w:div>
    <w:div w:id="1445467541">
      <w:bodyDiv w:val="1"/>
      <w:marLeft w:val="0"/>
      <w:marRight w:val="0"/>
      <w:marTop w:val="0"/>
      <w:marBottom w:val="0"/>
      <w:divBdr>
        <w:top w:val="none" w:sz="0" w:space="0" w:color="auto"/>
        <w:left w:val="none" w:sz="0" w:space="0" w:color="auto"/>
        <w:bottom w:val="none" w:sz="0" w:space="0" w:color="auto"/>
        <w:right w:val="none" w:sz="0" w:space="0" w:color="auto"/>
      </w:divBdr>
      <w:divsChild>
        <w:div w:id="1953856799">
          <w:marLeft w:val="640"/>
          <w:marRight w:val="0"/>
          <w:marTop w:val="0"/>
          <w:marBottom w:val="0"/>
          <w:divBdr>
            <w:top w:val="none" w:sz="0" w:space="0" w:color="auto"/>
            <w:left w:val="none" w:sz="0" w:space="0" w:color="auto"/>
            <w:bottom w:val="none" w:sz="0" w:space="0" w:color="auto"/>
            <w:right w:val="none" w:sz="0" w:space="0" w:color="auto"/>
          </w:divBdr>
        </w:div>
        <w:div w:id="1097364090">
          <w:marLeft w:val="640"/>
          <w:marRight w:val="0"/>
          <w:marTop w:val="0"/>
          <w:marBottom w:val="0"/>
          <w:divBdr>
            <w:top w:val="none" w:sz="0" w:space="0" w:color="auto"/>
            <w:left w:val="none" w:sz="0" w:space="0" w:color="auto"/>
            <w:bottom w:val="none" w:sz="0" w:space="0" w:color="auto"/>
            <w:right w:val="none" w:sz="0" w:space="0" w:color="auto"/>
          </w:divBdr>
        </w:div>
        <w:div w:id="1636135490">
          <w:marLeft w:val="640"/>
          <w:marRight w:val="0"/>
          <w:marTop w:val="0"/>
          <w:marBottom w:val="0"/>
          <w:divBdr>
            <w:top w:val="none" w:sz="0" w:space="0" w:color="auto"/>
            <w:left w:val="none" w:sz="0" w:space="0" w:color="auto"/>
            <w:bottom w:val="none" w:sz="0" w:space="0" w:color="auto"/>
            <w:right w:val="none" w:sz="0" w:space="0" w:color="auto"/>
          </w:divBdr>
        </w:div>
        <w:div w:id="2135176425">
          <w:marLeft w:val="640"/>
          <w:marRight w:val="0"/>
          <w:marTop w:val="0"/>
          <w:marBottom w:val="0"/>
          <w:divBdr>
            <w:top w:val="none" w:sz="0" w:space="0" w:color="auto"/>
            <w:left w:val="none" w:sz="0" w:space="0" w:color="auto"/>
            <w:bottom w:val="none" w:sz="0" w:space="0" w:color="auto"/>
            <w:right w:val="none" w:sz="0" w:space="0" w:color="auto"/>
          </w:divBdr>
        </w:div>
      </w:divsChild>
    </w:div>
    <w:div w:id="1606884460">
      <w:bodyDiv w:val="1"/>
      <w:marLeft w:val="0"/>
      <w:marRight w:val="0"/>
      <w:marTop w:val="0"/>
      <w:marBottom w:val="0"/>
      <w:divBdr>
        <w:top w:val="none" w:sz="0" w:space="0" w:color="auto"/>
        <w:left w:val="none" w:sz="0" w:space="0" w:color="auto"/>
        <w:bottom w:val="none" w:sz="0" w:space="0" w:color="auto"/>
        <w:right w:val="none" w:sz="0" w:space="0" w:color="auto"/>
      </w:divBdr>
      <w:divsChild>
        <w:div w:id="1796487969">
          <w:marLeft w:val="640"/>
          <w:marRight w:val="0"/>
          <w:marTop w:val="0"/>
          <w:marBottom w:val="0"/>
          <w:divBdr>
            <w:top w:val="none" w:sz="0" w:space="0" w:color="auto"/>
            <w:left w:val="none" w:sz="0" w:space="0" w:color="auto"/>
            <w:bottom w:val="none" w:sz="0" w:space="0" w:color="auto"/>
            <w:right w:val="none" w:sz="0" w:space="0" w:color="auto"/>
          </w:divBdr>
        </w:div>
        <w:div w:id="2002388913">
          <w:marLeft w:val="640"/>
          <w:marRight w:val="0"/>
          <w:marTop w:val="0"/>
          <w:marBottom w:val="0"/>
          <w:divBdr>
            <w:top w:val="none" w:sz="0" w:space="0" w:color="auto"/>
            <w:left w:val="none" w:sz="0" w:space="0" w:color="auto"/>
            <w:bottom w:val="none" w:sz="0" w:space="0" w:color="auto"/>
            <w:right w:val="none" w:sz="0" w:space="0" w:color="auto"/>
          </w:divBdr>
        </w:div>
        <w:div w:id="374164693">
          <w:marLeft w:val="640"/>
          <w:marRight w:val="0"/>
          <w:marTop w:val="0"/>
          <w:marBottom w:val="0"/>
          <w:divBdr>
            <w:top w:val="none" w:sz="0" w:space="0" w:color="auto"/>
            <w:left w:val="none" w:sz="0" w:space="0" w:color="auto"/>
            <w:bottom w:val="none" w:sz="0" w:space="0" w:color="auto"/>
            <w:right w:val="none" w:sz="0" w:space="0" w:color="auto"/>
          </w:divBdr>
        </w:div>
        <w:div w:id="883560301">
          <w:marLeft w:val="640"/>
          <w:marRight w:val="0"/>
          <w:marTop w:val="0"/>
          <w:marBottom w:val="0"/>
          <w:divBdr>
            <w:top w:val="none" w:sz="0" w:space="0" w:color="auto"/>
            <w:left w:val="none" w:sz="0" w:space="0" w:color="auto"/>
            <w:bottom w:val="none" w:sz="0" w:space="0" w:color="auto"/>
            <w:right w:val="none" w:sz="0" w:space="0" w:color="auto"/>
          </w:divBdr>
        </w:div>
      </w:divsChild>
    </w:div>
    <w:div w:id="1854107331">
      <w:bodyDiv w:val="1"/>
      <w:marLeft w:val="0"/>
      <w:marRight w:val="0"/>
      <w:marTop w:val="0"/>
      <w:marBottom w:val="0"/>
      <w:divBdr>
        <w:top w:val="none" w:sz="0" w:space="0" w:color="auto"/>
        <w:left w:val="none" w:sz="0" w:space="0" w:color="auto"/>
        <w:bottom w:val="none" w:sz="0" w:space="0" w:color="auto"/>
        <w:right w:val="none" w:sz="0" w:space="0" w:color="auto"/>
      </w:divBdr>
    </w:div>
    <w:div w:id="195004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stanford.edu/~hastie/Papers/LARS/"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B85F94-3F3B-1D4D-A08B-6E3B3DB01A5B}">
  <we:reference id="wa104382081" version="1.7.0.0" store="ja-JP" storeType="OMEX"/>
  <we:alternateReferences>
    <we:reference id="wa104382081" version="1.7.0.0" store="WA104382081" storeType="OMEX"/>
  </we:alternateReferences>
  <we:properties>
    <we:property name="MENDELEY_CITATIONS" value="[{&quot;properties&quot;:{&quot;noteIndex&quot;:0},&quot;citationID&quot;:&quot;MENDELEY_CITATION_23f38022-7e1a-48fb-9453-8d5d55471fa1&quot;,&quot;isEdited&quot;:false,&quot;citationItems&quot;:[{&quot;id&quot;:&quot;ead165ae-5caa-3881-b03b-02e393fab700&quot;,&quot;itemData&quot;:{&quot;type&quot;:&quot;webpage&quot;,&quot;id&quot;:&quot;ead165ae-5caa-3881-b03b-02e393fab700&quot;,&quot;title&quot;:&quot;UCI Machine Learning Repository&quot;,&quot;author&quot;:[{&quot;family&quot;:&quot;Dua&quot;,&quot;given&quot;:&quot;D&quot;,&quot;parse-names&quot;:false,&quot;dropping-particle&quot;:&quot;&quot;,&quot;non-dropping-particle&quot;:&quot;&quot;},{&quot;family&quot;:&quot;Graff&quot;,&quot;given&quot;:&quot;C&quot;,&quot;parse-names&quot;:false,&quot;dropping-particle&quot;:&quot;&quot;,&quot;non-dropping-particle&quot;:&quot;&quot;}],&quot;URL&quot;:&quot;http://archive.ics.uci.edu/ml&quot;,&quot;issued&quot;:{&quot;date-parts&quot;:[[2019]]}},&quot;isTemporary&quot;:false},{&quot;id&quot;:&quot;95de5e21-706a-38b5-ba96-094f639b4add&quot;,&quot;itemData&quot;:{&quot;type&quot;:&quot;article-journal&quot;,&quot;id&quot;:&quot;95de5e21-706a-38b5-ba96-094f639b4add&quot;,&quot;title&quot;:&quot;Building real estate valuation models with comparative approach through case-based reasoning&quot;,&quot;author&quot;:[{&quot;family&quot;:&quot;Yeh&quot;,&quot;given&quot;:&quot;I. Cheng&quot;,&quot;parse-names&quot;:false,&quot;dropping-particle&quot;:&quot;&quot;,&quot;non-dropping-particle&quot;:&quot;&quot;},{&quot;family&quot;:&quot;Hsu&quot;,&quot;given&quot;:&quot;Tzu Kuang&quot;,&quot;parse-names&quot;:false,&quot;dropping-particle&quot;:&quot;&quot;,&quot;non-dropping-particle&quot;:&quot;&quot;}],&quot;container-title&quot;:&quot;Applied Soft Computing Journal&quot;,&quot;DOI&quot;:&quot;10.1016/j.asoc.2018.01.029&quot;,&quot;ISSN&quot;:&quot;15684946&quot;,&quot;URL&quot;:&quot;https://doi.org/10.1016/j.asoc.2018.01.029&quot;,&quot;issued&quot;:{&quot;date-parts&quot;:[[2018]]},&quot;page&quot;:&quot;260-271&quot;,&quot;abstract&quot;:&quot;The purpose of this study is to propose an innovative real estate valuation approach called Quantitative Comparative Approach, which can estimate correction coefficients to overcome the shortcomings of subjective decisions of correction coefficients of traditional comparative approach. The principle is to assume that the price per unit area of real estate is the average price per unit area of the particular circle of housing supply and demand multiplied by the product of several dimensionless adjustment coefficients of factors. The single regression models of these adjustment coefficients can be built with the stepwise decomposition regression analysis. Then the adjustment coefficients of comparative cases and target case can be estimated with these single regression models, and finally the correction coefficients can be estimated by dividing the adjustment coefficients of target case by those of comparative case. The empirical samples are collected from four circles of supply and demand, and are divided into four data sets. The empirical results show that the Quantitative Comparative Approach is more accurate than the two classical Hedonic price approaches, multivariate regression analysis and neural networks.&quot;,&quot;publisher&quot;:&quot;Elsevier B.V.&quot;,&quot;volume&quot;:&quot;65&quot;},&quot;isTemporary&quot;:false}],&quot;manualOverride&quot;:{&quot;isManuallyOverriden&quot;:false,&quot;manualOverrideText&quot;:&quot;&quot;,&quot;citeprocText&quot;:&quot;&lt;sup&gt;1,2&lt;/sup&gt;&quot;}},{&quot;properties&quot;:{&quot;noteIndex&quot;:0},&quot;citationID&quot;:&quot;MENDELEY_CITATION_54d1dfa6-6563-49d7-83e2-a6c7e7cdfdd1&quot;,&quot;isEdited&quot;:false,&quot;citationItems&quot;:[{&quot;id&quot;:&quot;422038c7-4785-31e6-b4a1-a7bc7af3665e&quot;,&quot;itemData&quot;:{&quot;type&quot;:&quot;article-journal&quot;,&quot;id&quot;:&quot;422038c7-4785-31e6-b4a1-a7bc7af3665e&quot;,&quot;title&quot;:&quot;Least angle regression&quot;,&quot;author&quot;:[{&quot;family&quot;:&quot;Tibshirani&quot;,&quot;given&quot;:&quot;Robert&quot;,&quot;parse-names&quot;:false,&quot;dropping-particle&quot;:&quot;&quot;,&quot;non-dropping-particle&quot;:&quot;&quot;},{&quot;family&quot;:&quot;Johnstone&quot;,&quot;given&quot;:&quot;Iain&quot;,&quot;parse-names&quot;:false,&quot;dropping-particle&quot;:&quot;&quot;,&quot;non-dropping-particle&quot;:&quot;&quot;},{&quot;family&quot;:&quot;Hastie&quot;,&quot;given&quot;:&quot;Trevor&quot;,&quot;parse-names&quot;:false,&quot;dropping-particle&quot;:&quot;&quot;,&quot;non-dropping-particle&quot;:&quot;&quot;},{&quot;family&quot;:&quot;Efron&quot;,&quot;given&quot;:&quot;Bradley&quot;,&quot;parse-names&quot;:false,&quot;dropping-particle&quot;:&quot;&quot;,&quot;non-dropping-particle&quot;:&quot;&quot;}],&quot;container-title&quot;:&quot;The Annals of Statistics&quot;,&quot;DOI&quot;:&quot;10.1214/009053604000000067&quot;,&quot;ISSN&quot;:&quot;0090-5364&quot;,&quot;URL&quot;:&quot;http://link.springer.com/10.1007/978-0-387-75692-9_20&quot;,&quot;issued&quot;:{&quot;date-parts&quot;:[[2004,4]]},&quot;publisher-place&quot;:&quot;New York, NY&quot;,&quot;page&quot;:&quot;407-499&quot;,&quot;abstract&quot;:&quot;The purpose of model selection algorithms such as All Subsets, Forward Selection, and Backward Elimination is to choose a linear model on the basis of the same set of data to which the model will be applied. Typically we have available a large collection of possible covariates from which we hope to select a parsimonious set for the efficient prediction of a response variable. Least Angle Regression (”LARS”), a new model se- lection algorithm, is a useful and less greedy version of traditional forward selection methods. Three main properties are derived. (1)A simple modification of the LARS algorithm implements the Lasso, an attractive version of Ordinary Least Squares that constrains the sum of the absolute regression coefficients; the LARS modification cal- culates all possible Lasso estimates for a given problem, using an order of magnitude less computer time than previous methods. (2)A different LARS modification effi- ciently implements Forward Stagewise linear regression, another promising new model selection method; this connection explains the similar numerical results previously observed for the Lasso and Stagewise, and helps understand the properties of both methods, which are seen as constrained versions of the simpler LARS algorithm. (3) A simple approximation for the degrees of freedom of a LARS estimate is available, from which we derive a Cp estimate of prediction error; this allows a principled choice among the range of possible LARS estimates. LARS and its variants are computation- ally efficient: the paper describes a publicly available algorithm that requires only the same order of magnitude of computational effort as Ordinary Least Squares applied to the full set of covariates. 1.&quot;,&quot;publisher&quot;:&quot;Springer New York&quot;,&quot;issue&quot;:&quot;2&quot;,&quot;volume&quot;:&quot;32&quot;},&quot;isTemporary&quot;:false},{&quot;id&quot;:&quot;fb36ddfb-f0de-34dc-8a61-87d0daaeea68&quot;,&quot;itemData&quot;:{&quot;type&quot;:&quot;article-journal&quot;,&quot;id&quot;:&quot;fb36ddfb-f0de-34dc-8a61-87d0daaeea68&quot;,&quot;title&quot;:&quot;lars: Least Angle Regression, Lasso and Forward Stagewise&quot;,&quot;author&quot;:[{&quot;family&quot;:&quot;Hastie&quot;,&quot;given&quot;:&quot;Trevor&quot;,&quot;parse-names&quot;:false,&quot;dropping-particle&quot;:&quot;&quot;,&quot;non-dropping-particle&quot;:&quot;&quot;},{&quot;family&quot;:&quot;Efron&quot;,&quot;given&quot;:&quot;Bradley&quot;,&quot;parse-names&quot;:false,&quot;dropping-particle&quot;:&quot;&quot;,&quot;non-dropping-particle&quot;:&quot;&quot;}],&quot;container-title&quot;:&quot;R package version 1.2&quot;,&quot;issued&quot;:{&quot;date-parts&quot;:[[2013]]},&quot;abstract&quot;:&quot;Description Efficient procedures for fitting an entire lasso sequence with the cost of a single least squares fit. Least angle regression and infinitesimal forward stagewise regression are related to the lasso, as described in the paper below.&quot;},&quot;isTemporary&quot;:false}],&quot;manualOverride&quot;:{&quot;isManuallyOverriden&quot;:false,&quot;manualOverrideText&quot;:&quot;&quot;,&quot;citeprocText&quot;:&quot;&lt;sup&gt;3,4&lt;/sup&gt;&quot;}}]"/>
    <we:property name="MENDELEY_CITATIONS_STYLE" value="&quot;https://www.zotero.org/styles/nature&quot;"/>
    <we:property name="MENDELEY_PROFILE_ID" value="&quot;6ba4f683b8a26c1685fb3d4d0792c2e9b0f5047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E512A-75B6-495F-996E-E26083052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1590</Words>
  <Characters>9067</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NAKAMURA kazuki</dc:creator>
  <cp:keywords/>
  <dc:description/>
  <cp:lastModifiedBy>NAKAMURA kazuki</cp:lastModifiedBy>
  <cp:revision>27</cp:revision>
  <dcterms:created xsi:type="dcterms:W3CDTF">2020-11-10T16:07:00Z</dcterms:created>
  <dcterms:modified xsi:type="dcterms:W3CDTF">2020-11-13T12:13:00Z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http://www.zotero.org/styles/artificial-intelligence-in-medicine</vt:lpwstr>
  </property>
  <property fmtid="{D5CDD505-2E9C-101B-9397-08002B2CF9AE}" pid="7" name="Mendeley Recent Style Name 2_1">
    <vt:lpwstr>Artificial Intelligence In Medicine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http://www.zotero.org/styles/international-journal-of-medical-informatics</vt:lpwstr>
  </property>
  <property fmtid="{D5CDD505-2E9C-101B-9397-08002B2CF9AE}" pid="15" name="Mendeley Recent Style Name 6_1">
    <vt:lpwstr>International Journal of Medical Informatics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