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0" w:type="dxa"/>
        <w:tblInd w:w="-709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316"/>
        <w:gridCol w:w="571"/>
        <w:gridCol w:w="1650"/>
        <w:gridCol w:w="954"/>
        <w:gridCol w:w="1881"/>
        <w:gridCol w:w="1842"/>
        <w:gridCol w:w="1606"/>
      </w:tblGrid>
      <w:tr w:rsidR="00AF4FB3" w:rsidRPr="00AF4FB3" w14:paraId="577A87EA" w14:textId="77777777" w:rsidTr="00AF4FB3">
        <w:trPr>
          <w:trHeight w:val="346"/>
        </w:trPr>
        <w:tc>
          <w:tcPr>
            <w:tcW w:w="5491" w:type="dxa"/>
            <w:gridSpan w:val="4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1802529" w14:textId="77777777" w:rsidR="00AF4FB3" w:rsidRPr="00AF4FB3" w:rsidRDefault="00AF4FB3" w:rsidP="00AF4FB3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74FB" w14:textId="77777777" w:rsidR="00AF4FB3" w:rsidRPr="00AF4FB3" w:rsidRDefault="00AF4FB3" w:rsidP="00AF4FB3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4FB3" w:rsidRPr="00AF4FB3" w14:paraId="78E23876" w14:textId="77777777" w:rsidTr="00AF4FB3">
        <w:tblPrEx>
          <w:tblCellMar>
            <w:top w:w="0" w:type="dxa"/>
          </w:tblCellMar>
        </w:tblPrEx>
        <w:trPr>
          <w:gridAfter w:val="1"/>
          <w:wAfter w:w="1606" w:type="dxa"/>
          <w:trHeight w:val="43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2BD07D5" w14:textId="77777777" w:rsidR="00AF4FB3" w:rsidRPr="00AF4FB3" w:rsidRDefault="00AF4FB3" w:rsidP="00AF4F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0" w:name="_Hlk72956062"/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AF4FB3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uppplementa</w:t>
            </w: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AF4FB3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y</w:t>
            </w: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F4FB3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able 1   Subgroup</w:t>
            </w:r>
            <w:r w:rsidRPr="00AF4FB3">
              <w:rPr>
                <w:rFonts w:ascii="Times New Roman" w:eastAsia="Times New Roman" w:hAnsi="Times New Roman" w:cs="Times New Roman"/>
                <w:sz w:val="32"/>
                <w:szCs w:val="36"/>
              </w:rPr>
              <w:t xml:space="preserve"> </w:t>
            </w:r>
            <w:r w:rsidRPr="00AF4FB3">
              <w:rPr>
                <w:rFonts w:ascii="Times New Roman" w:eastAsia="Times New Roman" w:hAnsi="Times New Roman" w:cs="Times New Roman"/>
                <w:sz w:val="22"/>
              </w:rPr>
              <w:t>analysis</w:t>
            </w: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8"/>
              </w:rPr>
              <w:t xml:space="preserve"> between </w:t>
            </w:r>
            <w:r w:rsidRPr="00AF4FB3">
              <w:rPr>
                <w:rFonts w:ascii="Times New Roman" w:eastAsia="Times New Roman" w:hAnsi="Times New Roman" w:cs="Times New Roman"/>
                <w:sz w:val="22"/>
                <w:szCs w:val="28"/>
              </w:rPr>
              <w:t>serum albumin</w:t>
            </w: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8"/>
              </w:rPr>
              <w:t xml:space="preserve"> and mortality</w:t>
            </w:r>
          </w:p>
        </w:tc>
      </w:tr>
      <w:tr w:rsidR="00AF4FB3" w:rsidRPr="00AF4FB3" w14:paraId="46214445" w14:textId="77777777" w:rsidTr="00AF4FB3">
        <w:tblPrEx>
          <w:tblCellMar>
            <w:top w:w="0" w:type="dxa"/>
          </w:tblCellMar>
        </w:tblPrEx>
        <w:trPr>
          <w:gridAfter w:val="1"/>
          <w:wAfter w:w="1606" w:type="dxa"/>
          <w:trHeight w:val="519"/>
        </w:trPr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D0F04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Subgroup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5C194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01C4A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</w:t>
            </w:r>
            <w:r w:rsidRPr="00AF4FB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tus</w:t>
            </w:r>
            <w:r w:rsidRPr="00AF4F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（</w:t>
            </w: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N%</w:t>
            </w:r>
            <w:r w:rsidRPr="00AF4FB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A0E55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Adjusted HR</w:t>
            </w:r>
            <w:r w:rsidRPr="00AF4FB3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（</w:t>
            </w: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95%CI</w:t>
            </w:r>
            <w:r w:rsidRPr="00AF4FB3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CFB6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P.for.interaction</w:t>
            </w:r>
          </w:p>
        </w:tc>
      </w:tr>
      <w:tr w:rsidR="00AF4FB3" w:rsidRPr="00AF4FB3" w14:paraId="31E113E6" w14:textId="77777777" w:rsidTr="00AF4FB3">
        <w:tblPrEx>
          <w:tblCellMar>
            <w:top w:w="0" w:type="dxa"/>
          </w:tblCellMar>
        </w:tblPrEx>
        <w:trPr>
          <w:gridAfter w:val="1"/>
          <w:wAfter w:w="1606" w:type="dxa"/>
          <w:trHeight w:val="43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EC07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7DAB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4DAA5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766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5C7428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</w:tr>
      <w:tr w:rsidR="00AF4FB3" w:rsidRPr="00AF4FB3" w14:paraId="6C7FED40" w14:textId="77777777" w:rsidTr="00AF4FB3">
        <w:tblPrEx>
          <w:tblCellMar>
            <w:top w:w="0" w:type="dxa"/>
          </w:tblCellMar>
        </w:tblPrEx>
        <w:trPr>
          <w:gridAfter w:val="1"/>
          <w:wAfter w:w="1606" w:type="dxa"/>
          <w:trHeight w:val="43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31A7" w14:textId="77777777" w:rsidR="00AF4FB3" w:rsidRPr="00AF4FB3" w:rsidRDefault="00AF4FB3" w:rsidP="00AF4F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9802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2B05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 (84.9)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0B54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 (0.36~1.15)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C5BF0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F4FB3" w:rsidRPr="00AF4FB3" w14:paraId="1804EF2D" w14:textId="77777777" w:rsidTr="00AF4FB3">
        <w:tblPrEx>
          <w:tblCellMar>
            <w:top w:w="0" w:type="dxa"/>
          </w:tblCellMar>
        </w:tblPrEx>
        <w:trPr>
          <w:gridAfter w:val="1"/>
          <w:wAfter w:w="1606" w:type="dxa"/>
          <w:trHeight w:val="43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975B" w14:textId="77777777" w:rsidR="00AF4FB3" w:rsidRPr="00AF4FB3" w:rsidRDefault="00AF4FB3" w:rsidP="00AF4F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2F23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2A96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 (42.2)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70F2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 (0.46~1.6)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A8AD16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F4FB3" w:rsidRPr="00AF4FB3" w14:paraId="38151AC4" w14:textId="77777777" w:rsidTr="00AF4FB3">
        <w:tblPrEx>
          <w:tblCellMar>
            <w:top w:w="0" w:type="dxa"/>
          </w:tblCellMar>
        </w:tblPrEx>
        <w:trPr>
          <w:gridAfter w:val="1"/>
          <w:wAfter w:w="1606" w:type="dxa"/>
          <w:trHeight w:val="43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3E15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6FF7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2363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397A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69ACBF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</w:tr>
      <w:tr w:rsidR="00AF4FB3" w:rsidRPr="00AF4FB3" w14:paraId="2BDC284B" w14:textId="77777777" w:rsidTr="00AF4FB3">
        <w:tblPrEx>
          <w:tblCellMar>
            <w:top w:w="0" w:type="dxa"/>
          </w:tblCellMar>
        </w:tblPrEx>
        <w:trPr>
          <w:gridAfter w:val="1"/>
          <w:wAfter w:w="1606" w:type="dxa"/>
          <w:trHeight w:val="43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A2F4" w14:textId="77777777" w:rsidR="00AF4FB3" w:rsidRPr="00AF4FB3" w:rsidRDefault="00AF4FB3" w:rsidP="00AF4F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24A3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4B52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 (70.7)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54EC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 (0.39~1.65)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6683D4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F4FB3" w:rsidRPr="00AF4FB3" w14:paraId="59315EAD" w14:textId="77777777" w:rsidTr="00AF4FB3">
        <w:tblPrEx>
          <w:tblCellMar>
            <w:top w:w="0" w:type="dxa"/>
          </w:tblCellMar>
        </w:tblPrEx>
        <w:trPr>
          <w:gridAfter w:val="1"/>
          <w:wAfter w:w="1606" w:type="dxa"/>
          <w:trHeight w:val="43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9BA4" w14:textId="77777777" w:rsidR="00AF4FB3" w:rsidRPr="00AF4FB3" w:rsidRDefault="00AF4FB3" w:rsidP="00AF4F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A69D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AC2E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 (44.2)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1DB5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 (0.35~1.2)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5356B0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F4FB3" w:rsidRPr="00AF4FB3" w14:paraId="5134F6EF" w14:textId="77777777" w:rsidTr="00AF4FB3">
        <w:tblPrEx>
          <w:tblCellMar>
            <w:top w:w="0" w:type="dxa"/>
          </w:tblCellMar>
        </w:tblPrEx>
        <w:trPr>
          <w:gridAfter w:val="1"/>
          <w:wAfter w:w="1606" w:type="dxa"/>
          <w:trHeight w:val="43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EA4A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F1BF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168F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548D" w14:textId="77777777" w:rsidR="00AF4FB3" w:rsidRPr="00AF4FB3" w:rsidRDefault="00AF4FB3" w:rsidP="00AF4F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E6E93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0.715</w:t>
            </w:r>
          </w:p>
        </w:tc>
      </w:tr>
      <w:tr w:rsidR="00AF4FB3" w:rsidRPr="00AF4FB3" w14:paraId="3AC314DB" w14:textId="77777777" w:rsidTr="00AF4FB3">
        <w:tblPrEx>
          <w:tblCellMar>
            <w:top w:w="0" w:type="dxa"/>
          </w:tblCellMar>
        </w:tblPrEx>
        <w:trPr>
          <w:gridAfter w:val="1"/>
          <w:wAfter w:w="1606" w:type="dxa"/>
          <w:trHeight w:val="43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20A3" w14:textId="77777777" w:rsidR="00AF4FB3" w:rsidRPr="00AF4FB3" w:rsidRDefault="00AF4FB3" w:rsidP="00AF4F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&lt;85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0A0C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3983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 (44)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378D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 (0.62~3.1)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43D158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F4FB3" w:rsidRPr="00AF4FB3" w14:paraId="17237E70" w14:textId="77777777" w:rsidTr="00AF4FB3">
        <w:tblPrEx>
          <w:tblCellMar>
            <w:top w:w="0" w:type="dxa"/>
          </w:tblCellMar>
        </w:tblPrEx>
        <w:trPr>
          <w:gridAfter w:val="1"/>
          <w:wAfter w:w="1606" w:type="dxa"/>
          <w:trHeight w:val="430"/>
        </w:trPr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EF65" w14:textId="77777777" w:rsidR="00AF4FB3" w:rsidRPr="00AF4FB3" w:rsidRDefault="00AF4FB3" w:rsidP="00AF4F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≥</w:t>
            </w:r>
            <w:r w:rsidRPr="00AF4F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3EDBA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D1F6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 (64.8)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A9898" w14:textId="7777777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4F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 (0.35~0.92)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CAF9" w14:textId="3C9ACE97" w:rsidR="00AF4FB3" w:rsidRPr="00AF4FB3" w:rsidRDefault="00AF4FB3" w:rsidP="00AF4F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bookmarkEnd w:id="0"/>
    </w:tbl>
    <w:p w14:paraId="32D02B29" w14:textId="77777777" w:rsidR="00653025" w:rsidRDefault="00653025" w:rsidP="00AE122F">
      <w:pPr>
        <w:keepNext/>
        <w:keepLines/>
        <w:spacing w:before="260" w:after="260" w:line="480" w:lineRule="auto"/>
        <w:outlineLvl w:val="2"/>
        <w:rPr>
          <w:rFonts w:ascii="Times New Roman" w:hAnsi="Times New Roman" w:cs="Times New Roman"/>
          <w:bCs/>
          <w:sz w:val="28"/>
          <w:szCs w:val="24"/>
        </w:rPr>
      </w:pPr>
    </w:p>
    <w:p w14:paraId="47B64935" w14:textId="34F775A9" w:rsidR="00AF4FB3" w:rsidRPr="00AF4FB3" w:rsidRDefault="00AE122F" w:rsidP="00AE122F">
      <w:pPr>
        <w:keepNext/>
        <w:keepLines/>
        <w:spacing w:before="260" w:after="260" w:line="480" w:lineRule="auto"/>
        <w:outlineLvl w:val="2"/>
        <w:rPr>
          <w:rFonts w:ascii="Times New Roman" w:hAnsi="Times New Roman" w:cs="Times New Roman"/>
          <w:bCs/>
          <w:sz w:val="28"/>
          <w:szCs w:val="24"/>
        </w:rPr>
      </w:pPr>
      <w:r w:rsidRPr="00AE122F">
        <w:rPr>
          <w:rFonts w:ascii="Times New Roman" w:hAnsi="Times New Roman" w:cs="Times New Roman"/>
          <w:bCs/>
          <w:sz w:val="28"/>
          <w:szCs w:val="24"/>
        </w:rPr>
        <w:t xml:space="preserve">Because </w:t>
      </w:r>
      <w:r w:rsidR="00653025">
        <w:rPr>
          <w:rFonts w:ascii="Times New Roman" w:hAnsi="Times New Roman" w:cs="Times New Roman" w:hint="eastAsia"/>
          <w:bCs/>
          <w:sz w:val="28"/>
          <w:szCs w:val="24"/>
        </w:rPr>
        <w:t>our</w:t>
      </w:r>
      <w:r w:rsidR="00653025">
        <w:rPr>
          <w:rFonts w:ascii="Times New Roman" w:hAnsi="Times New Roman" w:cs="Times New Roman"/>
          <w:bCs/>
          <w:sz w:val="28"/>
          <w:szCs w:val="24"/>
        </w:rPr>
        <w:t xml:space="preserve"> article is a secondary analysis </w:t>
      </w:r>
      <w:r w:rsidRPr="00AE122F">
        <w:rPr>
          <w:rFonts w:ascii="Times New Roman" w:hAnsi="Times New Roman" w:cs="Times New Roman"/>
          <w:bCs/>
          <w:sz w:val="28"/>
          <w:szCs w:val="24"/>
        </w:rPr>
        <w:t xml:space="preserve">of the </w:t>
      </w:r>
      <w:r w:rsidR="00653025">
        <w:rPr>
          <w:rFonts w:ascii="Times New Roman" w:hAnsi="Times New Roman" w:cs="Times New Roman"/>
          <w:bCs/>
          <w:sz w:val="28"/>
          <w:szCs w:val="24"/>
        </w:rPr>
        <w:t xml:space="preserve">open </w:t>
      </w:r>
      <w:r w:rsidRPr="00AE122F">
        <w:rPr>
          <w:rFonts w:ascii="Times New Roman" w:hAnsi="Times New Roman" w:cs="Times New Roman"/>
          <w:bCs/>
          <w:sz w:val="28"/>
          <w:szCs w:val="24"/>
        </w:rPr>
        <w:t xml:space="preserve">data. </w:t>
      </w:r>
      <w:r w:rsidR="00653025">
        <w:rPr>
          <w:rFonts w:ascii="Times New Roman" w:hAnsi="Times New Roman" w:cs="Times New Roman"/>
          <w:bCs/>
          <w:sz w:val="28"/>
          <w:szCs w:val="24"/>
        </w:rPr>
        <w:t>As the text says: “</w:t>
      </w:r>
      <w:r w:rsidRPr="00AE122F">
        <w:rPr>
          <w:rFonts w:ascii="Times New Roman" w:hAnsi="Times New Roman" w:cs="Times New Roman"/>
          <w:bCs/>
          <w:sz w:val="28"/>
          <w:szCs w:val="24"/>
        </w:rPr>
        <w:t>Study approval was obtained from the Ethical Review Board of Miyanomori Memorial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AE122F">
        <w:rPr>
          <w:rFonts w:ascii="Times New Roman" w:hAnsi="Times New Roman" w:cs="Times New Roman"/>
          <w:bCs/>
          <w:sz w:val="28"/>
          <w:szCs w:val="24"/>
        </w:rPr>
        <w:t>Hospital</w:t>
      </w:r>
      <w:r w:rsidR="00653025">
        <w:rPr>
          <w:rFonts w:ascii="Times New Roman" w:hAnsi="Times New Roman" w:cs="Times New Roman"/>
          <w:bCs/>
          <w:sz w:val="28"/>
          <w:szCs w:val="24"/>
        </w:rPr>
        <w:t>”</w:t>
      </w:r>
      <w:r w:rsidR="00976636">
        <w:rPr>
          <w:rFonts w:ascii="Times New Roman" w:hAnsi="Times New Roman" w:cs="Times New Roman"/>
          <w:bCs/>
          <w:sz w:val="28"/>
          <w:szCs w:val="24"/>
        </w:rPr>
        <w:fldChar w:fldCharType="begin"/>
      </w:r>
      <w:r w:rsidR="00976636">
        <w:rPr>
          <w:rFonts w:ascii="Times New Roman" w:hAnsi="Times New Roman" w:cs="Times New Roman"/>
          <w:bCs/>
          <w:sz w:val="28"/>
          <w:szCs w:val="24"/>
        </w:rPr>
        <w:instrText xml:space="preserve"> ADDIN NE.Ref.{CA1E344F-29D1-4DE4-926A-9BE97A6F5CB8}</w:instrText>
      </w:r>
      <w:r w:rsidR="00976636">
        <w:rPr>
          <w:rFonts w:ascii="Times New Roman" w:hAnsi="Times New Roman" w:cs="Times New Roman"/>
          <w:bCs/>
          <w:sz w:val="28"/>
          <w:szCs w:val="24"/>
        </w:rPr>
        <w:fldChar w:fldCharType="separate"/>
      </w:r>
      <w:r w:rsidR="00976636">
        <w:rPr>
          <w:rFonts w:ascii="Times New Roman" w:hAnsi="Times New Roman" w:cs="Times New Roman"/>
          <w:color w:val="000000"/>
          <w:kern w:val="0"/>
          <w:sz w:val="28"/>
          <w:szCs w:val="28"/>
        </w:rPr>
        <w:t>[1]</w:t>
      </w:r>
      <w:r w:rsidR="00976636">
        <w:rPr>
          <w:rFonts w:ascii="Times New Roman" w:hAnsi="Times New Roman" w:cs="Times New Roman"/>
          <w:bCs/>
          <w:sz w:val="28"/>
          <w:szCs w:val="24"/>
        </w:rPr>
        <w:fldChar w:fldCharType="end"/>
      </w:r>
      <w:r w:rsidRPr="00AE122F">
        <w:rPr>
          <w:rFonts w:ascii="Times New Roman" w:hAnsi="Times New Roman" w:cs="Times New Roman"/>
          <w:bCs/>
          <w:sz w:val="28"/>
          <w:szCs w:val="24"/>
        </w:rPr>
        <w:t>.</w:t>
      </w:r>
    </w:p>
    <w:p w14:paraId="62E649F6" w14:textId="77777777" w:rsidR="00976636" w:rsidRDefault="00976636" w:rsidP="0097663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fldChar w:fldCharType="begin"/>
      </w:r>
      <w:r>
        <w:instrText xml:space="preserve"> ADDIN NE.Bib</w:instrText>
      </w:r>
      <w:r>
        <w:fldChar w:fldCharType="separate"/>
      </w:r>
    </w:p>
    <w:p w14:paraId="37B054B5" w14:textId="77777777" w:rsidR="00976636" w:rsidRDefault="00976636" w:rsidP="009766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>References:</w:t>
      </w:r>
    </w:p>
    <w:p w14:paraId="02AE84A4" w14:textId="77777777" w:rsidR="00976636" w:rsidRDefault="00976636" w:rsidP="0097663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[1].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1" w:name="_nebA050CF7F_B7D0_49C3_B313_24755A330D55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Masaki, S. and T. Kawamoto, Comparison of long-term outcomes between enteral nutrition via gastrostomy and total parenteral nutrition in older persons with dysphagia: A propensity-matched  cohort study. PLoS One, 2019. 14(10): p. e0217120.</w:t>
      </w:r>
      <w:bookmarkEnd w:id="1"/>
    </w:p>
    <w:p w14:paraId="4C1ADFD0" w14:textId="36D28CDA" w:rsidR="00087E95" w:rsidRDefault="00976636" w:rsidP="00976636">
      <w:r>
        <w:fldChar w:fldCharType="end"/>
      </w:r>
    </w:p>
    <w:sectPr w:rsidR="00087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96A8" w14:textId="77777777" w:rsidR="00DD1389" w:rsidRDefault="00DD1389" w:rsidP="00AF4FB3">
      <w:r>
        <w:separator/>
      </w:r>
    </w:p>
  </w:endnote>
  <w:endnote w:type="continuationSeparator" w:id="0">
    <w:p w14:paraId="39D93B08" w14:textId="77777777" w:rsidR="00DD1389" w:rsidRDefault="00DD1389" w:rsidP="00AF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F763" w14:textId="77777777" w:rsidR="00DD1389" w:rsidRDefault="00DD1389" w:rsidP="00AF4FB3">
      <w:r>
        <w:separator/>
      </w:r>
    </w:p>
  </w:footnote>
  <w:footnote w:type="continuationSeparator" w:id="0">
    <w:p w14:paraId="2844E3B6" w14:textId="77777777" w:rsidR="00DD1389" w:rsidRDefault="00DD1389" w:rsidP="00AF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81B"/>
    <w:multiLevelType w:val="multilevel"/>
    <w:tmpl w:val="92F0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.Ref{CA1E344F-29D1-4DE4-926A-9BE97A6F5CB8}" w:val=" ADDIN NE.Ref.{CA1E344F-29D1-4DE4-926A-9BE97A6F5CB8}&lt;Citation&gt;&lt;Group&gt;&lt;References&gt;&lt;Item&gt;&lt;ID&gt;811&lt;/ID&gt;&lt;UID&gt;{A050CF7F-B7D0-49C3-B313-24755A330D55}&lt;/UID&gt;&lt;Title&gt;Comparison of long-term outcomes between enteral nutrition via gastrostomy and total parenteral nutrition in older persons with dysphagia: A propensity-matched  cohort study&lt;/Title&gt;&lt;Template&gt;Journal Article&lt;/Template&gt;&lt;Star&gt;0&lt;/Star&gt;&lt;Tag&gt;0&lt;/Tag&gt;&lt;Author&gt;Masaki, S; Kawamoto, T&lt;/Author&gt;&lt;Year&gt;2019&lt;/Year&gt;&lt;Details&gt;&lt;_accession_num&gt;31577813&lt;/_accession_num&gt;&lt;_author_adr&gt;Shigenori Masaki, Department of Surgery and Gastroenterology, Miyanomori Memorial Hospital, Sapporo, Hokkaido, Japan.; Takashi Kawamoto, Department of Neurosurgery, Miyanomori Memorial Hospital, Sapporo, Hokkaido, Japan.&lt;/_author_adr&gt;&lt;_collection_scope&gt;SCIE&lt;/_collection_scope&gt;&lt;_created&gt;63872225&lt;/_created&gt;&lt;_date&gt;2019-01-20&lt;/_date&gt;&lt;_date_display&gt;2019&lt;/_date_display&gt;&lt;_db_updated&gt;PubMed&lt;/_db_updated&gt;&lt;_doi&gt;10.1371/journal.pone.0217120&lt;/_doi&gt;&lt;_impact_factor&gt;   3.240&lt;/_impact_factor&gt;&lt;_isbn&gt;1932-6203 (Electronic); 1932-6203 (Linking)&lt;/_isbn&gt;&lt;_issue&gt;10&lt;/_issue&gt;&lt;_journal&gt;PLoS One&lt;/_journal&gt;&lt;_language&gt;eng&lt;/_language&gt;&lt;_modified&gt;63872228&lt;/_modified&gt;&lt;_pages&gt;e0217120&lt;/_pages&gt;&lt;_subject_headings&gt;Aged; Aged, 80 and over; *Deglutition Disorders/physiopathology/therapy; *Enteral Nutrition; Female; *Gastrostomy; Humans; Male; *Nutritional Status; *Parenteral Nutrition, Total; Time Factors&lt;/_subject_headings&gt;&lt;_tertiary_title&gt;PloS one&lt;/_tertiary_title&gt;&lt;_type_work&gt;Comparative Study; Journal Article&lt;/_type_work&gt;&lt;_url&gt;http://www.ncbi.nlm.nih.gov/entrez/query.fcgi?cmd=Retrieve&amp;amp;db=pubmed&amp;amp;dopt=Abstract&amp;amp;list_uids=31577813&amp;amp;query_hl=1&lt;/_url&gt;&lt;_volume&gt;14&lt;/_volume&gt;&lt;_accessed&gt;64105451&lt;/_accessed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Numbered(Multilingual)"/>
  </w:docVars>
  <w:rsids>
    <w:rsidRoot w:val="00087E95"/>
    <w:rsid w:val="00087E95"/>
    <w:rsid w:val="00653025"/>
    <w:rsid w:val="00976636"/>
    <w:rsid w:val="00A82D28"/>
    <w:rsid w:val="00AE122F"/>
    <w:rsid w:val="00AF4FB3"/>
    <w:rsid w:val="00D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117CD"/>
  <w15:chartTrackingRefBased/>
  <w15:docId w15:val="{203D3345-2F67-4825-B85B-3C175246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F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FB3"/>
    <w:rPr>
      <w:sz w:val="18"/>
      <w:szCs w:val="18"/>
    </w:rPr>
  </w:style>
  <w:style w:type="paragraph" w:customStyle="1" w:styleId="src">
    <w:name w:val="src"/>
    <w:basedOn w:val="a"/>
    <w:rsid w:val="006530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>NE.Bib</dc:description>
  <cp:lastModifiedBy>fan</cp:lastModifiedBy>
  <cp:revision>3</cp:revision>
  <dcterms:created xsi:type="dcterms:W3CDTF">2021-11-07T05:07:00Z</dcterms:created>
  <dcterms:modified xsi:type="dcterms:W3CDTF">2021-11-19T08:11:00Z</dcterms:modified>
</cp:coreProperties>
</file>