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F" w:rsidRPr="007D1668" w:rsidRDefault="005441DF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7D1668">
        <w:rPr>
          <w:b/>
          <w:lang w:val="pt-PT"/>
        </w:rPr>
        <w:t xml:space="preserve"> </w:t>
      </w:r>
      <w:r w:rsidRPr="007D1668">
        <w:rPr>
          <w:rFonts w:ascii="Times New Roman" w:hAnsi="Times New Roman" w:cs="Times New Roman"/>
          <w:b/>
          <w:sz w:val="24"/>
          <w:szCs w:val="24"/>
          <w:lang w:val="pt-PT"/>
        </w:rPr>
        <w:t>Graphical Abstract</w:t>
      </w:r>
    </w:p>
    <w:p w:rsidR="005441DF" w:rsidRDefault="005441DF" w:rsidP="005441DF">
      <w:pPr>
        <w:spacing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There is a significant interest in electrochemical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behaviour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microbial cells from a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biocathode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microbial fuel cell (MFC) functioning with wastewater was evaluated by cyclic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voltammetry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Dr.S.Venkata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Ramana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his co workers at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Instituto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Superior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Tecnico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(IST)</w:t>
      </w:r>
      <w:r w:rsidR="007D16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7D1668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7D1668" w:rsidRPr="007D1668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7D1668" w:rsidRPr="007D1668">
        <w:rPr>
          <w:rFonts w:ascii="Times New Roman" w:hAnsi="Times New Roman" w:cs="Times New Roman"/>
          <w:bCs/>
          <w:color w:val="000000"/>
        </w:rPr>
        <w:t>Universidade</w:t>
      </w:r>
      <w:proofErr w:type="spellEnd"/>
      <w:proofErr w:type="gramEnd"/>
      <w:r w:rsidR="007D1668" w:rsidRPr="007D1668">
        <w:rPr>
          <w:rFonts w:ascii="Times New Roman" w:hAnsi="Times New Roman" w:cs="Times New Roman"/>
          <w:bCs/>
          <w:color w:val="000000"/>
        </w:rPr>
        <w:t xml:space="preserve"> Nova de </w:t>
      </w:r>
      <w:proofErr w:type="spellStart"/>
      <w:r w:rsidR="007D1668" w:rsidRPr="007D1668">
        <w:rPr>
          <w:rFonts w:ascii="Times New Roman" w:hAnsi="Times New Roman" w:cs="Times New Roman"/>
          <w:bCs/>
          <w:color w:val="000000"/>
        </w:rPr>
        <w:t>Lisboa</w:t>
      </w:r>
      <w:proofErr w:type="spellEnd"/>
      <w:r w:rsidR="007D1668">
        <w:rPr>
          <w:rFonts w:ascii="Times New Roman" w:hAnsi="Times New Roman" w:cs="Times New Roman"/>
          <w:bCs/>
          <w:color w:val="000000"/>
        </w:rPr>
        <w:t xml:space="preserve">, </w:t>
      </w:r>
      <w:r w:rsidR="006F5D50">
        <w:rPr>
          <w:rFonts w:ascii="Times New Roman" w:eastAsia="Times New Roman" w:hAnsi="Times New Roman" w:cs="Times New Roman"/>
          <w:color w:val="333333"/>
          <w:sz w:val="24"/>
          <w:szCs w:val="24"/>
        </w:rPr>
        <w:t>Portugal</w:t>
      </w:r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studied In-situ electrochemical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behaviour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biocathode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microbial fuel cell (MFC). Different controls using sterile media and membranes covering the electrodes were performed and compared with the regular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biocathode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results. In the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biocathode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chamber, the presence of bacteria was associated with the enhanced active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redox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processes and with the higher electrochemical reduction of oxygen activity.  The present study is a contribution to the understanding of the viability and advantages of the </w:t>
      </w:r>
      <w:proofErr w:type="spellStart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>biocathodes</w:t>
      </w:r>
      <w:proofErr w:type="spellEnd"/>
      <w:r w:rsidRPr="0054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use in MFC.</w:t>
      </w:r>
    </w:p>
    <w:p w:rsidR="006F5D50" w:rsidRPr="005441DF" w:rsidRDefault="006F5D50" w:rsidP="005441DF">
      <w:pPr>
        <w:spacing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1DF" w:rsidRPr="005441DF" w:rsidRDefault="006F5D50" w:rsidP="005441DF">
      <w:pPr>
        <w:rPr>
          <w:rFonts w:ascii="Times New Roman" w:hAnsi="Times New Roman" w:cs="Times New Roman"/>
          <w:sz w:val="24"/>
          <w:szCs w:val="24"/>
        </w:rPr>
      </w:pPr>
      <w:r w:rsidRPr="006F5D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96230" cy="3027045"/>
            <wp:effectExtent l="0" t="0" r="0" b="1905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ecnhology_Fig5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E1" w:rsidRPr="005441DF" w:rsidRDefault="00AF62E1" w:rsidP="005441DF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AF62E1" w:rsidRPr="005441DF" w:rsidSect="00AF6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1DF"/>
    <w:rsid w:val="005441DF"/>
    <w:rsid w:val="006F5D50"/>
    <w:rsid w:val="007D1668"/>
    <w:rsid w:val="00AF62E1"/>
    <w:rsid w:val="00E9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S.Venkata Ramana</dc:creator>
  <cp:lastModifiedBy>S.Venkata Ramana</cp:lastModifiedBy>
  <cp:revision>2</cp:revision>
  <dcterms:created xsi:type="dcterms:W3CDTF">2020-10-09T00:56:00Z</dcterms:created>
  <dcterms:modified xsi:type="dcterms:W3CDTF">2020-10-09T01:14:00Z</dcterms:modified>
</cp:coreProperties>
</file>