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Table1  Patient and tumor characteristics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UICC T stage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0N1M0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rT2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N0M0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rT4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N0M0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rT3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N0M0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Previous t</w:t>
            </w:r>
            <w:r>
              <w:rPr>
                <w:rFonts w:ascii="Arial" w:hAnsi="Arial" w:cs="Arial"/>
                <w:sz w:val="18"/>
                <w:szCs w:val="18"/>
              </w:rPr>
              <w:t xml:space="preserve">reatment 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regimen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z w:val="18"/>
                <w:szCs w:val="18"/>
                <w:vertAlign w:val="superscript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CRT</w:t>
            </w:r>
            <w:r>
              <w:rPr>
                <w:rFonts w:hint="eastAsia" w:ascii="Arial" w:hAnsi="Arial" w:cs="Arial"/>
                <w:sz w:val="18"/>
                <w:szCs w:val="18"/>
                <w:vertAlign w:val="superscript"/>
                <w:lang w:val="en-US" w:eastAsia="zh-CN"/>
              </w:rPr>
              <w:t>*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Neoadjuvant Chemo +CRT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Neoadjuvant Chemo +CRT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Neoadjuvant Chemo +CRT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Pathology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Keratinised squamous carcinoma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Undifferentiated non keratinised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Undifferentiated non keratinised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Undifferentiated non keratinised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Plasma EBV-DNA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500 copies/mL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 500 copies/mL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500 copies/mL</w:t>
            </w:r>
          </w:p>
        </w:tc>
      </w:tr>
    </w:tbl>
    <w:p>
      <w:pPr>
        <w:rPr>
          <w:rFonts w:hint="eastAsia" w:ascii="Arial" w:hAnsi="Arial" w:cs="Arial"/>
          <w:sz w:val="18"/>
          <w:szCs w:val="18"/>
          <w:lang w:val="en-US" w:eastAsia="zh-CN"/>
        </w:rPr>
      </w:pPr>
      <w:r>
        <w:rPr>
          <w:rFonts w:ascii="Arial" w:hAnsi="Arial" w:cs="Arial"/>
          <w:sz w:val="18"/>
          <w:szCs w:val="18"/>
        </w:rPr>
        <w:t>UICC = Union for International Cancer Control (8th Edition); CRT = concurrent chemoradiotherapy; Chemo = chemotherapy; EBV = Epsteine-Barr virus.</w:t>
      </w:r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</w:t>
      </w:r>
    </w:p>
    <w:p>
      <w:pPr>
        <w:rPr>
          <w:rFonts w:hint="default" w:ascii="Arial" w:hAnsi="Arial" w:cs="Arial"/>
          <w:sz w:val="18"/>
          <w:szCs w:val="18"/>
          <w:lang w:val="en-US" w:eastAsia="zh-CN"/>
        </w:rPr>
      </w:pPr>
      <w:r>
        <w:rPr>
          <w:rFonts w:hint="eastAsia" w:ascii="Arial" w:hAnsi="Arial" w:cs="Arial"/>
          <w:sz w:val="18"/>
          <w:szCs w:val="18"/>
          <w:lang w:val="en-US" w:eastAsia="zh-CN"/>
        </w:rPr>
        <w:t>*: Previous irradiation dose/Fraction: PGTV:</w:t>
      </w:r>
      <w:bookmarkStart w:id="0" w:name="_GoBack"/>
      <w:bookmarkEnd w:id="0"/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6996cGy/33F; PCTV1:6303cGy/33F; PCTV2:5940cGy/30F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D211F"/>
    <w:rsid w:val="00001ECF"/>
    <w:rsid w:val="00403642"/>
    <w:rsid w:val="006A4A8E"/>
    <w:rsid w:val="009767AE"/>
    <w:rsid w:val="00A56089"/>
    <w:rsid w:val="00A84D67"/>
    <w:rsid w:val="00B47411"/>
    <w:rsid w:val="00D76DDC"/>
    <w:rsid w:val="00DF50DA"/>
    <w:rsid w:val="1BBD211F"/>
    <w:rsid w:val="351C047D"/>
    <w:rsid w:val="379B6C5D"/>
    <w:rsid w:val="559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87</Words>
  <Characters>502</Characters>
  <Lines>4</Lines>
  <Paragraphs>1</Paragraphs>
  <TotalTime>103</TotalTime>
  <ScaleCrop>false</ScaleCrop>
  <LinksUpToDate>false</LinksUpToDate>
  <CharactersWithSpaces>588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2021-01-28T11:46:00Z</dcterms:created>
  <dc:creator>官键</dc:creator>
  <cp:lastModifiedBy>官键</cp:lastModifiedBy>
  <dcterms:modified xsi:type="dcterms:W3CDTF">2021-01-29T03:12:57Z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