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20" w:type="dxa"/>
        <w:tblLook w:val="04A0" w:firstRow="1" w:lastRow="0" w:firstColumn="1" w:lastColumn="0" w:noHBand="0" w:noVBand="1"/>
      </w:tblPr>
      <w:tblGrid>
        <w:gridCol w:w="2057"/>
        <w:gridCol w:w="1821"/>
        <w:gridCol w:w="1821"/>
        <w:gridCol w:w="1821"/>
      </w:tblGrid>
      <w:tr w:rsidR="00321BC2" w:rsidRPr="00587450" w14:paraId="320C12F5" w14:textId="77777777" w:rsidTr="00A0256E">
        <w:trPr>
          <w:trHeight w:val="310"/>
        </w:trPr>
        <w:tc>
          <w:tcPr>
            <w:tcW w:w="75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6308" w14:textId="1E645DDD" w:rsidR="00321BC2" w:rsidRPr="00587450" w:rsidRDefault="00321BC2" w:rsidP="00A025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Table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 Correlation parameters in the multi-target, single-hit model</w:t>
            </w:r>
          </w:p>
        </w:tc>
      </w:tr>
      <w:tr w:rsidR="00321BC2" w:rsidRPr="00587450" w14:paraId="79279EB4" w14:textId="77777777" w:rsidTr="00A0256E">
        <w:trPr>
          <w:trHeight w:val="310"/>
        </w:trPr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0DCF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Group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78A4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1F7E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FE9D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Dq</w:t>
            </w:r>
            <w:proofErr w:type="spellEnd"/>
          </w:p>
        </w:tc>
      </w:tr>
      <w:tr w:rsidR="00321BC2" w:rsidRPr="00587450" w14:paraId="23B0ADFD" w14:textId="77777777" w:rsidTr="00A0256E">
        <w:trPr>
          <w:trHeight w:val="31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5F26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DCBE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37BF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7007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1.338</w:t>
            </w:r>
          </w:p>
        </w:tc>
      </w:tr>
      <w:tr w:rsidR="00321BC2" w:rsidRPr="00587450" w14:paraId="44B77943" w14:textId="77777777" w:rsidTr="00A0256E">
        <w:trPr>
          <w:trHeight w:val="310"/>
        </w:trPr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F7689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E/N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4562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6B63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83F1" w14:textId="77777777" w:rsidR="00321BC2" w:rsidRPr="00587450" w:rsidRDefault="00321BC2" w:rsidP="00A025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1.603</w:t>
            </w:r>
          </w:p>
        </w:tc>
      </w:tr>
    </w:tbl>
    <w:p w14:paraId="4DB3C878" w14:textId="77777777" w:rsidR="00321BC2" w:rsidRPr="00587450" w:rsidRDefault="00321BC2" w:rsidP="00321BC2">
      <w:pPr>
        <w:rPr>
          <w:rFonts w:ascii="Times New Roman" w:hAnsi="Times New Roman" w:cs="Times New Roman"/>
          <w:sz w:val="24"/>
          <w:szCs w:val="24"/>
        </w:rPr>
      </w:pPr>
      <w:r w:rsidRPr="00587450">
        <w:rPr>
          <w:rFonts w:ascii="Times New Roman" w:hAnsi="Times New Roman" w:cs="Times New Roman"/>
          <w:sz w:val="24"/>
          <w:szCs w:val="24"/>
        </w:rPr>
        <w:t xml:space="preserve">D0 is the single radiation dose of radiation producing a 63% lethality rate; SF2 is the survival fraction with 2 </w:t>
      </w:r>
      <w:proofErr w:type="spellStart"/>
      <w:r w:rsidRPr="00587450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87450">
        <w:rPr>
          <w:rFonts w:ascii="Times New Roman" w:hAnsi="Times New Roman" w:cs="Times New Roman"/>
          <w:sz w:val="24"/>
          <w:szCs w:val="24"/>
        </w:rPr>
        <w:t xml:space="preserve"> radiation;</w:t>
      </w:r>
    </w:p>
    <w:p w14:paraId="051E883A" w14:textId="77777777" w:rsidR="00321BC2" w:rsidRPr="00587450" w:rsidRDefault="00321BC2" w:rsidP="00321B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450">
        <w:rPr>
          <w:rFonts w:ascii="Times New Roman" w:hAnsi="Times New Roman" w:cs="Times New Roman"/>
          <w:sz w:val="24"/>
          <w:szCs w:val="24"/>
        </w:rPr>
        <w:t>Dq</w:t>
      </w:r>
      <w:proofErr w:type="spellEnd"/>
      <w:r w:rsidRPr="00587450">
        <w:rPr>
          <w:rFonts w:ascii="Times New Roman" w:hAnsi="Times New Roman" w:cs="Times New Roman"/>
          <w:sz w:val="24"/>
          <w:szCs w:val="24"/>
        </w:rPr>
        <w:t xml:space="preserve"> is the quasi threshold dose required for sublethal damage.</w:t>
      </w:r>
    </w:p>
    <w:p w14:paraId="5BAC7101" w14:textId="3393D82A" w:rsidR="00682F75" w:rsidRDefault="00682F75"/>
    <w:p w14:paraId="17266D36" w14:textId="58C17515" w:rsidR="002A32B0" w:rsidRPr="00587450" w:rsidRDefault="002A32B0" w:rsidP="002A32B0">
      <w:pPr>
        <w:rPr>
          <w:rFonts w:ascii="Times New Roman" w:hAnsi="Times New Roman" w:cs="Times New Roman"/>
          <w:sz w:val="24"/>
          <w:szCs w:val="24"/>
        </w:rPr>
      </w:pPr>
      <w:r w:rsidRPr="00587450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587450">
        <w:rPr>
          <w:rFonts w:ascii="Times New Roman" w:hAnsi="Times New Roman" w:cs="Times New Roman"/>
          <w:sz w:val="24"/>
          <w:szCs w:val="24"/>
        </w:rPr>
        <w:t>2 clinicopathological characteristics of patient samples with esophagus cancer following Radical radiotherapy</w:t>
      </w:r>
    </w:p>
    <w:tbl>
      <w:tblPr>
        <w:tblStyle w:val="2-3"/>
        <w:tblW w:w="588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640"/>
      </w:tblGrid>
      <w:tr w:rsidR="002450A7" w:rsidRPr="00587450" w14:paraId="7D3D5DD8" w14:textId="77777777" w:rsidTr="00801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5DBCEF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characteristics 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260FEB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Number of cases (%)</w:t>
            </w:r>
          </w:p>
        </w:tc>
      </w:tr>
      <w:tr w:rsidR="002450A7" w:rsidRPr="00587450" w14:paraId="3F925895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  <w:noWrap/>
            <w:hideMark/>
          </w:tcPr>
          <w:p w14:paraId="36461F81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Age(y)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noWrap/>
            <w:hideMark/>
          </w:tcPr>
          <w:p w14:paraId="3B337167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50A7" w:rsidRPr="00587450" w14:paraId="7E10312C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14:paraId="6C5D0FA3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≥60 </w:t>
            </w:r>
          </w:p>
        </w:tc>
        <w:tc>
          <w:tcPr>
            <w:tcW w:w="2640" w:type="dxa"/>
            <w:hideMark/>
          </w:tcPr>
          <w:p w14:paraId="492DD34E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65.9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17061939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4E3B5D05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&lt;60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566C625B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34.1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56A52812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shd w:val="clear" w:color="auto" w:fill="F2F2F2" w:themeFill="background1" w:themeFillShade="F2"/>
            <w:noWrap/>
            <w:hideMark/>
          </w:tcPr>
          <w:p w14:paraId="60026337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</w:tr>
      <w:tr w:rsidR="002450A7" w:rsidRPr="00587450" w14:paraId="61862A08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18FF1461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0CBD9EEA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65.9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4F670EE1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7307697E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Female  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7E66F8E3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34.1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45F01220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shd w:val="clear" w:color="auto" w:fill="F2F2F2" w:themeFill="background1" w:themeFillShade="F2"/>
            <w:noWrap/>
            <w:hideMark/>
          </w:tcPr>
          <w:p w14:paraId="3FB2B5AA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clinical stage</w:t>
            </w:r>
          </w:p>
        </w:tc>
      </w:tr>
      <w:tr w:rsidR="002450A7" w:rsidRPr="00587450" w14:paraId="7D39D3E5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25F42786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I-II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229D079D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52D755D5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2E82EB6F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III-IV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6F8EC2E2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0E3E9178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shd w:val="clear" w:color="auto" w:fill="F2F2F2" w:themeFill="background1" w:themeFillShade="F2"/>
            <w:noWrap/>
            <w:hideMark/>
          </w:tcPr>
          <w:p w14:paraId="2A049E6D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Tumor size</w:t>
            </w:r>
          </w:p>
        </w:tc>
      </w:tr>
      <w:tr w:rsidR="002450A7" w:rsidRPr="00587450" w14:paraId="3EA90C0B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115F6237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≥5cm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1347A59C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68.2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513ED812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763FC893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5cm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07FEB3A8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18781678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14:paraId="72F41289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lymph nodes metastasis (LNM)</w:t>
            </w:r>
          </w:p>
        </w:tc>
      </w:tr>
      <w:tr w:rsidR="002450A7" w:rsidRPr="00587450" w14:paraId="4EF45385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14:paraId="5202C772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640" w:type="dxa"/>
            <w:hideMark/>
          </w:tcPr>
          <w:p w14:paraId="4FAA2FB0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59.1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01C765BD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0E34F454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208DFA48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40.9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081EB2D2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shd w:val="clear" w:color="auto" w:fill="F2F2F2" w:themeFill="background1" w:themeFillShade="F2"/>
            <w:noWrap/>
            <w:hideMark/>
          </w:tcPr>
          <w:p w14:paraId="5996C55F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Synchronous chemotherapy</w:t>
            </w:r>
          </w:p>
        </w:tc>
      </w:tr>
      <w:tr w:rsidR="002450A7" w:rsidRPr="00587450" w14:paraId="4FBFBBD0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1CBEDC96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6121261B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65.9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6A9593F1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09950AE2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35CF3E4B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34.1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0E21AA7D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14:paraId="07597672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Curative efficacy</w:t>
            </w:r>
          </w:p>
        </w:tc>
      </w:tr>
      <w:tr w:rsidR="002450A7" w:rsidRPr="00587450" w14:paraId="4372A7C9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14:paraId="3C96444B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effectivity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6BC6C4A4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81.8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5D0D9BEC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14:paraId="209BAC8D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inefficacy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0F377198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  <w:r w:rsidRPr="005874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50A7" w:rsidRPr="00587450" w14:paraId="68B4301C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shd w:val="clear" w:color="auto" w:fill="F2F2F2" w:themeFill="background1" w:themeFillShade="F2"/>
            <w:noWrap/>
            <w:hideMark/>
          </w:tcPr>
          <w:p w14:paraId="6E23A66A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Events</w:t>
            </w:r>
          </w:p>
        </w:tc>
      </w:tr>
      <w:tr w:rsidR="002450A7" w:rsidRPr="00587450" w14:paraId="29A6476D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14:paraId="63A688E6" w14:textId="77777777" w:rsidR="002450A7" w:rsidRPr="00587450" w:rsidRDefault="00D37DA0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6" w:history="1">
              <w:r w:rsidR="002450A7" w:rsidRPr="00587450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Censored</w:t>
              </w:r>
            </w:hyperlink>
          </w:p>
        </w:tc>
        <w:tc>
          <w:tcPr>
            <w:tcW w:w="2640" w:type="dxa"/>
            <w:shd w:val="clear" w:color="auto" w:fill="FFFFFF" w:themeFill="background1"/>
            <w:hideMark/>
          </w:tcPr>
          <w:p w14:paraId="06DEBA85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18(40.9)</w:t>
            </w:r>
          </w:p>
        </w:tc>
      </w:tr>
      <w:tr w:rsidR="002450A7" w:rsidRPr="00587450" w14:paraId="134DEBC5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6B0EE288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Dead 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3515759E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26(59.1)</w:t>
            </w:r>
          </w:p>
        </w:tc>
      </w:tr>
      <w:tr w:rsidR="002450A7" w:rsidRPr="00587450" w14:paraId="402BDF51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14:paraId="2F5A8EFA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Expression of NRAGE</w:t>
            </w:r>
          </w:p>
        </w:tc>
      </w:tr>
      <w:tr w:rsidR="002450A7" w:rsidRPr="00587450" w14:paraId="2951111B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6E22FFBD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Weak positive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4FB9E348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17(38.64)</w:t>
            </w:r>
          </w:p>
        </w:tc>
      </w:tr>
      <w:tr w:rsidR="002450A7" w:rsidRPr="00587450" w14:paraId="02AD9FD2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260A0B62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6A636885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18(40.91)</w:t>
            </w:r>
          </w:p>
        </w:tc>
      </w:tr>
      <w:tr w:rsidR="002450A7" w:rsidRPr="00587450" w14:paraId="5E75DDC3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14:paraId="59D8E52C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Strongly positive</w:t>
            </w:r>
          </w:p>
        </w:tc>
        <w:tc>
          <w:tcPr>
            <w:tcW w:w="2640" w:type="dxa"/>
            <w:hideMark/>
          </w:tcPr>
          <w:p w14:paraId="70DCB76E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9(20.45)</w:t>
            </w:r>
          </w:p>
        </w:tc>
      </w:tr>
      <w:tr w:rsidR="002450A7" w:rsidRPr="00587450" w14:paraId="4B0565EA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14:paraId="6AC963C5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Expression of NRAGE nuclear</w:t>
            </w:r>
          </w:p>
        </w:tc>
      </w:tr>
      <w:tr w:rsidR="002450A7" w:rsidRPr="00587450" w14:paraId="17C2D963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2923AAD6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Weak positive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585D8BA3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21(47.73)</w:t>
            </w:r>
          </w:p>
        </w:tc>
      </w:tr>
      <w:tr w:rsidR="002450A7" w:rsidRPr="00587450" w14:paraId="3028DE30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291A7765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77631BA7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17(38.64)</w:t>
            </w:r>
          </w:p>
        </w:tc>
      </w:tr>
      <w:tr w:rsidR="002450A7" w:rsidRPr="00587450" w14:paraId="33803B3F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2AE0AF7B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Strongly positive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08B8C593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6(13.64)</w:t>
            </w:r>
          </w:p>
        </w:tc>
      </w:tr>
      <w:tr w:rsidR="002450A7" w:rsidRPr="00587450" w14:paraId="5E6469CE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14:paraId="596DA51F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Expression of β-catenin</w:t>
            </w:r>
          </w:p>
        </w:tc>
      </w:tr>
      <w:tr w:rsidR="002450A7" w:rsidRPr="00587450" w14:paraId="2E1B6B14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4D3BF1FB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Weak positive</w:t>
            </w:r>
          </w:p>
        </w:tc>
        <w:tc>
          <w:tcPr>
            <w:tcW w:w="2640" w:type="dxa"/>
            <w:hideMark/>
          </w:tcPr>
          <w:p w14:paraId="0FBF047A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23(52.27)</w:t>
            </w:r>
          </w:p>
        </w:tc>
      </w:tr>
      <w:tr w:rsidR="002450A7" w:rsidRPr="00587450" w14:paraId="116A0DF7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6CE79EED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0CC8E0F0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16(36.36)</w:t>
            </w:r>
          </w:p>
        </w:tc>
      </w:tr>
      <w:tr w:rsidR="002450A7" w:rsidRPr="00587450" w14:paraId="58D009D7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2CA667BE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Strongly positive</w:t>
            </w:r>
          </w:p>
        </w:tc>
        <w:tc>
          <w:tcPr>
            <w:tcW w:w="2640" w:type="dxa"/>
            <w:hideMark/>
          </w:tcPr>
          <w:p w14:paraId="06E6A18B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5(11.36)</w:t>
            </w:r>
          </w:p>
        </w:tc>
      </w:tr>
      <w:tr w:rsidR="002450A7" w:rsidRPr="00587450" w14:paraId="377C2C46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14:paraId="40166DB9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Expression of β-catenin nuclear</w:t>
            </w:r>
          </w:p>
        </w:tc>
      </w:tr>
      <w:tr w:rsidR="002450A7" w:rsidRPr="00587450" w14:paraId="55CC6871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14:paraId="31BB39A5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Weak positive</w:t>
            </w:r>
          </w:p>
        </w:tc>
        <w:tc>
          <w:tcPr>
            <w:tcW w:w="2640" w:type="dxa"/>
            <w:hideMark/>
          </w:tcPr>
          <w:p w14:paraId="769F3BF7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33(75)</w:t>
            </w:r>
          </w:p>
        </w:tc>
      </w:tr>
      <w:tr w:rsidR="002450A7" w:rsidRPr="00587450" w14:paraId="4C7DBFC5" w14:textId="77777777" w:rsidTr="0080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noWrap/>
            <w:hideMark/>
          </w:tcPr>
          <w:p w14:paraId="1DCF9EAE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Positive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14:paraId="410734B4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7(15.91)</w:t>
            </w:r>
          </w:p>
        </w:tc>
      </w:tr>
      <w:tr w:rsidR="002450A7" w:rsidRPr="00587450" w14:paraId="4D649EDE" w14:textId="77777777" w:rsidTr="008014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uto"/>
            </w:tcBorders>
            <w:noWrap/>
            <w:hideMark/>
          </w:tcPr>
          <w:p w14:paraId="0F32D55E" w14:textId="77777777" w:rsidR="002450A7" w:rsidRPr="00587450" w:rsidRDefault="002450A7" w:rsidP="0080141F">
            <w:pPr>
              <w:widowControl/>
              <w:spacing w:line="4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Strongly positive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hideMark/>
          </w:tcPr>
          <w:p w14:paraId="2C3020BC" w14:textId="77777777" w:rsidR="002450A7" w:rsidRPr="00587450" w:rsidRDefault="002450A7" w:rsidP="0080141F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5874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4(9.09)</w:t>
            </w:r>
          </w:p>
        </w:tc>
      </w:tr>
    </w:tbl>
    <w:p w14:paraId="4493220D" w14:textId="77777777" w:rsidR="002A32B0" w:rsidRPr="00587450" w:rsidRDefault="002A32B0" w:rsidP="002A32B0">
      <w:pPr>
        <w:rPr>
          <w:rFonts w:ascii="Times New Roman" w:hAnsi="Times New Roman" w:cs="Times New Roman"/>
          <w:sz w:val="24"/>
          <w:szCs w:val="24"/>
        </w:rPr>
      </w:pPr>
    </w:p>
    <w:p w14:paraId="10B58198" w14:textId="00098774" w:rsidR="002A32B0" w:rsidRDefault="002A32B0" w:rsidP="002A32B0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87450"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>Table</w:t>
      </w:r>
      <w:r w:rsidRPr="005874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5874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5874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The</w:t>
      </w:r>
      <w:proofErr w:type="gramEnd"/>
      <w:r w:rsidRPr="005874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linear correlation between NRAGE nuclear protein and β</w:t>
      </w:r>
      <w:r w:rsidRPr="00587450"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>-cat</w:t>
      </w:r>
      <w:r w:rsidRPr="005874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</w:t>
      </w:r>
      <w:r w:rsidRPr="00587450"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>nin</w:t>
      </w:r>
      <w:r w:rsidRPr="005874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nuclear protein</w:t>
      </w:r>
    </w:p>
    <w:p w14:paraId="089E1D79" w14:textId="77777777" w:rsidR="0081217F" w:rsidRPr="00587450" w:rsidRDefault="0081217F" w:rsidP="002A32B0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tbl>
      <w:tblPr>
        <w:tblpPr w:leftFromText="180" w:rightFromText="180" w:vertAnchor="page" w:horzAnchor="margin" w:tblpY="9480"/>
        <w:tblOverlap w:val="never"/>
        <w:tblW w:w="8740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987"/>
        <w:gridCol w:w="1098"/>
        <w:gridCol w:w="1028"/>
        <w:gridCol w:w="1158"/>
        <w:gridCol w:w="727"/>
        <w:gridCol w:w="1327"/>
      </w:tblGrid>
      <w:tr w:rsidR="0095531B" w:rsidRPr="00587450" w14:paraId="2C9FE0D8" w14:textId="77777777" w:rsidTr="0095531B">
        <w:trPr>
          <w:trHeight w:val="290"/>
        </w:trPr>
        <w:tc>
          <w:tcPr>
            <w:tcW w:w="1415" w:type="dxa"/>
            <w:vMerge w:val="restart"/>
            <w:tcBorders>
              <w:bottom w:val="single" w:sz="4" w:space="0" w:color="auto"/>
            </w:tcBorders>
          </w:tcPr>
          <w:p w14:paraId="4C334D5D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14:paraId="672BC89E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</w:tcPr>
          <w:p w14:paraId="15BC3B74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Expression of </w:t>
            </w: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β-catenin</w:t>
            </w: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nuclear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vAlign w:val="center"/>
          </w:tcPr>
          <w:p w14:paraId="714193C0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b/>
                <w:bCs/>
                <w:color w:val="0C0C0C"/>
                <w:szCs w:val="21"/>
              </w:rPr>
            </w:pPr>
            <w:bookmarkStart w:id="0" w:name="_Hlk30522629"/>
            <w:r w:rsidRPr="00587450">
              <w:rPr>
                <w:rFonts w:ascii="Times New Roman" w:hAnsi="Times New Roman" w:cs="Times New Roman"/>
                <w:b/>
                <w:bCs/>
                <w:i/>
                <w:color w:val="0C0C0C"/>
                <w:szCs w:val="21"/>
              </w:rPr>
              <w:t>χ</w:t>
            </w:r>
            <w:r w:rsidRPr="00587450">
              <w:rPr>
                <w:rFonts w:ascii="Times New Roman" w:hAnsi="Times New Roman" w:cs="Times New Roman"/>
                <w:b/>
                <w:bCs/>
                <w:color w:val="0C0C0C"/>
                <w:szCs w:val="21"/>
                <w:vertAlign w:val="superscript"/>
              </w:rPr>
              <w:t>2</w:t>
            </w:r>
            <w:bookmarkEnd w:id="0"/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vAlign w:val="center"/>
          </w:tcPr>
          <w:p w14:paraId="7BCE18F1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b/>
                <w:bCs/>
                <w:i/>
                <w:color w:val="0C0C0C"/>
                <w:szCs w:val="21"/>
              </w:rPr>
              <w:t>P</w:t>
            </w:r>
          </w:p>
        </w:tc>
      </w:tr>
      <w:tr w:rsidR="0095531B" w:rsidRPr="00587450" w14:paraId="6AC891CD" w14:textId="77777777" w:rsidTr="0076725D">
        <w:trPr>
          <w:trHeight w:val="290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818BB9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D9F619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24C2F846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Weak</w:t>
            </w: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87450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po</w:t>
            </w: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587450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itive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B4B14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3A3C1A34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Strongly positive</w:t>
            </w: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14:paraId="2EC611DC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14:paraId="7FA7FE02" w14:textId="77777777" w:rsidR="0095531B" w:rsidRPr="00587450" w:rsidRDefault="0095531B" w:rsidP="0095531B">
            <w:pPr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</w:tr>
      <w:tr w:rsidR="0095531B" w:rsidRPr="00587450" w14:paraId="4689454A" w14:textId="77777777" w:rsidTr="0095531B">
        <w:trPr>
          <w:trHeight w:val="570"/>
        </w:trPr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14:paraId="2B8E6813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Expression of NRAGE nuclear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14:paraId="113B6B76" w14:textId="77777777" w:rsidR="0095531B" w:rsidRPr="00587450" w:rsidRDefault="0095531B" w:rsidP="0095531B">
            <w:pPr>
              <w:spacing w:line="440" w:lineRule="exact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Weak</w:t>
            </w: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87450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po</w:t>
            </w: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587450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itive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</w:tcPr>
          <w:p w14:paraId="2F963714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</w:tcPr>
          <w:p w14:paraId="30CBD05C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14:paraId="160527F3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vAlign w:val="center"/>
          </w:tcPr>
          <w:p w14:paraId="5EDA568A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4.106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vAlign w:val="center"/>
          </w:tcPr>
          <w:p w14:paraId="7936CDFC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0.043</w:t>
            </w:r>
          </w:p>
        </w:tc>
      </w:tr>
      <w:tr w:rsidR="0095531B" w:rsidRPr="00587450" w14:paraId="18C9FB0D" w14:textId="77777777" w:rsidTr="004E66D0">
        <w:trPr>
          <w:trHeight w:val="280"/>
        </w:trPr>
        <w:tc>
          <w:tcPr>
            <w:tcW w:w="1415" w:type="dxa"/>
            <w:vMerge/>
          </w:tcPr>
          <w:p w14:paraId="1B3414C2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80D0708" w14:textId="77777777" w:rsidR="0095531B" w:rsidRPr="00587450" w:rsidRDefault="0095531B" w:rsidP="0095531B">
            <w:pPr>
              <w:spacing w:line="440" w:lineRule="exact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Positive 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66D38C5B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12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14:paraId="5CBC5FB7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2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41B0D575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3</w:t>
            </w:r>
          </w:p>
        </w:tc>
        <w:tc>
          <w:tcPr>
            <w:tcW w:w="727" w:type="dxa"/>
            <w:vMerge/>
          </w:tcPr>
          <w:p w14:paraId="37F9CB83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  <w:tc>
          <w:tcPr>
            <w:tcW w:w="1327" w:type="dxa"/>
            <w:vMerge/>
          </w:tcPr>
          <w:p w14:paraId="05012A8C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</w:tr>
      <w:tr w:rsidR="0095531B" w:rsidRPr="00587450" w14:paraId="023EAEF9" w14:textId="77777777" w:rsidTr="004E66D0">
        <w:trPr>
          <w:trHeight w:val="290"/>
        </w:trPr>
        <w:tc>
          <w:tcPr>
            <w:tcW w:w="1415" w:type="dxa"/>
            <w:vMerge/>
          </w:tcPr>
          <w:p w14:paraId="17B0F26C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A50E4C2" w14:textId="77777777" w:rsidR="0095531B" w:rsidRPr="00587450" w:rsidRDefault="0095531B" w:rsidP="0095531B">
            <w:pPr>
              <w:spacing w:line="440" w:lineRule="exact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745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Strongly positive</w:t>
            </w:r>
          </w:p>
        </w:tc>
        <w:tc>
          <w:tcPr>
            <w:tcW w:w="1098" w:type="dxa"/>
            <w:tcBorders>
              <w:top w:val="nil"/>
            </w:tcBorders>
          </w:tcPr>
          <w:p w14:paraId="0C64EA47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3</w:t>
            </w:r>
          </w:p>
        </w:tc>
        <w:tc>
          <w:tcPr>
            <w:tcW w:w="1028" w:type="dxa"/>
            <w:tcBorders>
              <w:top w:val="nil"/>
            </w:tcBorders>
          </w:tcPr>
          <w:p w14:paraId="167C6CC1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2</w:t>
            </w:r>
          </w:p>
        </w:tc>
        <w:tc>
          <w:tcPr>
            <w:tcW w:w="1158" w:type="dxa"/>
            <w:tcBorders>
              <w:top w:val="nil"/>
            </w:tcBorders>
          </w:tcPr>
          <w:p w14:paraId="3E64DC1D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  <w:r w:rsidRPr="00587450">
              <w:rPr>
                <w:rFonts w:ascii="Times New Roman" w:hAnsi="Times New Roman" w:cs="Times New Roman"/>
                <w:color w:val="0C0C0C"/>
                <w:szCs w:val="21"/>
              </w:rPr>
              <w:t>1</w:t>
            </w:r>
          </w:p>
        </w:tc>
        <w:tc>
          <w:tcPr>
            <w:tcW w:w="727" w:type="dxa"/>
            <w:vMerge/>
          </w:tcPr>
          <w:p w14:paraId="3E5D209F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  <w:tc>
          <w:tcPr>
            <w:tcW w:w="1327" w:type="dxa"/>
            <w:vMerge/>
          </w:tcPr>
          <w:p w14:paraId="15B956AC" w14:textId="77777777" w:rsidR="0095531B" w:rsidRPr="00587450" w:rsidRDefault="0095531B" w:rsidP="0095531B">
            <w:pPr>
              <w:spacing w:line="440" w:lineRule="exact"/>
              <w:jc w:val="center"/>
              <w:rPr>
                <w:rFonts w:ascii="Times New Roman" w:hAnsi="Times New Roman" w:cs="Times New Roman"/>
                <w:color w:val="0C0C0C"/>
                <w:szCs w:val="21"/>
              </w:rPr>
            </w:pPr>
          </w:p>
        </w:tc>
      </w:tr>
    </w:tbl>
    <w:p w14:paraId="49D8A45D" w14:textId="45E964AB" w:rsidR="002A32B0" w:rsidRDefault="002A32B0"/>
    <w:p w14:paraId="25C7E0D8" w14:textId="77777777" w:rsidR="0081217F" w:rsidRPr="002A32B0" w:rsidRDefault="0081217F">
      <w:pPr>
        <w:rPr>
          <w:rFonts w:hint="eastAsia"/>
        </w:rPr>
      </w:pPr>
    </w:p>
    <w:sectPr w:rsidR="0081217F" w:rsidRPr="002A3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F543" w14:textId="77777777" w:rsidR="00D37DA0" w:rsidRDefault="00D37DA0" w:rsidP="0095531B">
      <w:r>
        <w:separator/>
      </w:r>
    </w:p>
  </w:endnote>
  <w:endnote w:type="continuationSeparator" w:id="0">
    <w:p w14:paraId="119BA2E0" w14:textId="77777777" w:rsidR="00D37DA0" w:rsidRDefault="00D37DA0" w:rsidP="0095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2974" w14:textId="77777777" w:rsidR="00D37DA0" w:rsidRDefault="00D37DA0" w:rsidP="0095531B">
      <w:r>
        <w:separator/>
      </w:r>
    </w:p>
  </w:footnote>
  <w:footnote w:type="continuationSeparator" w:id="0">
    <w:p w14:paraId="211310ED" w14:textId="77777777" w:rsidR="00D37DA0" w:rsidRDefault="00D37DA0" w:rsidP="0095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CA7EF2A7-36D0-4E8C-8935-3287D3DF08A2}"/>
    <w:docVar w:name="KY_MEDREF_VERSION" w:val="3"/>
  </w:docVars>
  <w:rsids>
    <w:rsidRoot w:val="007878C8"/>
    <w:rsid w:val="002450A7"/>
    <w:rsid w:val="002A32B0"/>
    <w:rsid w:val="00321BC2"/>
    <w:rsid w:val="00455809"/>
    <w:rsid w:val="005859BB"/>
    <w:rsid w:val="00682F75"/>
    <w:rsid w:val="007878C8"/>
    <w:rsid w:val="0081217F"/>
    <w:rsid w:val="0095531B"/>
    <w:rsid w:val="00D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7E4E0"/>
  <w15:chartTrackingRefBased/>
  <w15:docId w15:val="{1E990898-584A-4198-93D7-6105C27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List Table 2 Accent 3"/>
    <w:basedOn w:val="a1"/>
    <w:uiPriority w:val="47"/>
    <w:rsid w:val="002A32B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header"/>
    <w:basedOn w:val="a"/>
    <w:link w:val="a4"/>
    <w:uiPriority w:val="99"/>
    <w:unhideWhenUsed/>
    <w:rsid w:val="0095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 Z</dc:creator>
  <cp:keywords/>
  <dc:description/>
  <cp:lastModifiedBy>HD Z</cp:lastModifiedBy>
  <cp:revision>5</cp:revision>
  <dcterms:created xsi:type="dcterms:W3CDTF">2020-05-22T09:13:00Z</dcterms:created>
  <dcterms:modified xsi:type="dcterms:W3CDTF">2020-05-28T10:05:00Z</dcterms:modified>
</cp:coreProperties>
</file>