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043" w:rsidRPr="00D37D2B" w:rsidRDefault="00C17D31" w:rsidP="00022043">
      <w:pPr>
        <w:spacing w:line="276" w:lineRule="auto"/>
        <w:jc w:val="center"/>
        <w:rPr>
          <w:rFonts w:ascii="Times New Roman" w:hAnsi="Times New Roman" w:cs="Times New Roman"/>
          <w:b/>
          <w:sz w:val="30"/>
          <w:szCs w:val="30"/>
        </w:rPr>
      </w:pPr>
      <w:bookmarkStart w:id="0" w:name="OLE_LINK5"/>
      <w:bookmarkStart w:id="1" w:name="OLE_LINK6"/>
      <w:bookmarkStart w:id="2" w:name="OLE_LINK10"/>
      <w:bookmarkStart w:id="3" w:name="OLE_LINK11"/>
      <w:r w:rsidRPr="00D37D2B">
        <w:rPr>
          <w:rFonts w:ascii="Times New Roman" w:hAnsi="Times New Roman" w:cs="Times New Roman"/>
          <w:b/>
          <w:sz w:val="30"/>
          <w:szCs w:val="30"/>
        </w:rPr>
        <w:t>Extraterrestrial</w:t>
      </w:r>
      <w:r w:rsidR="00022043" w:rsidRPr="00D37D2B">
        <w:rPr>
          <w:rFonts w:ascii="Times New Roman" w:hAnsi="Times New Roman" w:cs="Times New Roman"/>
          <w:b/>
          <w:sz w:val="30"/>
          <w:szCs w:val="30"/>
        </w:rPr>
        <w:t xml:space="preserve"> Photosynthesis by Chang’E-5 </w:t>
      </w:r>
      <w:r w:rsidR="00356AC9">
        <w:rPr>
          <w:rFonts w:ascii="Times New Roman" w:hAnsi="Times New Roman" w:cs="Times New Roman"/>
          <w:b/>
          <w:sz w:val="30"/>
          <w:szCs w:val="30"/>
        </w:rPr>
        <w:t>L</w:t>
      </w:r>
      <w:r w:rsidR="00022043" w:rsidRPr="00D37D2B">
        <w:rPr>
          <w:rFonts w:ascii="Times New Roman" w:hAnsi="Times New Roman" w:cs="Times New Roman"/>
          <w:b/>
          <w:sz w:val="30"/>
          <w:szCs w:val="30"/>
        </w:rPr>
        <w:t xml:space="preserve">unar </w:t>
      </w:r>
      <w:r w:rsidR="00356AC9">
        <w:rPr>
          <w:rFonts w:ascii="Times New Roman" w:hAnsi="Times New Roman" w:cs="Times New Roman"/>
          <w:b/>
          <w:sz w:val="30"/>
          <w:szCs w:val="30"/>
        </w:rPr>
        <w:t>S</w:t>
      </w:r>
      <w:bookmarkStart w:id="4" w:name="_GoBack"/>
      <w:bookmarkEnd w:id="4"/>
      <w:r w:rsidR="00022043" w:rsidRPr="00D37D2B">
        <w:rPr>
          <w:rFonts w:ascii="Times New Roman" w:hAnsi="Times New Roman" w:cs="Times New Roman"/>
          <w:b/>
          <w:sz w:val="30"/>
          <w:szCs w:val="30"/>
        </w:rPr>
        <w:t>oil</w:t>
      </w:r>
    </w:p>
    <w:bookmarkEnd w:id="0"/>
    <w:bookmarkEnd w:id="1"/>
    <w:bookmarkEnd w:id="2"/>
    <w:bookmarkEnd w:id="3"/>
    <w:p w:rsidR="00022043" w:rsidRPr="00D37D2B" w:rsidRDefault="00022043" w:rsidP="00022043">
      <w:pPr>
        <w:spacing w:line="276" w:lineRule="auto"/>
        <w:rPr>
          <w:rFonts w:ascii="Times New Roman" w:hAnsi="Times New Roman" w:cs="Times New Roman"/>
        </w:rPr>
      </w:pPr>
      <w:r w:rsidRPr="00D37D2B">
        <w:rPr>
          <w:rFonts w:ascii="Times New Roman" w:hAnsi="Times New Roman" w:cs="Times New Roman"/>
        </w:rPr>
        <w:t>Yingfang Yao</w:t>
      </w:r>
      <w:bookmarkStart w:id="5" w:name="OLE_LINK1"/>
      <w:bookmarkStart w:id="6" w:name="OLE_LINK2"/>
      <w:bookmarkStart w:id="7" w:name="OLE_LINK3"/>
      <w:bookmarkStart w:id="8" w:name="OLE_LINK4"/>
      <w:r w:rsidRPr="00D37D2B">
        <w:rPr>
          <w:rFonts w:ascii="Times New Roman" w:hAnsi="Times New Roman" w:cs="Times New Roman"/>
          <w:vertAlign w:val="superscript"/>
        </w:rPr>
        <w:t>1,2,3,#</w:t>
      </w:r>
      <w:bookmarkEnd w:id="5"/>
      <w:bookmarkEnd w:id="6"/>
      <w:bookmarkEnd w:id="7"/>
      <w:bookmarkEnd w:id="8"/>
      <w:r w:rsidRPr="00D37D2B">
        <w:rPr>
          <w:rFonts w:ascii="Times New Roman" w:hAnsi="Times New Roman" w:cs="Times New Roman"/>
        </w:rPr>
        <w:t>, Lu Wang</w:t>
      </w:r>
      <w:r w:rsidRPr="00D37D2B">
        <w:rPr>
          <w:rFonts w:ascii="Times New Roman" w:hAnsi="Times New Roman" w:cs="Times New Roman"/>
          <w:vertAlign w:val="superscript"/>
        </w:rPr>
        <w:t>3,#</w:t>
      </w:r>
      <w:r w:rsidRPr="00D37D2B">
        <w:rPr>
          <w:rFonts w:ascii="Times New Roman" w:hAnsi="Times New Roman" w:cs="Times New Roman"/>
        </w:rPr>
        <w:t>, Xi Zhu</w:t>
      </w:r>
      <w:r w:rsidRPr="00D37D2B">
        <w:rPr>
          <w:rFonts w:ascii="Times New Roman" w:hAnsi="Times New Roman" w:cs="Times New Roman"/>
          <w:vertAlign w:val="superscript"/>
        </w:rPr>
        <w:t>#</w:t>
      </w:r>
      <w:r w:rsidRPr="00D37D2B">
        <w:rPr>
          <w:rFonts w:ascii="Times New Roman" w:hAnsi="Times New Roman" w:cs="Times New Roman"/>
        </w:rPr>
        <w:t>, Wenguang Tu</w:t>
      </w:r>
      <w:r w:rsidRPr="00D37D2B">
        <w:rPr>
          <w:rFonts w:ascii="Times New Roman" w:hAnsi="Times New Roman" w:cs="Times New Roman"/>
          <w:vertAlign w:val="superscript"/>
        </w:rPr>
        <w:t>#</w:t>
      </w:r>
      <w:r w:rsidRPr="00D37D2B">
        <w:rPr>
          <w:rFonts w:ascii="Times New Roman" w:hAnsi="Times New Roman" w:cs="Times New Roman"/>
        </w:rPr>
        <w:t>, Yong Zhou</w:t>
      </w:r>
      <w:r w:rsidRPr="00D37D2B">
        <w:rPr>
          <w:rFonts w:ascii="Times New Roman" w:hAnsi="Times New Roman" w:cs="Times New Roman"/>
          <w:vertAlign w:val="superscript"/>
        </w:rPr>
        <w:t>1,2,3,</w:t>
      </w:r>
      <w:r w:rsidRPr="00D37D2B">
        <w:rPr>
          <w:rFonts w:ascii="Times New Roman" w:hAnsi="Times New Roman" w:cs="Times New Roman"/>
        </w:rPr>
        <w:t>*, Rulin Liu</w:t>
      </w:r>
      <w:r w:rsidRPr="00D37D2B">
        <w:rPr>
          <w:rFonts w:ascii="Times New Roman" w:hAnsi="Times New Roman" w:cs="Times New Roman"/>
          <w:vertAlign w:val="superscript"/>
        </w:rPr>
        <w:t>3</w:t>
      </w:r>
      <w:r w:rsidRPr="00D37D2B">
        <w:rPr>
          <w:rFonts w:ascii="Times New Roman" w:hAnsi="Times New Roman" w:cs="Times New Roman"/>
        </w:rPr>
        <w:t>, Junchuan Sun</w:t>
      </w:r>
      <w:r w:rsidRPr="00D37D2B">
        <w:rPr>
          <w:rFonts w:ascii="Times New Roman" w:hAnsi="Times New Roman" w:cs="Times New Roman"/>
          <w:vertAlign w:val="superscript"/>
        </w:rPr>
        <w:t>3</w:t>
      </w:r>
      <w:r w:rsidRPr="00D37D2B">
        <w:rPr>
          <w:rFonts w:ascii="Times New Roman" w:hAnsi="Times New Roman" w:cs="Times New Roman"/>
        </w:rPr>
        <w:t>, Bo Tao</w:t>
      </w:r>
      <w:r w:rsidRPr="00D37D2B">
        <w:rPr>
          <w:rFonts w:ascii="Times New Roman" w:hAnsi="Times New Roman" w:cs="Times New Roman"/>
          <w:vertAlign w:val="superscript"/>
        </w:rPr>
        <w:t>1</w:t>
      </w:r>
      <w:r w:rsidRPr="00D37D2B">
        <w:rPr>
          <w:rFonts w:ascii="Times New Roman" w:hAnsi="Times New Roman" w:cs="Times New Roman"/>
        </w:rPr>
        <w:t>, Cheng Wang</w:t>
      </w:r>
      <w:bookmarkStart w:id="9" w:name="OLE_LINK31"/>
      <w:bookmarkStart w:id="10" w:name="OLE_LINK32"/>
      <w:bookmarkStart w:id="11" w:name="OLE_LINK33"/>
      <w:r w:rsidRPr="00D37D2B">
        <w:rPr>
          <w:rFonts w:ascii="Times New Roman" w:hAnsi="Times New Roman" w:cs="Times New Roman"/>
          <w:vertAlign w:val="superscript"/>
        </w:rPr>
        <w:t>1</w:t>
      </w:r>
      <w:bookmarkEnd w:id="9"/>
      <w:bookmarkEnd w:id="10"/>
      <w:bookmarkEnd w:id="11"/>
      <w:r w:rsidRPr="00D37D2B">
        <w:rPr>
          <w:rFonts w:ascii="Times New Roman" w:hAnsi="Times New Roman" w:cs="Times New Roman"/>
        </w:rPr>
        <w:t>, Xiwen Yu</w:t>
      </w:r>
      <w:r w:rsidRPr="00D37D2B">
        <w:rPr>
          <w:rFonts w:ascii="Times New Roman" w:hAnsi="Times New Roman" w:cs="Times New Roman"/>
          <w:vertAlign w:val="superscript"/>
        </w:rPr>
        <w:t>1</w:t>
      </w:r>
      <w:r w:rsidRPr="00D37D2B">
        <w:rPr>
          <w:rFonts w:ascii="Times New Roman" w:hAnsi="Times New Roman" w:cs="Times New Roman"/>
        </w:rPr>
        <w:t>, Linfeng Gao</w:t>
      </w:r>
      <w:r w:rsidRPr="00D37D2B">
        <w:rPr>
          <w:rFonts w:ascii="Times New Roman" w:hAnsi="Times New Roman" w:cs="Times New Roman"/>
          <w:vertAlign w:val="superscript"/>
        </w:rPr>
        <w:t>1</w:t>
      </w:r>
      <w:r w:rsidRPr="00D37D2B">
        <w:rPr>
          <w:rFonts w:ascii="Times New Roman" w:hAnsi="Times New Roman" w:cs="Times New Roman"/>
        </w:rPr>
        <w:t>, Yuan Cao</w:t>
      </w:r>
      <w:r w:rsidRPr="00D37D2B">
        <w:rPr>
          <w:rFonts w:ascii="Times New Roman" w:hAnsi="Times New Roman" w:cs="Times New Roman"/>
          <w:vertAlign w:val="superscript"/>
        </w:rPr>
        <w:t>1</w:t>
      </w:r>
      <w:r w:rsidRPr="00D37D2B">
        <w:rPr>
          <w:rFonts w:ascii="Times New Roman" w:hAnsi="Times New Roman" w:cs="Times New Roman"/>
        </w:rPr>
        <w:t>, Bing Wang</w:t>
      </w:r>
      <w:r w:rsidRPr="00D37D2B">
        <w:rPr>
          <w:rFonts w:ascii="Times New Roman" w:hAnsi="Times New Roman" w:cs="Times New Roman"/>
          <w:vertAlign w:val="superscript"/>
        </w:rPr>
        <w:t>1</w:t>
      </w:r>
      <w:r w:rsidRPr="00D37D2B">
        <w:rPr>
          <w:rFonts w:ascii="Times New Roman" w:hAnsi="Times New Roman" w:cs="Times New Roman"/>
        </w:rPr>
        <w:t>, Zhaosheng Li</w:t>
      </w:r>
      <w:r w:rsidRPr="00D37D2B">
        <w:rPr>
          <w:rFonts w:ascii="Times New Roman" w:hAnsi="Times New Roman" w:cs="Times New Roman"/>
          <w:vertAlign w:val="superscript"/>
        </w:rPr>
        <w:t>1</w:t>
      </w:r>
      <w:r w:rsidRPr="00D37D2B">
        <w:rPr>
          <w:rFonts w:ascii="Times New Roman" w:hAnsi="Times New Roman" w:cs="Times New Roman"/>
        </w:rPr>
        <w:t>, Wei Yao</w:t>
      </w:r>
      <w:r w:rsidRPr="00D37D2B">
        <w:rPr>
          <w:rFonts w:ascii="Times New Roman" w:hAnsi="Times New Roman" w:cs="Times New Roman"/>
          <w:vertAlign w:val="superscript"/>
        </w:rPr>
        <w:t>4</w:t>
      </w:r>
      <w:r w:rsidRPr="00D37D2B">
        <w:rPr>
          <w:rFonts w:ascii="Times New Roman" w:hAnsi="Times New Roman" w:cs="Times New Roman"/>
        </w:rPr>
        <w:t>, Mengfei Yang</w:t>
      </w:r>
      <w:r w:rsidRPr="00D37D2B">
        <w:rPr>
          <w:rFonts w:ascii="Times New Roman" w:hAnsi="Times New Roman" w:cs="Times New Roman"/>
          <w:vertAlign w:val="superscript"/>
        </w:rPr>
        <w:t>4</w:t>
      </w:r>
      <w:r w:rsidRPr="00D37D2B">
        <w:rPr>
          <w:rFonts w:ascii="Times New Roman" w:hAnsi="Times New Roman" w:cs="Times New Roman"/>
        </w:rPr>
        <w:t>, Zhigang Zou</w:t>
      </w:r>
      <w:r w:rsidRPr="00D37D2B">
        <w:rPr>
          <w:rFonts w:ascii="Times New Roman" w:hAnsi="Times New Roman" w:cs="Times New Roman"/>
          <w:vertAlign w:val="superscript"/>
        </w:rPr>
        <w:t>1,2,3,4,5,</w:t>
      </w:r>
      <w:r w:rsidRPr="00D37D2B">
        <w:rPr>
          <w:rFonts w:ascii="Times New Roman" w:hAnsi="Times New Roman" w:cs="Times New Roman"/>
        </w:rPr>
        <w:t>*</w:t>
      </w:r>
    </w:p>
    <w:p w:rsidR="00022043" w:rsidRPr="00D37D2B" w:rsidRDefault="00022043" w:rsidP="00022043">
      <w:pPr>
        <w:spacing w:line="276" w:lineRule="auto"/>
        <w:rPr>
          <w:rFonts w:ascii="Times New Roman" w:hAnsi="Times New Roman" w:cs="Times New Roman"/>
        </w:rPr>
      </w:pPr>
    </w:p>
    <w:p w:rsidR="00022043" w:rsidRPr="00D37D2B" w:rsidRDefault="00022043" w:rsidP="00022043">
      <w:pPr>
        <w:spacing w:line="276" w:lineRule="auto"/>
        <w:rPr>
          <w:rFonts w:ascii="Times New Roman" w:hAnsi="Times New Roman" w:cs="Times New Roman"/>
        </w:rPr>
      </w:pPr>
      <w:r w:rsidRPr="00D37D2B">
        <w:rPr>
          <w:rFonts w:ascii="Times New Roman" w:hAnsi="Times New Roman" w:cs="Times New Roman"/>
          <w:vertAlign w:val="superscript"/>
        </w:rPr>
        <w:t>1</w:t>
      </w:r>
      <w:r w:rsidRPr="00D37D2B">
        <w:rPr>
          <w:rFonts w:ascii="Times New Roman" w:hAnsi="Times New Roman" w:cs="Times New Roman"/>
        </w:rPr>
        <w:t>Eco-Materials and Renewable Energy Research Center (ERERC), Jiangsu Key Laboratory for Nano Technology, National Laboratory of Solid State Microstructures, School of Physics, Nanjing University, Nanjing 210093, China;</w:t>
      </w:r>
    </w:p>
    <w:p w:rsidR="00022043" w:rsidRPr="00D37D2B" w:rsidRDefault="00022043" w:rsidP="00022043">
      <w:pPr>
        <w:spacing w:line="276" w:lineRule="auto"/>
        <w:rPr>
          <w:rFonts w:ascii="Times New Roman" w:hAnsi="Times New Roman" w:cs="Times New Roman"/>
        </w:rPr>
      </w:pPr>
      <w:r w:rsidRPr="00D37D2B">
        <w:rPr>
          <w:rFonts w:ascii="Times New Roman" w:hAnsi="Times New Roman" w:cs="Times New Roman"/>
          <w:vertAlign w:val="superscript"/>
        </w:rPr>
        <w:t>2</w:t>
      </w:r>
      <w:r w:rsidRPr="00D37D2B">
        <w:rPr>
          <w:rFonts w:ascii="Times New Roman" w:hAnsi="Times New Roman" w:cs="Times New Roman"/>
        </w:rPr>
        <w:t>CollaborativeInnovation Center of Advanced Microstructures, College of Engineeringand Applied Sciences, Nanjing University, Nanjing 210093, China;</w:t>
      </w:r>
    </w:p>
    <w:p w:rsidR="00022043" w:rsidRPr="00D37D2B" w:rsidRDefault="00022043" w:rsidP="00022043">
      <w:pPr>
        <w:spacing w:line="276" w:lineRule="auto"/>
        <w:rPr>
          <w:rFonts w:ascii="Times New Roman" w:hAnsi="Times New Roman" w:cs="Times New Roman"/>
        </w:rPr>
      </w:pPr>
      <w:r w:rsidRPr="00D37D2B">
        <w:rPr>
          <w:rFonts w:ascii="Times New Roman" w:hAnsi="Times New Roman" w:cs="Times New Roman"/>
          <w:vertAlign w:val="superscript"/>
        </w:rPr>
        <w:t>3</w:t>
      </w:r>
      <w:r w:rsidRPr="00D37D2B">
        <w:rPr>
          <w:rFonts w:ascii="Times New Roman" w:hAnsi="Times New Roman" w:cs="Times New Roman"/>
        </w:rPr>
        <w:t>School of Science and Engineering, The Chinese University of Hong Kong, Shenzhen 518172, China;</w:t>
      </w:r>
    </w:p>
    <w:p w:rsidR="00022043" w:rsidRPr="00D37D2B" w:rsidRDefault="00022043" w:rsidP="00022043">
      <w:pPr>
        <w:spacing w:line="276" w:lineRule="auto"/>
        <w:rPr>
          <w:rFonts w:ascii="Times New Roman" w:hAnsi="Times New Roman" w:cs="Times New Roman"/>
        </w:rPr>
      </w:pPr>
      <w:r w:rsidRPr="00D37D2B">
        <w:rPr>
          <w:rFonts w:ascii="Times New Roman" w:hAnsi="Times New Roman" w:cs="Times New Roman"/>
          <w:vertAlign w:val="superscript"/>
        </w:rPr>
        <w:t>4</w:t>
      </w:r>
      <w:r w:rsidRPr="00D37D2B">
        <w:rPr>
          <w:rFonts w:ascii="Times New Roman" w:hAnsi="Times New Roman" w:cs="Times New Roman"/>
        </w:rPr>
        <w:t>Qian Xuesen Laboratory of Space Technology, China Academy of Space Technology, Beijing 100094, China;</w:t>
      </w:r>
    </w:p>
    <w:p w:rsidR="00022043" w:rsidRPr="00D37D2B" w:rsidRDefault="00022043" w:rsidP="00022043">
      <w:pPr>
        <w:spacing w:line="276" w:lineRule="auto"/>
        <w:rPr>
          <w:rFonts w:ascii="Times New Roman" w:hAnsi="Times New Roman" w:cs="Times New Roman"/>
        </w:rPr>
      </w:pPr>
      <w:r w:rsidRPr="00D37D2B">
        <w:rPr>
          <w:rFonts w:ascii="Times New Roman" w:hAnsi="Times New Roman" w:cs="Times New Roman"/>
          <w:vertAlign w:val="superscript"/>
        </w:rPr>
        <w:t>5</w:t>
      </w:r>
      <w:r w:rsidRPr="00D37D2B">
        <w:rPr>
          <w:rFonts w:ascii="Times New Roman" w:hAnsi="Times New Roman" w:cs="Times New Roman"/>
        </w:rPr>
        <w:t>Macau Institute of Systems Engineering, Macau University of Science and Technology, Macau 999078, China.</w:t>
      </w:r>
    </w:p>
    <w:p w:rsidR="002D37D0" w:rsidRDefault="002D37D0">
      <w:pPr>
        <w:widowControl/>
        <w:jc w:val="left"/>
      </w:pPr>
      <w:r>
        <w:br w:type="page"/>
      </w:r>
    </w:p>
    <w:p w:rsidR="001F3A7D" w:rsidRPr="00CF32CF" w:rsidRDefault="001F3A7D" w:rsidP="001F3A7D">
      <w:pPr>
        <w:spacing w:line="360" w:lineRule="auto"/>
        <w:rPr>
          <w:rFonts w:ascii="Times New Roman" w:eastAsia="楷体" w:hAnsi="Times New Roman" w:cs="Times New Roman"/>
          <w:b/>
        </w:rPr>
      </w:pPr>
      <w:r w:rsidRPr="00CF32CF">
        <w:rPr>
          <w:rFonts w:ascii="Times New Roman" w:eastAsia="楷体" w:hAnsi="Times New Roman" w:cs="Times New Roman"/>
          <w:b/>
        </w:rPr>
        <w:lastRenderedPageBreak/>
        <w:t xml:space="preserve">Characterization of the </w:t>
      </w:r>
      <w:r>
        <w:rPr>
          <w:rFonts w:ascii="Times New Roman" w:eastAsia="楷体" w:hAnsi="Times New Roman" w:cs="Times New Roman"/>
          <w:b/>
        </w:rPr>
        <w:t>CE-5</w:t>
      </w:r>
      <w:r w:rsidRPr="00CF32CF">
        <w:rPr>
          <w:rFonts w:ascii="Times New Roman" w:eastAsia="楷体" w:hAnsi="Times New Roman" w:cs="Times New Roman"/>
          <w:b/>
        </w:rPr>
        <w:t xml:space="preserve"> sample</w:t>
      </w:r>
    </w:p>
    <w:p w:rsidR="001F3A7D" w:rsidRPr="00B91766" w:rsidRDefault="001F3A7D" w:rsidP="001F3A7D">
      <w:pPr>
        <w:spacing w:line="360" w:lineRule="auto"/>
        <w:ind w:firstLineChars="200" w:firstLine="420"/>
        <w:rPr>
          <w:rFonts w:ascii="Times New Roman" w:eastAsia="楷体" w:hAnsi="Times New Roman" w:cs="Times New Roman"/>
        </w:rPr>
      </w:pPr>
      <w:r w:rsidRPr="00CF32CF">
        <w:rPr>
          <w:rFonts w:ascii="Times New Roman" w:eastAsia="楷体" w:hAnsi="Times New Roman" w:cs="Times New Roman"/>
        </w:rPr>
        <w:t xml:space="preserve">The XRD data of the lunar soil was analyzed with the XRD data of materials commonly known in the lunar regolith, including </w:t>
      </w:r>
      <w:r>
        <w:rPr>
          <w:rFonts w:ascii="Times New Roman" w:eastAsia="楷体" w:hAnsi="Times New Roman" w:cs="Times New Roman"/>
        </w:rPr>
        <w:t>a</w:t>
      </w:r>
      <w:r w:rsidRPr="00CF32CF">
        <w:rPr>
          <w:rFonts w:ascii="Times New Roman" w:eastAsia="楷体" w:hAnsi="Times New Roman" w:cs="Times New Roman"/>
        </w:rPr>
        <w:t xml:space="preserve">ugite, </w:t>
      </w:r>
      <w:r>
        <w:rPr>
          <w:rFonts w:ascii="Times New Roman" w:eastAsia="楷体" w:hAnsi="Times New Roman" w:cs="Times New Roman"/>
        </w:rPr>
        <w:t>p</w:t>
      </w:r>
      <w:r w:rsidRPr="00CF32CF">
        <w:rPr>
          <w:rFonts w:ascii="Times New Roman" w:eastAsia="楷体" w:hAnsi="Times New Roman" w:cs="Times New Roman"/>
        </w:rPr>
        <w:t xml:space="preserve">igeonite, </w:t>
      </w:r>
      <w:r>
        <w:rPr>
          <w:rFonts w:ascii="Times New Roman" w:eastAsia="楷体" w:hAnsi="Times New Roman" w:cs="Times New Roman"/>
        </w:rPr>
        <w:t>p</w:t>
      </w:r>
      <w:r w:rsidRPr="00CF32CF">
        <w:rPr>
          <w:rFonts w:ascii="Times New Roman" w:eastAsia="楷体" w:hAnsi="Times New Roman" w:cs="Times New Roman"/>
        </w:rPr>
        <w:t xml:space="preserve">lagioclase, </w:t>
      </w:r>
      <w:r>
        <w:rPr>
          <w:rFonts w:ascii="Times New Roman" w:eastAsia="楷体" w:hAnsi="Times New Roman" w:cs="Times New Roman"/>
        </w:rPr>
        <w:t>o</w:t>
      </w:r>
      <w:r w:rsidRPr="00CF32CF">
        <w:rPr>
          <w:rFonts w:ascii="Times New Roman" w:eastAsia="楷体" w:hAnsi="Times New Roman" w:cs="Times New Roman"/>
        </w:rPr>
        <w:t xml:space="preserve">rthopyroxene, </w:t>
      </w:r>
      <w:r>
        <w:rPr>
          <w:rFonts w:ascii="Times New Roman" w:eastAsia="楷体" w:hAnsi="Times New Roman" w:cs="Times New Roman"/>
        </w:rPr>
        <w:t>i</w:t>
      </w:r>
      <w:r w:rsidRPr="00CF32CF">
        <w:rPr>
          <w:rFonts w:ascii="Times New Roman" w:eastAsia="楷体" w:hAnsi="Times New Roman" w:cs="Times New Roman"/>
        </w:rPr>
        <w:t xml:space="preserve">lmenite, </w:t>
      </w:r>
      <w:r>
        <w:rPr>
          <w:rFonts w:ascii="Times New Roman" w:eastAsia="楷体" w:hAnsi="Times New Roman" w:cs="Times New Roman"/>
        </w:rPr>
        <w:t>r</w:t>
      </w:r>
      <w:r w:rsidRPr="00CF32CF">
        <w:rPr>
          <w:rFonts w:ascii="Times New Roman" w:eastAsia="楷体" w:hAnsi="Times New Roman" w:cs="Times New Roman"/>
        </w:rPr>
        <w:t xml:space="preserve">utile, </w:t>
      </w:r>
      <w:r>
        <w:rPr>
          <w:rFonts w:ascii="Times New Roman" w:eastAsia="楷体" w:hAnsi="Times New Roman" w:cs="Times New Roman"/>
        </w:rPr>
        <w:t>p</w:t>
      </w:r>
      <w:r w:rsidRPr="00CF32CF">
        <w:rPr>
          <w:rFonts w:ascii="Times New Roman" w:eastAsia="楷体" w:hAnsi="Times New Roman" w:cs="Times New Roman"/>
        </w:rPr>
        <w:t xml:space="preserve">yrite, </w:t>
      </w:r>
      <w:r>
        <w:rPr>
          <w:rFonts w:ascii="Times New Roman" w:eastAsia="楷体" w:hAnsi="Times New Roman" w:cs="Times New Roman"/>
        </w:rPr>
        <w:t>o</w:t>
      </w:r>
      <w:r w:rsidRPr="00CF32CF">
        <w:rPr>
          <w:rFonts w:ascii="Times New Roman" w:eastAsia="楷体" w:hAnsi="Times New Roman" w:cs="Times New Roman"/>
        </w:rPr>
        <w:t xml:space="preserve">livine, </w:t>
      </w:r>
      <w:r>
        <w:rPr>
          <w:rFonts w:ascii="Times New Roman" w:eastAsia="楷体" w:hAnsi="Times New Roman" w:cs="Times New Roman"/>
        </w:rPr>
        <w:t>c</w:t>
      </w:r>
      <w:r w:rsidRPr="00CF32CF">
        <w:rPr>
          <w:rFonts w:ascii="Times New Roman" w:eastAsia="楷体" w:hAnsi="Times New Roman" w:cs="Times New Roman"/>
        </w:rPr>
        <w:t xml:space="preserve">hromite, </w:t>
      </w:r>
      <w:r>
        <w:rPr>
          <w:rFonts w:ascii="Times New Roman" w:eastAsia="楷体" w:hAnsi="Times New Roman" w:cs="Times New Roman"/>
        </w:rPr>
        <w:t>c</w:t>
      </w:r>
      <w:r w:rsidRPr="00CF32CF">
        <w:rPr>
          <w:rFonts w:ascii="Times New Roman" w:eastAsia="楷体" w:hAnsi="Times New Roman" w:cs="Times New Roman"/>
        </w:rPr>
        <w:t xml:space="preserve">ristobalite, </w:t>
      </w:r>
      <w:r>
        <w:rPr>
          <w:rFonts w:ascii="Times New Roman" w:eastAsia="楷体" w:hAnsi="Times New Roman" w:cs="Times New Roman"/>
        </w:rPr>
        <w:t>q</w:t>
      </w:r>
      <w:r w:rsidRPr="00CF32CF">
        <w:rPr>
          <w:rFonts w:ascii="Times New Roman" w:eastAsia="楷体" w:hAnsi="Times New Roman" w:cs="Times New Roman"/>
        </w:rPr>
        <w:t>uartz, and metal oxides</w:t>
      </w:r>
      <w:hyperlink w:anchor="_ENREF_27" w:tooltip="Taylor, 2019 #1" w:history="1">
        <w:r w:rsidR="00FC7E80" w:rsidRPr="00FC7E80">
          <w:rPr>
            <w:rFonts w:ascii="Times New Roman" w:eastAsia="楷体" w:hAnsi="Times New Roman" w:cs="Times New Roman"/>
            <w:vertAlign w:val="superscript"/>
          </w:rPr>
          <w:t>S1</w:t>
        </w:r>
      </w:hyperlink>
      <w:r w:rsidRPr="00CF32CF">
        <w:rPr>
          <w:rFonts w:ascii="Times New Roman" w:eastAsia="楷体" w:hAnsi="Times New Roman" w:cs="Times New Roman"/>
        </w:rPr>
        <w:t>. According to the CNN identification, soft-basis analysis</w:t>
      </w:r>
      <w:r w:rsidRPr="001B0CF8">
        <w:rPr>
          <w:rFonts w:ascii="Times New Roman" w:eastAsia="楷体" w:hAnsi="Times New Roman" w:cs="Times New Roman"/>
          <w:vertAlign w:val="superscript"/>
        </w:rPr>
        <w:t>S</w:t>
      </w:r>
      <w:hyperlink w:anchor="_ENREF_21" w:tooltip="Holder, 2019 #14" w:history="1">
        <w:r w:rsidRPr="00CF32CF">
          <w:rPr>
            <w:rFonts w:ascii="Times New Roman" w:eastAsia="楷体" w:hAnsi="Times New Roman" w:cs="Times New Roman"/>
          </w:rPr>
          <w:fldChar w:fldCharType="begin"/>
        </w:r>
        <w:r>
          <w:rPr>
            <w:rFonts w:ascii="Times New Roman" w:eastAsia="楷体" w:hAnsi="Times New Roman" w:cs="Times New Roman"/>
          </w:rPr>
          <w:instrText xml:space="preserve"> ADDIN EN.CITE &lt;EndNote&gt;&lt;Cite&gt;&lt;Author&gt;Holder&lt;/Author&gt;&lt;Year&gt;2019&lt;/Year&gt;&lt;RecNum&gt;14&lt;/RecNum&gt;&lt;DisplayText&gt;&lt;style face="superscript"&gt;21&lt;/style&gt;&lt;/DisplayText&gt;&lt;record&gt;&lt;rec-number&gt;14&lt;/rec-number&gt;&lt;foreign-keys&gt;&lt;key app="EN" db-id="sxzxdvz5o2adpeepx2qvzv52e0ax2wp59pdp" timestamp="1635178253"&gt;14&lt;/key&gt;&lt;/foreign-keys&gt;&lt;ref-type name="Journal Article"&gt;17&lt;/ref-type&gt;&lt;contributors&gt;&lt;authors&gt;&lt;author&gt;Holder, Cameron F&lt;/author&gt;&lt;author&gt;Schaak, Raymond E&lt;/author&gt;&lt;/authors&gt;&lt;/contributors&gt;&lt;titles&gt;&lt;title&gt;Tutorial on powder X-ray diffraction for characterizing nanoscale materials&lt;/title&gt;&lt;secondary-title&gt;ACS Nano&lt;/secondary-title&gt;&lt;/titles&gt;&lt;periodical&gt;&lt;full-title&gt;ACS Nano&lt;/full-title&gt;&lt;/periodical&gt;&lt;pages&gt;7359-7365&lt;/pages&gt;&lt;volume&gt;13&lt;/volume&gt;&lt;dates&gt;&lt;year&gt;2019&lt;/year&gt;&lt;/dates&gt;&lt;publisher&gt;ACS Publications&lt;/publisher&gt;&lt;isbn&gt;1936-0851&lt;/isbn&gt;&lt;urls&gt;&lt;/urls&gt;&lt;/record&gt;&lt;/Cite&gt;&lt;/EndNote&gt;</w:instrText>
        </w:r>
        <w:r w:rsidRPr="00CF32CF">
          <w:rPr>
            <w:rFonts w:ascii="Times New Roman" w:eastAsia="楷体" w:hAnsi="Times New Roman" w:cs="Times New Roman"/>
          </w:rPr>
          <w:fldChar w:fldCharType="separate"/>
        </w:r>
        <w:r w:rsidRPr="00D53336">
          <w:rPr>
            <w:rFonts w:ascii="Times New Roman" w:eastAsia="楷体" w:hAnsi="Times New Roman" w:cs="Times New Roman"/>
            <w:noProof/>
            <w:vertAlign w:val="superscript"/>
          </w:rPr>
          <w:t>21</w:t>
        </w:r>
        <w:r w:rsidRPr="00CF32CF">
          <w:rPr>
            <w:rFonts w:ascii="Times New Roman" w:eastAsia="楷体" w:hAnsi="Times New Roman" w:cs="Times New Roman"/>
          </w:rPr>
          <w:fldChar w:fldCharType="end"/>
        </w:r>
      </w:hyperlink>
      <w:r w:rsidRPr="00CF32CF">
        <w:rPr>
          <w:rFonts w:ascii="Times New Roman" w:eastAsia="楷体" w:hAnsi="Times New Roman" w:cs="Times New Roman"/>
        </w:rPr>
        <w:t xml:space="preserve"> and artificial correction upon some certain signals, the ratio of the minerals was </w:t>
      </w:r>
      <w:r>
        <w:rPr>
          <w:rFonts w:ascii="Times New Roman" w:eastAsia="楷体" w:hAnsi="Times New Roman" w:cs="Times New Roman"/>
        </w:rPr>
        <w:t xml:space="preserve">approximately determined. Compared with </w:t>
      </w:r>
      <w:r w:rsidRPr="00CF32CF">
        <w:rPr>
          <w:rFonts w:ascii="Times New Roman" w:eastAsia="楷体" w:hAnsi="Times New Roman" w:cs="Times New Roman"/>
        </w:rPr>
        <w:t xml:space="preserve">the Apollo data, the </w:t>
      </w:r>
      <w:r>
        <w:rPr>
          <w:rFonts w:ascii="Times New Roman" w:eastAsia="楷体" w:hAnsi="Times New Roman" w:cs="Times New Roman"/>
        </w:rPr>
        <w:t>percentage of p</w:t>
      </w:r>
      <w:r w:rsidRPr="00CF32CF">
        <w:rPr>
          <w:rFonts w:ascii="Times New Roman" w:eastAsia="楷体" w:hAnsi="Times New Roman" w:cs="Times New Roman"/>
        </w:rPr>
        <w:t xml:space="preserve">lagioclase and </w:t>
      </w:r>
      <w:r>
        <w:rPr>
          <w:rFonts w:ascii="Times New Roman" w:eastAsia="楷体" w:hAnsi="Times New Roman" w:cs="Times New Roman"/>
        </w:rPr>
        <w:t>o</w:t>
      </w:r>
      <w:r w:rsidRPr="00CF32CF">
        <w:rPr>
          <w:rFonts w:ascii="Times New Roman" w:eastAsia="楷体" w:hAnsi="Times New Roman" w:cs="Times New Roman"/>
        </w:rPr>
        <w:t xml:space="preserve">rthopyroxene are </w:t>
      </w:r>
      <w:r>
        <w:rPr>
          <w:rFonts w:ascii="Times New Roman" w:eastAsia="楷体" w:hAnsi="Times New Roman" w:cs="Times New Roman"/>
        </w:rPr>
        <w:t>much lower,</w:t>
      </w:r>
      <w:r w:rsidRPr="00CF32CF">
        <w:rPr>
          <w:rFonts w:ascii="Times New Roman" w:eastAsia="楷体" w:hAnsi="Times New Roman" w:cs="Times New Roman"/>
        </w:rPr>
        <w:t xml:space="preserve"> </w:t>
      </w:r>
      <w:r>
        <w:rPr>
          <w:rFonts w:ascii="Times New Roman" w:eastAsia="楷体" w:hAnsi="Times New Roman" w:cs="Times New Roman"/>
        </w:rPr>
        <w:t>while</w:t>
      </w:r>
      <w:r w:rsidRPr="00CF32CF">
        <w:rPr>
          <w:rFonts w:ascii="Times New Roman" w:eastAsia="楷体" w:hAnsi="Times New Roman" w:cs="Times New Roman"/>
        </w:rPr>
        <w:t xml:space="preserve"> the </w:t>
      </w:r>
      <w:r>
        <w:rPr>
          <w:rFonts w:ascii="Times New Roman" w:eastAsia="楷体" w:hAnsi="Times New Roman" w:cs="Times New Roman"/>
        </w:rPr>
        <w:t>a</w:t>
      </w:r>
      <w:r w:rsidRPr="00CF32CF">
        <w:rPr>
          <w:rFonts w:ascii="Times New Roman" w:eastAsia="楷体" w:hAnsi="Times New Roman" w:cs="Times New Roman"/>
        </w:rPr>
        <w:t xml:space="preserve">ugite is </w:t>
      </w:r>
      <w:r>
        <w:rPr>
          <w:rFonts w:ascii="Times New Roman" w:eastAsia="楷体" w:hAnsi="Times New Roman" w:cs="Times New Roman"/>
        </w:rPr>
        <w:t xml:space="preserve">more </w:t>
      </w:r>
      <w:r w:rsidRPr="00CF32CF">
        <w:rPr>
          <w:rFonts w:ascii="Times New Roman" w:eastAsia="楷体" w:hAnsi="Times New Roman" w:cs="Times New Roman"/>
        </w:rPr>
        <w:t>abundant. Besides, some peaks are not prese</w:t>
      </w:r>
      <w:r w:rsidRPr="00B91766">
        <w:rPr>
          <w:rFonts w:ascii="Times New Roman" w:eastAsia="楷体" w:hAnsi="Times New Roman" w:cs="Times New Roman"/>
        </w:rPr>
        <w:t xml:space="preserve">nt in the minerals known above. Thus, new minerals have been found in addition to the ones known from Apollo. The fitted result is shown in </w:t>
      </w:r>
      <w:bookmarkStart w:id="12" w:name="OLE_LINK7"/>
      <w:bookmarkStart w:id="13" w:name="OLE_LINK8"/>
      <w:r w:rsidR="00333FD9">
        <w:rPr>
          <w:rFonts w:ascii="Times New Roman" w:eastAsia="楷体" w:hAnsi="Times New Roman" w:cs="Times New Roman"/>
        </w:rPr>
        <w:t>Extended Data</w:t>
      </w:r>
      <w:bookmarkEnd w:id="12"/>
      <w:bookmarkEnd w:id="13"/>
      <w:r w:rsidR="00333FD9">
        <w:rPr>
          <w:rFonts w:ascii="Times New Roman" w:eastAsia="楷体" w:hAnsi="Times New Roman" w:cs="Times New Roman"/>
        </w:rPr>
        <w:t xml:space="preserve"> </w:t>
      </w:r>
      <w:r w:rsidRPr="00B91766">
        <w:rPr>
          <w:rFonts w:ascii="Times New Roman" w:eastAsia="楷体" w:hAnsi="Times New Roman" w:cs="Times New Roman"/>
        </w:rPr>
        <w:t xml:space="preserve">Table 1 and the element components shown in </w:t>
      </w:r>
      <w:r w:rsidR="00333FD9">
        <w:rPr>
          <w:rFonts w:ascii="Times New Roman" w:eastAsia="楷体" w:hAnsi="Times New Roman" w:cs="Times New Roman"/>
        </w:rPr>
        <w:t>Extended Data</w:t>
      </w:r>
      <w:r w:rsidR="00333FD9" w:rsidRPr="00B91766">
        <w:rPr>
          <w:rFonts w:ascii="Times New Roman" w:eastAsia="楷体" w:hAnsi="Times New Roman" w:cs="Times New Roman"/>
        </w:rPr>
        <w:t xml:space="preserve"> </w:t>
      </w:r>
      <w:r w:rsidRPr="00B91766">
        <w:rPr>
          <w:rFonts w:ascii="Times New Roman" w:eastAsia="楷体" w:hAnsi="Times New Roman" w:cs="Times New Roman"/>
        </w:rPr>
        <w:t>Fig</w:t>
      </w:r>
      <w:r w:rsidR="00333FD9">
        <w:rPr>
          <w:rFonts w:ascii="Times New Roman" w:eastAsia="楷体" w:hAnsi="Times New Roman" w:cs="Times New Roman"/>
        </w:rPr>
        <w:t>.</w:t>
      </w:r>
      <w:r w:rsidRPr="00B91766">
        <w:rPr>
          <w:rFonts w:ascii="Times New Roman" w:eastAsia="楷体" w:hAnsi="Times New Roman" w:cs="Times New Roman"/>
        </w:rPr>
        <w:t xml:space="preserve"> 1 and </w:t>
      </w:r>
      <w:r w:rsidR="00333FD9">
        <w:rPr>
          <w:rFonts w:ascii="Times New Roman" w:eastAsia="楷体" w:hAnsi="Times New Roman" w:cs="Times New Roman"/>
        </w:rPr>
        <w:t>Extended Data</w:t>
      </w:r>
      <w:r w:rsidR="00333FD9" w:rsidRPr="00B91766">
        <w:rPr>
          <w:rFonts w:ascii="Times New Roman" w:eastAsia="楷体" w:hAnsi="Times New Roman" w:cs="Times New Roman"/>
        </w:rPr>
        <w:t xml:space="preserve"> </w:t>
      </w:r>
      <w:r w:rsidR="00333FD9">
        <w:rPr>
          <w:rFonts w:ascii="Times New Roman" w:eastAsia="楷体" w:hAnsi="Times New Roman" w:cs="Times New Roman"/>
        </w:rPr>
        <w:t xml:space="preserve">Table </w:t>
      </w:r>
      <w:r w:rsidRPr="00B91766">
        <w:rPr>
          <w:rFonts w:ascii="Times New Roman" w:eastAsia="楷体" w:hAnsi="Times New Roman" w:cs="Times New Roman"/>
        </w:rPr>
        <w:t>2.</w:t>
      </w:r>
    </w:p>
    <w:p w:rsidR="001F3A7D" w:rsidRPr="00CF32CF" w:rsidRDefault="001F3A7D" w:rsidP="001F3A7D">
      <w:pPr>
        <w:spacing w:line="360" w:lineRule="auto"/>
        <w:ind w:firstLineChars="200" w:firstLine="420"/>
        <w:rPr>
          <w:rFonts w:ascii="Times New Roman" w:eastAsia="楷体" w:hAnsi="Times New Roman" w:cs="Times New Roman"/>
        </w:rPr>
      </w:pPr>
      <w:r w:rsidRPr="00B91766">
        <w:rPr>
          <w:rFonts w:ascii="Times New Roman" w:eastAsia="楷体" w:hAnsi="Times New Roman" w:cs="Times New Roman"/>
        </w:rPr>
        <w:t>The peak</w:t>
      </w:r>
      <w:r w:rsidRPr="00CF32CF">
        <w:rPr>
          <w:rFonts w:ascii="Times New Roman" w:eastAsia="楷体" w:hAnsi="Times New Roman" w:cs="Times New Roman"/>
        </w:rPr>
        <w:t xml:space="preserve"> occurs at ~5.5</w:t>
      </w:r>
      <w:r w:rsidRPr="00C05AB8">
        <w:rPr>
          <w:rFonts w:ascii="Times New Roman" w:eastAsia="楷体" w:hAnsi="Times New Roman" w:cs="Times New Roman"/>
        </w:rPr>
        <w:t xml:space="preserve">º </w:t>
      </w:r>
      <w:r w:rsidRPr="00CF32CF">
        <w:rPr>
          <w:rFonts w:ascii="Times New Roman" w:eastAsia="楷体" w:hAnsi="Times New Roman" w:cs="Times New Roman"/>
        </w:rPr>
        <w:t>was found to be from the zeolite Linde Type L (LTL)</w:t>
      </w:r>
      <w:r w:rsidR="00FC7E80">
        <w:rPr>
          <w:rFonts w:ascii="Times New Roman" w:eastAsia="楷体" w:hAnsi="Times New Roman" w:cs="Times New Roman"/>
          <w:vertAlign w:val="superscript"/>
        </w:rPr>
        <w:t>S</w:t>
      </w:r>
      <w:hyperlink w:anchor="_ENREF_27" w:tooltip="Taylor, 2019 #1" w:history="1">
        <w:r w:rsidR="00FC7E80">
          <w:rPr>
            <w:rFonts w:ascii="Times New Roman" w:eastAsia="楷体" w:hAnsi="Times New Roman" w:cs="Times New Roman"/>
            <w:vertAlign w:val="superscript"/>
          </w:rPr>
          <w:t>2</w:t>
        </w:r>
      </w:hyperlink>
      <w:r w:rsidRPr="00CF32CF">
        <w:rPr>
          <w:rFonts w:ascii="Times New Roman" w:eastAsia="楷体" w:hAnsi="Times New Roman" w:cs="Times New Roman"/>
        </w:rPr>
        <w:t>, whose chemical formula is</w:t>
      </w:r>
      <w:r>
        <w:rPr>
          <w:rFonts w:ascii="Times New Roman" w:eastAsia="楷体" w:hAnsi="Times New Roman" w:cs="Times New Roman"/>
        </w:rPr>
        <w:t xml:space="preserve"> Si</w:t>
      </w:r>
      <w:r w:rsidRPr="00A02767">
        <w:rPr>
          <w:rFonts w:ascii="Times New Roman" w:eastAsia="楷体" w:hAnsi="Times New Roman" w:cs="Times New Roman"/>
          <w:vertAlign w:val="subscript"/>
        </w:rPr>
        <w:t>36</w:t>
      </w:r>
      <w:r>
        <w:rPr>
          <w:rFonts w:ascii="Times New Roman" w:eastAsia="楷体" w:hAnsi="Times New Roman" w:cs="Times New Roman"/>
        </w:rPr>
        <w:t>O</w:t>
      </w:r>
      <w:r w:rsidRPr="00A02767">
        <w:rPr>
          <w:rFonts w:ascii="Times New Roman" w:eastAsia="楷体" w:hAnsi="Times New Roman" w:cs="Times New Roman"/>
          <w:vertAlign w:val="subscript"/>
        </w:rPr>
        <w:t>72</w:t>
      </w:r>
      <w:r>
        <w:rPr>
          <w:rFonts w:ascii="Times New Roman" w:eastAsia="楷体" w:hAnsi="Times New Roman" w:cs="Times New Roman"/>
        </w:rPr>
        <w:t>.</w:t>
      </w:r>
      <w:r w:rsidRPr="00CF32CF">
        <w:rPr>
          <w:rFonts w:ascii="Times New Roman" w:eastAsia="楷体" w:hAnsi="Times New Roman" w:cs="Times New Roman"/>
        </w:rPr>
        <w:t xml:space="preserve"> This material has a porous structure, which is in accordance with the </w:t>
      </w:r>
      <w:r w:rsidRPr="00BD3F82">
        <w:rPr>
          <w:rFonts w:ascii="Times New Roman" w:hAnsi="Times New Roman" w:cs="Times New Roman"/>
        </w:rPr>
        <w:t>Brunauer-Emmett-Teller (BET)</w:t>
      </w:r>
      <w:r>
        <w:rPr>
          <w:rFonts w:ascii="Times New Roman" w:hAnsi="Times New Roman" w:cs="Times New Roman"/>
        </w:rPr>
        <w:t xml:space="preserve"> measurement (</w:t>
      </w:r>
      <w:r w:rsidR="00333FD9">
        <w:rPr>
          <w:rFonts w:ascii="Times New Roman" w:eastAsia="楷体" w:hAnsi="Times New Roman" w:cs="Times New Roman"/>
        </w:rPr>
        <w:t>Extended Data</w:t>
      </w:r>
      <w:r w:rsidR="00333FD9">
        <w:rPr>
          <w:rFonts w:ascii="Times New Roman" w:hAnsi="Times New Roman" w:cs="Times New Roman"/>
        </w:rPr>
        <w:t xml:space="preserve"> </w:t>
      </w:r>
      <w:r>
        <w:rPr>
          <w:rFonts w:ascii="Times New Roman" w:hAnsi="Times New Roman" w:cs="Times New Roman"/>
        </w:rPr>
        <w:t xml:space="preserve">Fig. </w:t>
      </w:r>
      <w:r w:rsidR="00333FD9">
        <w:rPr>
          <w:rFonts w:ascii="Times New Roman" w:hAnsi="Times New Roman" w:cs="Times New Roman"/>
        </w:rPr>
        <w:t>7</w:t>
      </w:r>
      <w:r>
        <w:rPr>
          <w:rFonts w:ascii="Times New Roman" w:hAnsi="Times New Roman" w:cs="Times New Roman"/>
        </w:rPr>
        <w:t>)</w:t>
      </w:r>
      <w:r w:rsidRPr="00CF32CF">
        <w:rPr>
          <w:rFonts w:ascii="Times New Roman" w:eastAsia="楷体" w:hAnsi="Times New Roman" w:cs="Times New Roman"/>
        </w:rPr>
        <w:t>. Peak at ~10</w:t>
      </w:r>
      <w:r w:rsidRPr="00C05AB8">
        <w:rPr>
          <w:rFonts w:ascii="Times New Roman" w:eastAsia="楷体" w:hAnsi="Times New Roman" w:cs="Times New Roman"/>
        </w:rPr>
        <w:t xml:space="preserve">º </w:t>
      </w:r>
      <w:r w:rsidRPr="00CF32CF">
        <w:rPr>
          <w:rFonts w:ascii="Times New Roman" w:eastAsia="楷体" w:hAnsi="Times New Roman" w:cs="Times New Roman"/>
        </w:rPr>
        <w:t xml:space="preserve">was found to be </w:t>
      </w:r>
      <w:r>
        <w:rPr>
          <w:rFonts w:ascii="Times New Roman" w:eastAsia="楷体" w:hAnsi="Times New Roman" w:cs="Times New Roman"/>
        </w:rPr>
        <w:t>c</w:t>
      </w:r>
      <w:r w:rsidRPr="00CF32CF">
        <w:rPr>
          <w:rFonts w:ascii="Times New Roman" w:eastAsia="楷体" w:hAnsi="Times New Roman" w:cs="Times New Roman"/>
        </w:rPr>
        <w:t>lintonite (Si</w:t>
      </w:r>
      <w:r w:rsidRPr="00CF32CF">
        <w:rPr>
          <w:rFonts w:ascii="Times New Roman" w:eastAsia="楷体" w:hAnsi="Times New Roman" w:cs="Times New Roman"/>
          <w:vertAlign w:val="subscript"/>
        </w:rPr>
        <w:t>1.2</w:t>
      </w:r>
      <w:r w:rsidRPr="00CF32CF">
        <w:rPr>
          <w:rFonts w:ascii="Times New Roman" w:eastAsia="楷体" w:hAnsi="Times New Roman" w:cs="Times New Roman"/>
        </w:rPr>
        <w:t>Al</w:t>
      </w:r>
      <w:r w:rsidRPr="00CF32CF">
        <w:rPr>
          <w:rFonts w:ascii="Times New Roman" w:eastAsia="楷体" w:hAnsi="Times New Roman" w:cs="Times New Roman"/>
          <w:vertAlign w:val="subscript"/>
        </w:rPr>
        <w:t>3.03</w:t>
      </w:r>
      <w:r w:rsidRPr="00CF32CF">
        <w:rPr>
          <w:rFonts w:ascii="Times New Roman" w:eastAsia="楷体" w:hAnsi="Times New Roman" w:cs="Times New Roman"/>
        </w:rPr>
        <w:t>CaFe</w:t>
      </w:r>
      <w:r w:rsidRPr="00CF32CF">
        <w:rPr>
          <w:rFonts w:ascii="Times New Roman" w:eastAsia="楷体" w:hAnsi="Times New Roman" w:cs="Times New Roman"/>
          <w:vertAlign w:val="subscript"/>
        </w:rPr>
        <w:t>.21</w:t>
      </w:r>
      <w:r w:rsidRPr="00CF32CF">
        <w:rPr>
          <w:rFonts w:ascii="Times New Roman" w:eastAsia="楷体" w:hAnsi="Times New Roman" w:cs="Times New Roman"/>
        </w:rPr>
        <w:t>Mg</w:t>
      </w:r>
      <w:r w:rsidRPr="00CF32CF">
        <w:rPr>
          <w:rFonts w:ascii="Times New Roman" w:eastAsia="楷体" w:hAnsi="Times New Roman" w:cs="Times New Roman"/>
          <w:vertAlign w:val="subscript"/>
        </w:rPr>
        <w:t>2.16</w:t>
      </w:r>
      <w:r w:rsidRPr="00CF32CF">
        <w:rPr>
          <w:rFonts w:ascii="Times New Roman" w:eastAsia="楷体" w:hAnsi="Times New Roman" w:cs="Times New Roman"/>
        </w:rPr>
        <w:t>O</w:t>
      </w:r>
      <w:r w:rsidRPr="00CF32CF">
        <w:rPr>
          <w:rFonts w:ascii="Times New Roman" w:eastAsia="楷体" w:hAnsi="Times New Roman" w:cs="Times New Roman"/>
          <w:vertAlign w:val="subscript"/>
        </w:rPr>
        <w:t>12</w:t>
      </w:r>
      <w:r w:rsidRPr="00CF32CF">
        <w:rPr>
          <w:rFonts w:ascii="Times New Roman" w:eastAsia="楷体" w:hAnsi="Times New Roman" w:cs="Times New Roman"/>
        </w:rPr>
        <w:t>H</w:t>
      </w:r>
      <w:r w:rsidRPr="00CF32CF">
        <w:rPr>
          <w:rFonts w:ascii="Times New Roman" w:eastAsia="楷体" w:hAnsi="Times New Roman" w:cs="Times New Roman"/>
          <w:vertAlign w:val="subscript"/>
        </w:rPr>
        <w:t>2</w:t>
      </w:r>
      <w:r w:rsidRPr="00CF32CF">
        <w:rPr>
          <w:rFonts w:ascii="Times New Roman" w:eastAsia="楷体" w:hAnsi="Times New Roman" w:cs="Times New Roman"/>
        </w:rPr>
        <w:t>), and ~22.7</w:t>
      </w:r>
      <w:r w:rsidRPr="00C05AB8">
        <w:rPr>
          <w:rFonts w:ascii="Times New Roman" w:eastAsia="楷体" w:hAnsi="Times New Roman" w:cs="Times New Roman"/>
        </w:rPr>
        <w:t xml:space="preserve">º </w:t>
      </w:r>
      <w:r w:rsidRPr="00CF32CF">
        <w:rPr>
          <w:rFonts w:ascii="Times New Roman" w:eastAsia="楷体" w:hAnsi="Times New Roman" w:cs="Times New Roman"/>
        </w:rPr>
        <w:t xml:space="preserve">were explained with </w:t>
      </w:r>
      <w:r>
        <w:rPr>
          <w:rFonts w:ascii="Times New Roman" w:eastAsia="楷体" w:hAnsi="Times New Roman" w:cs="Times New Roman"/>
        </w:rPr>
        <w:t>s</w:t>
      </w:r>
      <w:r w:rsidRPr="00CF32CF">
        <w:rPr>
          <w:rFonts w:ascii="Times New Roman" w:eastAsia="楷体" w:hAnsi="Times New Roman" w:cs="Times New Roman"/>
        </w:rPr>
        <w:t>ilica (SiO</w:t>
      </w:r>
      <w:r w:rsidRPr="00CF32CF">
        <w:rPr>
          <w:rFonts w:ascii="Times New Roman" w:eastAsia="楷体" w:hAnsi="Times New Roman" w:cs="Times New Roman"/>
          <w:vertAlign w:val="subscript"/>
        </w:rPr>
        <w:t>2</w:t>
      </w:r>
      <w:r w:rsidRPr="00CF32CF">
        <w:rPr>
          <w:rFonts w:ascii="Times New Roman" w:eastAsia="楷体" w:hAnsi="Times New Roman" w:cs="Times New Roman"/>
        </w:rPr>
        <w:t>).</w:t>
      </w:r>
      <w:r>
        <w:rPr>
          <w:rFonts w:ascii="Times New Roman" w:eastAsia="楷体" w:hAnsi="Times New Roman" w:cs="Times New Roman"/>
        </w:rPr>
        <w:t>Y</w:t>
      </w:r>
      <w:r w:rsidRPr="00CF32CF">
        <w:rPr>
          <w:rFonts w:ascii="Times New Roman" w:eastAsia="楷体" w:hAnsi="Times New Roman" w:cs="Times New Roman"/>
        </w:rPr>
        <w:t>eelimite</w:t>
      </w:r>
      <w:r w:rsidRPr="001B0CF8">
        <w:rPr>
          <w:rFonts w:ascii="Times New Roman" w:eastAsia="楷体" w:hAnsi="Times New Roman" w:cs="Times New Roman"/>
          <w:vertAlign w:val="superscript"/>
        </w:rPr>
        <w:t>S</w:t>
      </w:r>
      <w:hyperlink w:anchor="_ENREF_29" w:tooltip="Fridrichová, 2016 #3" w:history="1">
        <w:r w:rsidR="00FC7E80" w:rsidRPr="00FC7E80">
          <w:rPr>
            <w:rFonts w:ascii="Times New Roman" w:eastAsia="楷体" w:hAnsi="Times New Roman" w:cs="Times New Roman"/>
            <w:vertAlign w:val="superscript"/>
          </w:rPr>
          <w:t>3</w:t>
        </w:r>
      </w:hyperlink>
      <w:r w:rsidRPr="00CF32CF">
        <w:rPr>
          <w:rFonts w:ascii="Times New Roman" w:eastAsia="楷体" w:hAnsi="Times New Roman" w:cs="Times New Roman"/>
        </w:rPr>
        <w:t xml:space="preserve"> was found responsible for the peak ~23.8</w:t>
      </w:r>
      <w:r w:rsidRPr="00C05AB8">
        <w:rPr>
          <w:rFonts w:ascii="Times New Roman" w:eastAsia="楷体" w:hAnsi="Times New Roman" w:cs="Times New Roman"/>
        </w:rPr>
        <w:t>º</w:t>
      </w:r>
      <w:r w:rsidRPr="00CF32CF">
        <w:rPr>
          <w:rFonts w:ascii="Times New Roman" w:eastAsia="楷体" w:hAnsi="Times New Roman" w:cs="Times New Roman"/>
        </w:rPr>
        <w:t>. The ~25.15</w:t>
      </w:r>
      <w:r w:rsidRPr="00C05AB8">
        <w:rPr>
          <w:rFonts w:ascii="Times New Roman" w:eastAsia="楷体" w:hAnsi="Times New Roman" w:cs="Times New Roman"/>
        </w:rPr>
        <w:t xml:space="preserve">º </w:t>
      </w:r>
      <w:r w:rsidRPr="00CF32CF">
        <w:rPr>
          <w:rFonts w:ascii="Times New Roman" w:eastAsia="楷体" w:hAnsi="Times New Roman" w:cs="Times New Roman"/>
        </w:rPr>
        <w:t>and ~28.5</w:t>
      </w:r>
      <w:r w:rsidRPr="00C05AB8">
        <w:rPr>
          <w:rFonts w:ascii="Times New Roman" w:eastAsia="楷体" w:hAnsi="Times New Roman" w:cs="Times New Roman"/>
        </w:rPr>
        <w:t>º</w:t>
      </w:r>
      <w:r w:rsidRPr="00CF32CF">
        <w:rPr>
          <w:rFonts w:ascii="Times New Roman" w:eastAsia="楷体" w:hAnsi="Times New Roman" w:cs="Times New Roman"/>
        </w:rPr>
        <w:t xml:space="preserve"> peaks show the existence of </w:t>
      </w:r>
      <w:r>
        <w:rPr>
          <w:rFonts w:ascii="Times New Roman" w:eastAsia="楷体" w:hAnsi="Times New Roman" w:cs="Times New Roman"/>
        </w:rPr>
        <w:t>t</w:t>
      </w:r>
      <w:r w:rsidRPr="00CF32CF">
        <w:rPr>
          <w:rFonts w:ascii="Times New Roman" w:eastAsia="楷体" w:hAnsi="Times New Roman" w:cs="Times New Roman"/>
        </w:rPr>
        <w:t>itanium oxides (Anatase TiO</w:t>
      </w:r>
      <w:r w:rsidRPr="00CF32CF">
        <w:rPr>
          <w:rFonts w:ascii="Times New Roman" w:eastAsia="楷体" w:hAnsi="Times New Roman" w:cs="Times New Roman"/>
          <w:vertAlign w:val="subscript"/>
        </w:rPr>
        <w:t>2</w:t>
      </w:r>
      <w:r w:rsidRPr="00CF32CF">
        <w:rPr>
          <w:rFonts w:ascii="Times New Roman" w:eastAsia="楷体" w:hAnsi="Times New Roman" w:cs="Times New Roman"/>
        </w:rPr>
        <w:t>, Ti</w:t>
      </w:r>
      <w:r w:rsidRPr="00CF32CF">
        <w:rPr>
          <w:rFonts w:ascii="Times New Roman" w:eastAsia="楷体" w:hAnsi="Times New Roman" w:cs="Times New Roman"/>
          <w:vertAlign w:val="subscript"/>
        </w:rPr>
        <w:t>n</w:t>
      </w:r>
      <w:r w:rsidRPr="00CF32CF">
        <w:rPr>
          <w:rFonts w:ascii="Times New Roman" w:eastAsia="楷体" w:hAnsi="Times New Roman" w:cs="Times New Roman"/>
        </w:rPr>
        <w:t>O</w:t>
      </w:r>
      <w:r w:rsidRPr="00CF32CF">
        <w:rPr>
          <w:rFonts w:ascii="Times New Roman" w:eastAsia="楷体" w:hAnsi="Times New Roman" w:cs="Times New Roman"/>
          <w:vertAlign w:val="subscript"/>
        </w:rPr>
        <w:t>2n-1</w:t>
      </w:r>
      <w:r w:rsidRPr="00CF32CF">
        <w:rPr>
          <w:rFonts w:ascii="Times New Roman" w:eastAsia="楷体" w:hAnsi="Times New Roman" w:cs="Times New Roman"/>
        </w:rPr>
        <w:t>). The peak at ~30</w:t>
      </w:r>
      <w:r w:rsidRPr="00C05AB8">
        <w:rPr>
          <w:rFonts w:ascii="Times New Roman" w:eastAsia="楷体" w:hAnsi="Times New Roman" w:cs="Times New Roman"/>
        </w:rPr>
        <w:t>º</w:t>
      </w:r>
      <w:r w:rsidRPr="00CF32CF">
        <w:rPr>
          <w:rFonts w:ascii="Times New Roman" w:eastAsia="楷体" w:hAnsi="Times New Roman" w:cs="Times New Roman"/>
        </w:rPr>
        <w:t xml:space="preserve"> is abnormally high than the </w:t>
      </w:r>
      <w:r>
        <w:rPr>
          <w:rFonts w:ascii="Times New Roman" w:eastAsia="楷体" w:hAnsi="Times New Roman" w:cs="Times New Roman"/>
        </w:rPr>
        <w:t>a</w:t>
      </w:r>
      <w:r w:rsidRPr="00CF32CF">
        <w:rPr>
          <w:rFonts w:ascii="Times New Roman" w:eastAsia="楷体" w:hAnsi="Times New Roman" w:cs="Times New Roman"/>
        </w:rPr>
        <w:t xml:space="preserve">pollo data, which is due to the higher ratio of </w:t>
      </w:r>
      <w:r>
        <w:rPr>
          <w:rFonts w:ascii="Times New Roman" w:eastAsia="楷体" w:hAnsi="Times New Roman" w:cs="Times New Roman"/>
        </w:rPr>
        <w:t>a</w:t>
      </w:r>
      <w:r w:rsidRPr="00CF32CF">
        <w:rPr>
          <w:rFonts w:ascii="Times New Roman" w:eastAsia="楷体" w:hAnsi="Times New Roman" w:cs="Times New Roman"/>
        </w:rPr>
        <w:t xml:space="preserve">ugite in the </w:t>
      </w:r>
      <w:r>
        <w:rPr>
          <w:rFonts w:ascii="Times New Roman" w:eastAsia="楷体" w:hAnsi="Times New Roman" w:cs="Times New Roman"/>
        </w:rPr>
        <w:t>CE-5</w:t>
      </w:r>
      <w:r w:rsidRPr="00CF32CF">
        <w:rPr>
          <w:rFonts w:ascii="Times New Roman" w:eastAsia="楷体" w:hAnsi="Times New Roman" w:cs="Times New Roman"/>
        </w:rPr>
        <w:t xml:space="preserve"> sample. Peaks at ~44.5</w:t>
      </w:r>
      <w:r w:rsidRPr="00C05AB8">
        <w:rPr>
          <w:rFonts w:ascii="Times New Roman" w:eastAsia="楷体" w:hAnsi="Times New Roman" w:cs="Times New Roman"/>
        </w:rPr>
        <w:t>º</w:t>
      </w:r>
      <w:r w:rsidRPr="00CF32CF">
        <w:rPr>
          <w:rFonts w:ascii="Times New Roman" w:eastAsia="楷体" w:hAnsi="Times New Roman" w:cs="Times New Roman"/>
        </w:rPr>
        <w:t xml:space="preserve"> are also new in the </w:t>
      </w:r>
      <w:r>
        <w:rPr>
          <w:rFonts w:ascii="Times New Roman" w:eastAsia="楷体" w:hAnsi="Times New Roman" w:cs="Times New Roman"/>
        </w:rPr>
        <w:t>CE-5</w:t>
      </w:r>
      <w:r w:rsidRPr="00CF32CF">
        <w:rPr>
          <w:rFonts w:ascii="Times New Roman" w:eastAsia="楷体" w:hAnsi="Times New Roman" w:cs="Times New Roman"/>
        </w:rPr>
        <w:t xml:space="preserve"> sample, which are found due to the presence of troilite</w:t>
      </w:r>
      <w:r w:rsidRPr="001B0CF8">
        <w:rPr>
          <w:rFonts w:ascii="Times New Roman" w:eastAsia="楷体" w:hAnsi="Times New Roman" w:cs="Times New Roman"/>
          <w:vertAlign w:val="superscript"/>
        </w:rPr>
        <w:t>S</w:t>
      </w:r>
      <w:hyperlink w:anchor="_ENREF_30" w:tooltip="Pedoussaut, 2008 #5" w:history="1">
        <w:r w:rsidR="00FC7E80" w:rsidRPr="00FC7E80">
          <w:rPr>
            <w:rFonts w:ascii="Times New Roman" w:eastAsia="楷体" w:hAnsi="Times New Roman" w:cs="Times New Roman"/>
            <w:vertAlign w:val="superscript"/>
          </w:rPr>
          <w:t>4</w:t>
        </w:r>
      </w:hyperlink>
      <w:r w:rsidRPr="00CF32CF">
        <w:rPr>
          <w:rFonts w:ascii="Times New Roman" w:eastAsia="楷体" w:hAnsi="Times New Roman" w:cs="Times New Roman"/>
        </w:rPr>
        <w:t xml:space="preserve"> </w:t>
      </w:r>
      <w:r>
        <w:rPr>
          <w:rFonts w:ascii="Times New Roman" w:eastAsia="楷体" w:hAnsi="Times New Roman" w:cs="Times New Roman"/>
        </w:rPr>
        <w:t>(</w:t>
      </w:r>
      <w:r w:rsidRPr="00CF32CF">
        <w:rPr>
          <w:rFonts w:ascii="Times New Roman" w:eastAsia="楷体" w:hAnsi="Times New Roman" w:cs="Times New Roman"/>
        </w:rPr>
        <w:t>FeS</w:t>
      </w:r>
      <w:r>
        <w:rPr>
          <w:rFonts w:ascii="Times New Roman" w:eastAsia="楷体" w:hAnsi="Times New Roman" w:cs="Times New Roman"/>
        </w:rPr>
        <w:t>)</w:t>
      </w:r>
      <w:r w:rsidRPr="00CF32CF">
        <w:rPr>
          <w:rFonts w:ascii="Times New Roman" w:eastAsia="楷体" w:hAnsi="Times New Roman" w:cs="Times New Roman"/>
        </w:rPr>
        <w:t xml:space="preserve"> and Pyrrhotite</w:t>
      </w:r>
      <w:r w:rsidRPr="001B0CF8">
        <w:rPr>
          <w:rFonts w:ascii="Times New Roman" w:eastAsia="楷体" w:hAnsi="Times New Roman" w:cs="Times New Roman"/>
          <w:vertAlign w:val="superscript"/>
        </w:rPr>
        <w:t>S</w:t>
      </w:r>
      <w:hyperlink w:anchor="_ENREF_30" w:tooltip="Pedoussaut, 2008 #5" w:history="1">
        <w:r w:rsidR="00FC7E80">
          <w:rPr>
            <w:rFonts w:ascii="Times New Roman" w:eastAsia="楷体" w:hAnsi="Times New Roman" w:cs="Times New Roman"/>
            <w:vertAlign w:val="superscript"/>
          </w:rPr>
          <w:t>5</w:t>
        </w:r>
      </w:hyperlink>
      <w:r w:rsidRPr="00CF32CF">
        <w:rPr>
          <w:rFonts w:ascii="Times New Roman" w:eastAsia="楷体" w:hAnsi="Times New Roman" w:cs="Times New Roman"/>
        </w:rPr>
        <w:t xml:space="preserve"> </w:t>
      </w:r>
      <w:r>
        <w:rPr>
          <w:rFonts w:ascii="Times New Roman" w:eastAsia="楷体" w:hAnsi="Times New Roman" w:cs="Times New Roman"/>
        </w:rPr>
        <w:t>(</w:t>
      </w:r>
      <w:r w:rsidRPr="00CF32CF">
        <w:rPr>
          <w:rFonts w:ascii="Times New Roman" w:eastAsia="楷体" w:hAnsi="Times New Roman" w:cs="Times New Roman"/>
        </w:rPr>
        <w:t>Fe</w:t>
      </w:r>
      <w:r w:rsidRPr="00CF32CF">
        <w:rPr>
          <w:rFonts w:ascii="Times New Roman" w:eastAsia="楷体" w:hAnsi="Times New Roman" w:cs="Times New Roman"/>
          <w:vertAlign w:val="subscript"/>
        </w:rPr>
        <w:t>(1-x)</w:t>
      </w:r>
      <w:r w:rsidRPr="00CF32CF">
        <w:rPr>
          <w:rFonts w:ascii="Times New Roman" w:eastAsia="楷体" w:hAnsi="Times New Roman" w:cs="Times New Roman"/>
        </w:rPr>
        <w:t>S</w:t>
      </w:r>
      <w:r>
        <w:rPr>
          <w:rFonts w:ascii="Times New Roman" w:eastAsia="楷体" w:hAnsi="Times New Roman" w:cs="Times New Roman"/>
        </w:rPr>
        <w:t>)</w:t>
      </w:r>
      <w:r w:rsidRPr="00CF32CF">
        <w:rPr>
          <w:rFonts w:ascii="Times New Roman" w:eastAsia="楷体" w:hAnsi="Times New Roman" w:cs="Times New Roman"/>
        </w:rPr>
        <w:t xml:space="preserve">. The Sulfur also appears as </w:t>
      </w:r>
      <w:r>
        <w:rPr>
          <w:rFonts w:ascii="Times New Roman" w:eastAsia="楷体" w:hAnsi="Times New Roman" w:cs="Times New Roman"/>
        </w:rPr>
        <w:t>p</w:t>
      </w:r>
      <w:r w:rsidRPr="00CF32CF">
        <w:rPr>
          <w:rFonts w:ascii="Times New Roman" w:eastAsia="楷体" w:hAnsi="Times New Roman" w:cs="Times New Roman"/>
        </w:rPr>
        <w:t xml:space="preserve">yrite </w:t>
      </w:r>
      <w:r>
        <w:rPr>
          <w:rFonts w:ascii="Times New Roman" w:eastAsia="楷体" w:hAnsi="Times New Roman" w:cs="Times New Roman"/>
        </w:rPr>
        <w:t>(</w:t>
      </w:r>
      <w:r w:rsidRPr="00CF32CF">
        <w:rPr>
          <w:rFonts w:ascii="Times New Roman" w:eastAsia="楷体" w:hAnsi="Times New Roman" w:cs="Times New Roman"/>
        </w:rPr>
        <w:t>Fe</w:t>
      </w:r>
      <w:r w:rsidRPr="00CF32CF">
        <w:rPr>
          <w:rFonts w:ascii="Times New Roman" w:eastAsia="楷体" w:hAnsi="Times New Roman" w:cs="Times New Roman"/>
          <w:vertAlign w:val="subscript"/>
        </w:rPr>
        <w:t>2</w:t>
      </w:r>
      <w:r w:rsidRPr="00CF32CF">
        <w:rPr>
          <w:rFonts w:ascii="Times New Roman" w:eastAsia="楷体" w:hAnsi="Times New Roman" w:cs="Times New Roman"/>
        </w:rPr>
        <w:t>S</w:t>
      </w:r>
      <w:r>
        <w:rPr>
          <w:rFonts w:ascii="Times New Roman" w:eastAsia="楷体" w:hAnsi="Times New Roman" w:cs="Times New Roman"/>
        </w:rPr>
        <w:t>)</w:t>
      </w:r>
      <w:r w:rsidRPr="00CF32CF">
        <w:rPr>
          <w:rFonts w:ascii="Times New Roman" w:eastAsia="楷体" w:hAnsi="Times New Roman" w:cs="Times New Roman"/>
        </w:rPr>
        <w:t xml:space="preserve"> according to the peak at ~56</w:t>
      </w:r>
      <w:r w:rsidRPr="00C05AB8">
        <w:rPr>
          <w:rFonts w:ascii="Times New Roman" w:eastAsia="楷体" w:hAnsi="Times New Roman" w:cs="Times New Roman"/>
        </w:rPr>
        <w:t>º</w:t>
      </w:r>
      <w:r w:rsidRPr="00CF32CF">
        <w:rPr>
          <w:rFonts w:ascii="Times New Roman" w:eastAsia="楷体" w:hAnsi="Times New Roman" w:cs="Times New Roman"/>
        </w:rPr>
        <w:t xml:space="preserve">. This explains the </w:t>
      </w:r>
      <w:r>
        <w:rPr>
          <w:rFonts w:ascii="Times New Roman" w:eastAsia="楷体" w:hAnsi="Times New Roman" w:cs="Times New Roman"/>
        </w:rPr>
        <w:t>s</w:t>
      </w:r>
      <w:r w:rsidRPr="00CF32CF">
        <w:rPr>
          <w:rFonts w:ascii="Times New Roman" w:eastAsia="楷体" w:hAnsi="Times New Roman" w:cs="Times New Roman"/>
        </w:rPr>
        <w:t xml:space="preserve">ulfur element found and the iron abundance in the </w:t>
      </w:r>
      <w:r>
        <w:rPr>
          <w:rFonts w:ascii="Times New Roman" w:eastAsia="楷体" w:hAnsi="Times New Roman" w:cs="Times New Roman"/>
        </w:rPr>
        <w:t>CE-5</w:t>
      </w:r>
      <w:r w:rsidRPr="00CF32CF">
        <w:rPr>
          <w:rFonts w:ascii="Times New Roman" w:eastAsia="楷体" w:hAnsi="Times New Roman" w:cs="Times New Roman"/>
        </w:rPr>
        <w:t xml:space="preserve"> sample. The large peak at ~61</w:t>
      </w:r>
      <w:r w:rsidRPr="00C05AB8">
        <w:rPr>
          <w:rFonts w:ascii="Times New Roman" w:eastAsia="楷体" w:hAnsi="Times New Roman" w:cs="Times New Roman"/>
        </w:rPr>
        <w:t>º</w:t>
      </w:r>
      <w:r w:rsidRPr="00CF32CF">
        <w:rPr>
          <w:rFonts w:ascii="Times New Roman" w:eastAsia="楷体" w:hAnsi="Times New Roman" w:cs="Times New Roman"/>
        </w:rPr>
        <w:t xml:space="preserve"> is from olivine ((Mg, Fe)</w:t>
      </w:r>
      <w:r w:rsidRPr="00CF32CF">
        <w:rPr>
          <w:rFonts w:ascii="Times New Roman" w:eastAsia="楷体" w:hAnsi="Times New Roman" w:cs="Times New Roman"/>
          <w:vertAlign w:val="subscript"/>
        </w:rPr>
        <w:t>2</w:t>
      </w:r>
      <w:r w:rsidRPr="00CF32CF">
        <w:rPr>
          <w:rFonts w:ascii="Times New Roman" w:eastAsia="楷体" w:hAnsi="Times New Roman" w:cs="Times New Roman"/>
        </w:rPr>
        <w:t>SiO</w:t>
      </w:r>
      <w:r w:rsidRPr="00CF32CF">
        <w:rPr>
          <w:rFonts w:ascii="Times New Roman" w:eastAsia="楷体" w:hAnsi="Times New Roman" w:cs="Times New Roman"/>
          <w:vertAlign w:val="subscript"/>
        </w:rPr>
        <w:t>4</w:t>
      </w:r>
      <w:r w:rsidRPr="00CF32CF">
        <w:rPr>
          <w:rFonts w:ascii="Times New Roman" w:eastAsia="楷体" w:hAnsi="Times New Roman" w:cs="Times New Roman"/>
        </w:rPr>
        <w:t>), ~66</w:t>
      </w:r>
      <w:r w:rsidRPr="00C05AB8">
        <w:rPr>
          <w:rFonts w:ascii="Times New Roman" w:eastAsia="楷体" w:hAnsi="Times New Roman" w:cs="Times New Roman"/>
        </w:rPr>
        <w:t>º</w:t>
      </w:r>
      <w:r w:rsidRPr="00CF32CF">
        <w:rPr>
          <w:rFonts w:ascii="Times New Roman" w:eastAsia="楷体" w:hAnsi="Times New Roman" w:cs="Times New Roman"/>
        </w:rPr>
        <w:t xml:space="preserve"> is from MgFe(SiO</w:t>
      </w:r>
      <w:r w:rsidRPr="00CF32CF">
        <w:rPr>
          <w:rFonts w:ascii="Times New Roman" w:eastAsia="楷体" w:hAnsi="Times New Roman" w:cs="Times New Roman"/>
          <w:vertAlign w:val="subscript"/>
        </w:rPr>
        <w:t>3</w:t>
      </w:r>
      <w:r w:rsidRPr="00CF32CF">
        <w:rPr>
          <w:rFonts w:ascii="Times New Roman" w:eastAsia="楷体" w:hAnsi="Times New Roman" w:cs="Times New Roman"/>
        </w:rPr>
        <w:t>)</w:t>
      </w:r>
      <w:r w:rsidRPr="00CF32CF">
        <w:rPr>
          <w:rFonts w:ascii="Times New Roman" w:eastAsia="楷体" w:hAnsi="Times New Roman" w:cs="Times New Roman"/>
          <w:vertAlign w:val="subscript"/>
        </w:rPr>
        <w:t>2</w:t>
      </w:r>
      <w:r w:rsidRPr="00CF32CF">
        <w:rPr>
          <w:rFonts w:ascii="Times New Roman" w:eastAsia="楷体" w:hAnsi="Times New Roman" w:cs="Times New Roman"/>
        </w:rPr>
        <w:t>, ~70</w:t>
      </w:r>
      <w:r w:rsidRPr="00C05AB8">
        <w:rPr>
          <w:rFonts w:ascii="Times New Roman" w:eastAsia="楷体" w:hAnsi="Times New Roman" w:cs="Times New Roman"/>
        </w:rPr>
        <w:t>º</w:t>
      </w:r>
      <w:r w:rsidRPr="00CF32CF">
        <w:rPr>
          <w:rFonts w:ascii="Times New Roman" w:eastAsia="楷体" w:hAnsi="Times New Roman" w:cs="Times New Roman"/>
        </w:rPr>
        <w:t xml:space="preserve"> from ilmenite (FeTiO</w:t>
      </w:r>
      <w:r w:rsidRPr="00CF32CF">
        <w:rPr>
          <w:rFonts w:ascii="Times New Roman" w:eastAsia="楷体" w:hAnsi="Times New Roman" w:cs="Times New Roman"/>
          <w:vertAlign w:val="subscript"/>
        </w:rPr>
        <w:t>3</w:t>
      </w:r>
      <w:r w:rsidRPr="00CF32CF">
        <w:rPr>
          <w:rFonts w:ascii="Times New Roman" w:eastAsia="楷体" w:hAnsi="Times New Roman" w:cs="Times New Roman"/>
        </w:rPr>
        <w:t>), and ~72</w:t>
      </w:r>
      <w:r w:rsidRPr="00C05AB8">
        <w:rPr>
          <w:rFonts w:ascii="Times New Roman" w:eastAsia="楷体" w:hAnsi="Times New Roman" w:cs="Times New Roman"/>
        </w:rPr>
        <w:t>º</w:t>
      </w:r>
      <w:r w:rsidRPr="00CF32CF">
        <w:rPr>
          <w:rFonts w:ascii="Times New Roman" w:eastAsia="楷体" w:hAnsi="Times New Roman" w:cs="Times New Roman"/>
        </w:rPr>
        <w:t xml:space="preserve"> from pyrrhotite (FeS). The peak occurs at ~67.5</w:t>
      </w:r>
      <w:r>
        <w:rPr>
          <w:rFonts w:ascii="Times New Roman" w:eastAsia="楷体" w:hAnsi="Times New Roman" w:cs="Times New Roman"/>
        </w:rPr>
        <w:t>º</w:t>
      </w:r>
      <w:r w:rsidRPr="00CF32CF">
        <w:rPr>
          <w:rFonts w:ascii="Times New Roman" w:eastAsia="楷体" w:hAnsi="Times New Roman" w:cs="Times New Roman"/>
        </w:rPr>
        <w:t xml:space="preserve"> (The Apollo data did not cover this range.) was found to be oxide of Aluminum (Al</w:t>
      </w:r>
      <w:r w:rsidRPr="00CF32CF">
        <w:rPr>
          <w:rFonts w:ascii="Times New Roman" w:eastAsia="楷体" w:hAnsi="Times New Roman" w:cs="Times New Roman"/>
          <w:vertAlign w:val="subscript"/>
        </w:rPr>
        <w:t>x</w:t>
      </w:r>
      <w:r w:rsidRPr="00CF32CF">
        <w:rPr>
          <w:rFonts w:ascii="Times New Roman" w:eastAsia="楷体" w:hAnsi="Times New Roman" w:cs="Times New Roman"/>
        </w:rPr>
        <w:t>O</w:t>
      </w:r>
      <w:r w:rsidRPr="00CF32CF">
        <w:rPr>
          <w:rFonts w:ascii="Times New Roman" w:eastAsia="楷体" w:hAnsi="Times New Roman" w:cs="Times New Roman"/>
          <w:vertAlign w:val="subscript"/>
        </w:rPr>
        <w:t>y</w:t>
      </w:r>
      <w:r w:rsidRPr="00CF32CF">
        <w:rPr>
          <w:rFonts w:ascii="Times New Roman" w:eastAsia="楷体" w:hAnsi="Times New Roman" w:cs="Times New Roman"/>
        </w:rPr>
        <w:t>) and Lorenzenite (Na</w:t>
      </w:r>
      <w:r w:rsidRPr="00CF32CF">
        <w:rPr>
          <w:rFonts w:ascii="Times New Roman" w:eastAsia="楷体" w:hAnsi="Times New Roman" w:cs="Times New Roman"/>
          <w:vertAlign w:val="subscript"/>
        </w:rPr>
        <w:t>2</w:t>
      </w:r>
      <w:r w:rsidRPr="00CF32CF">
        <w:rPr>
          <w:rFonts w:ascii="Times New Roman" w:eastAsia="楷体" w:hAnsi="Times New Roman" w:cs="Times New Roman"/>
        </w:rPr>
        <w:t>Ti</w:t>
      </w:r>
      <w:r w:rsidRPr="00CF32CF">
        <w:rPr>
          <w:rFonts w:ascii="Times New Roman" w:eastAsia="楷体" w:hAnsi="Times New Roman" w:cs="Times New Roman"/>
          <w:vertAlign w:val="subscript"/>
        </w:rPr>
        <w:t>2</w:t>
      </w:r>
      <w:r w:rsidRPr="00CF32CF">
        <w:rPr>
          <w:rFonts w:ascii="Times New Roman" w:eastAsia="楷体" w:hAnsi="Times New Roman" w:cs="Times New Roman"/>
        </w:rPr>
        <w:t>Si</w:t>
      </w:r>
      <w:r w:rsidRPr="00CF32CF">
        <w:rPr>
          <w:rFonts w:ascii="Times New Roman" w:eastAsia="楷体" w:hAnsi="Times New Roman" w:cs="Times New Roman"/>
          <w:vertAlign w:val="subscript"/>
        </w:rPr>
        <w:t>2</w:t>
      </w:r>
      <w:r w:rsidRPr="00CF32CF">
        <w:rPr>
          <w:rFonts w:ascii="Times New Roman" w:eastAsia="楷体" w:hAnsi="Times New Roman" w:cs="Times New Roman"/>
        </w:rPr>
        <w:t>O</w:t>
      </w:r>
      <w:r w:rsidRPr="00CF32CF">
        <w:rPr>
          <w:rFonts w:ascii="Times New Roman" w:eastAsia="楷体" w:hAnsi="Times New Roman" w:cs="Times New Roman"/>
          <w:vertAlign w:val="subscript"/>
        </w:rPr>
        <w:t>9</w:t>
      </w:r>
      <w:r w:rsidRPr="00CF32CF">
        <w:rPr>
          <w:rFonts w:ascii="Times New Roman" w:eastAsia="楷体" w:hAnsi="Times New Roman" w:cs="Times New Roman"/>
        </w:rPr>
        <w:t>).</w:t>
      </w:r>
    </w:p>
    <w:p w:rsidR="002D37D0" w:rsidRPr="001F3A7D" w:rsidRDefault="001F3A7D" w:rsidP="001F3A7D">
      <w:pPr>
        <w:spacing w:line="360" w:lineRule="auto"/>
        <w:ind w:firstLineChars="200" w:firstLine="420"/>
        <w:rPr>
          <w:rFonts w:ascii="Times New Roman" w:eastAsia="楷体" w:hAnsi="Times New Roman" w:cs="Times New Roman"/>
        </w:rPr>
      </w:pPr>
      <w:r w:rsidRPr="00CF32CF">
        <w:rPr>
          <w:rFonts w:ascii="Times New Roman" w:eastAsia="楷体" w:hAnsi="Times New Roman" w:cs="Times New Roman"/>
        </w:rPr>
        <w:t>The chemical formula of the components can be used to calculate the element ratio, where oxygen, silicon elements were most abundant. Iron and Titanium were found higher than those from lunar highlands as the most abundant components contain Iron, and Titanium appears in both the oxides and the acid radicals. Details are list</w:t>
      </w:r>
      <w:r w:rsidRPr="00AE7F64">
        <w:rPr>
          <w:rFonts w:ascii="Times New Roman" w:eastAsia="楷体" w:hAnsi="Times New Roman" w:cs="Times New Roman"/>
        </w:rPr>
        <w:t xml:space="preserve">ed in </w:t>
      </w:r>
      <w:r w:rsidR="00333FD9">
        <w:rPr>
          <w:rFonts w:ascii="Times New Roman" w:eastAsia="楷体" w:hAnsi="Times New Roman" w:cs="Times New Roman"/>
        </w:rPr>
        <w:t>Extended Data</w:t>
      </w:r>
      <w:r w:rsidR="00333FD9" w:rsidRPr="00AE7F64">
        <w:rPr>
          <w:rFonts w:ascii="Times New Roman" w:eastAsia="楷体" w:hAnsi="Times New Roman" w:cs="Times New Roman"/>
        </w:rPr>
        <w:t xml:space="preserve"> </w:t>
      </w:r>
      <w:r w:rsidR="00333FD9">
        <w:rPr>
          <w:rFonts w:ascii="Times New Roman" w:eastAsia="楷体" w:hAnsi="Times New Roman" w:cs="Times New Roman"/>
        </w:rPr>
        <w:t xml:space="preserve">Table </w:t>
      </w:r>
      <w:r w:rsidRPr="00AE7F64">
        <w:rPr>
          <w:rFonts w:ascii="Times New Roman" w:eastAsia="楷体" w:hAnsi="Times New Roman" w:cs="Times New Roman"/>
        </w:rPr>
        <w:t>1. The calibration for Apollo glass can be referred to in the reference of this publication</w:t>
      </w:r>
      <w:r w:rsidRPr="00AE7F64">
        <w:rPr>
          <w:rFonts w:ascii="Times New Roman" w:eastAsia="楷体" w:hAnsi="Times New Roman" w:cs="Times New Roman"/>
          <w:vertAlign w:val="superscript"/>
        </w:rPr>
        <w:t>S</w:t>
      </w:r>
      <w:hyperlink w:anchor="_ENREF_27" w:tooltip="Taylor, 2019 #1" w:history="1">
        <w:r w:rsidR="007521E9">
          <w:rPr>
            <w:rFonts w:ascii="Times New Roman" w:eastAsia="楷体" w:hAnsi="Times New Roman" w:cs="Times New Roman"/>
            <w:vertAlign w:val="superscript"/>
          </w:rPr>
          <w:t>6</w:t>
        </w:r>
      </w:hyperlink>
      <w:r w:rsidRPr="00AE7F64">
        <w:rPr>
          <w:rFonts w:ascii="Times New Roman" w:eastAsia="楷体" w:hAnsi="Times New Roman" w:cs="Times New Roman"/>
        </w:rPr>
        <w:t>, and has</w:t>
      </w:r>
      <w:r w:rsidRPr="00CF32CF">
        <w:rPr>
          <w:rFonts w:ascii="Times New Roman" w:eastAsia="楷体" w:hAnsi="Times New Roman" w:cs="Times New Roman"/>
        </w:rPr>
        <w:t xml:space="preserve"> been replaced by several oxides and silicates in our analysis as they were found present by the CNN and have chemical formulae that meet the synthesis conditions of the Apollo calibration sample.</w:t>
      </w:r>
      <w:r>
        <w:rPr>
          <w:rFonts w:ascii="Times New Roman" w:eastAsia="楷体" w:hAnsi="Times New Roman" w:cs="Times New Roman"/>
        </w:rPr>
        <w:br w:type="page"/>
      </w:r>
    </w:p>
    <w:p w:rsidR="00207181" w:rsidRDefault="00D9034E">
      <w:pPr>
        <w:widowControl/>
        <w:jc w:val="left"/>
        <w:rPr>
          <w:rFonts w:ascii="Times New Roman" w:hAnsi="Times New Roman" w:cs="Times New Roman"/>
        </w:rPr>
      </w:pPr>
      <w:r w:rsidRPr="00D9034E">
        <w:rPr>
          <w:noProof/>
        </w:rPr>
        <w:lastRenderedPageBreak/>
        <w:drawing>
          <wp:inline distT="0" distB="0" distL="0" distR="0">
            <wp:extent cx="5274310" cy="1921400"/>
            <wp:effectExtent l="0" t="0" r="254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1921400"/>
                    </a:xfrm>
                    <a:prstGeom prst="rect">
                      <a:avLst/>
                    </a:prstGeom>
                    <a:noFill/>
                    <a:ln>
                      <a:noFill/>
                    </a:ln>
                  </pic:spPr>
                </pic:pic>
              </a:graphicData>
            </a:graphic>
          </wp:inline>
        </w:drawing>
      </w:r>
    </w:p>
    <w:p w:rsidR="00D9034E" w:rsidRPr="005A51E3" w:rsidRDefault="005A51E3" w:rsidP="005A51E3">
      <w:pPr>
        <w:widowControl/>
        <w:rPr>
          <w:rFonts w:ascii="Times New Roman" w:hAnsi="Times New Roman" w:cs="Times New Roman"/>
          <w:b/>
        </w:rPr>
      </w:pPr>
      <w:r w:rsidRPr="005A51E3">
        <w:rPr>
          <w:rFonts w:ascii="Times New Roman" w:hAnsi="Times New Roman" w:cs="Times New Roman"/>
          <w:b/>
        </w:rPr>
        <w:t>Figure S</w:t>
      </w:r>
      <w:r w:rsidRPr="005A51E3">
        <w:rPr>
          <w:rFonts w:ascii="Times New Roman" w:hAnsi="Times New Roman" w:cs="Times New Roman"/>
          <w:b/>
        </w:rPr>
        <w:fldChar w:fldCharType="begin"/>
      </w:r>
      <w:r w:rsidRPr="005A51E3">
        <w:rPr>
          <w:rFonts w:ascii="Times New Roman" w:hAnsi="Times New Roman" w:cs="Times New Roman"/>
          <w:b/>
        </w:rPr>
        <w:instrText xml:space="preserve"> SEQ Figure_S \* ARABIC </w:instrText>
      </w:r>
      <w:r w:rsidRPr="005A51E3">
        <w:rPr>
          <w:rFonts w:ascii="Times New Roman" w:hAnsi="Times New Roman" w:cs="Times New Roman"/>
          <w:b/>
        </w:rPr>
        <w:fldChar w:fldCharType="separate"/>
      </w:r>
      <w:r w:rsidR="005E190B">
        <w:rPr>
          <w:rFonts w:ascii="Times New Roman" w:hAnsi="Times New Roman" w:cs="Times New Roman"/>
          <w:b/>
          <w:noProof/>
        </w:rPr>
        <w:t>1</w:t>
      </w:r>
      <w:r w:rsidRPr="005A51E3">
        <w:rPr>
          <w:rFonts w:ascii="Times New Roman" w:hAnsi="Times New Roman" w:cs="Times New Roman"/>
          <w:b/>
        </w:rPr>
        <w:fldChar w:fldCharType="end"/>
      </w:r>
      <w:r w:rsidRPr="005A51E3">
        <w:rPr>
          <w:rFonts w:ascii="Times New Roman" w:hAnsi="Times New Roman" w:cs="Times New Roman"/>
          <w:b/>
        </w:rPr>
        <w:t xml:space="preserve"> | Performance of water electrolysis by CE-5 lunar soil</w:t>
      </w:r>
      <w:r w:rsidR="00354921">
        <w:rPr>
          <w:rFonts w:ascii="Times New Roman" w:hAnsi="Times New Roman" w:cs="Times New Roman"/>
          <w:b/>
        </w:rPr>
        <w:t xml:space="preserve"> in </w:t>
      </w:r>
      <w:r w:rsidR="00FD55CE">
        <w:rPr>
          <w:rFonts w:ascii="Times New Roman" w:hAnsi="Times New Roman" w:cs="Times New Roman"/>
          <w:b/>
        </w:rPr>
        <w:t xml:space="preserve">a </w:t>
      </w:r>
      <w:r w:rsidR="00354921">
        <w:rPr>
          <w:rFonts w:ascii="Times New Roman" w:hAnsi="Times New Roman" w:cs="Times New Roman"/>
          <w:b/>
        </w:rPr>
        <w:t>3-electrode electrochemical system</w:t>
      </w:r>
      <w:r w:rsidRPr="005A51E3">
        <w:rPr>
          <w:rFonts w:ascii="Times New Roman" w:hAnsi="Times New Roman" w:cs="Times New Roman"/>
          <w:b/>
        </w:rPr>
        <w:t>.</w:t>
      </w:r>
      <w:r w:rsidRPr="005A51E3">
        <w:rPr>
          <w:rFonts w:ascii="Times New Roman" w:hAnsi="Times New Roman" w:cs="Times New Roman"/>
        </w:rPr>
        <w:t xml:space="preserve"> a)</w:t>
      </w:r>
      <w:r>
        <w:rPr>
          <w:rFonts w:ascii="Times New Roman" w:hAnsi="Times New Roman" w:cs="Times New Roman"/>
        </w:rPr>
        <w:t xml:space="preserve"> hydrogen evolution reaction, and b) oxygen evolution reaction in basic solution (1 M KOH). </w:t>
      </w:r>
    </w:p>
    <w:p w:rsidR="005A51E3" w:rsidRDefault="00207181">
      <w:pPr>
        <w:widowControl/>
        <w:jc w:val="left"/>
        <w:rPr>
          <w:rFonts w:ascii="Times New Roman" w:hAnsi="Times New Roman" w:cs="Times New Roman"/>
        </w:rPr>
      </w:pPr>
      <w:r>
        <w:rPr>
          <w:rFonts w:ascii="Times New Roman" w:hAnsi="Times New Roman" w:cs="Times New Roman"/>
        </w:rPr>
        <w:br w:type="page"/>
      </w:r>
    </w:p>
    <w:p w:rsidR="00354921" w:rsidRDefault="00823910">
      <w:pPr>
        <w:widowControl/>
        <w:jc w:val="left"/>
        <w:rPr>
          <w:rFonts w:ascii="Times New Roman" w:hAnsi="Times New Roman" w:cs="Times New Roman"/>
        </w:rPr>
      </w:pPr>
      <w:r w:rsidRPr="00823910">
        <w:rPr>
          <w:noProof/>
        </w:rPr>
        <w:lastRenderedPageBreak/>
        <w:drawing>
          <wp:inline distT="0" distB="0" distL="0" distR="0">
            <wp:extent cx="5172063" cy="3796662"/>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15" t="1313"/>
                    <a:stretch/>
                  </pic:blipFill>
                  <pic:spPr bwMode="auto">
                    <a:xfrm>
                      <a:off x="0" y="0"/>
                      <a:ext cx="5173309" cy="3797576"/>
                    </a:xfrm>
                    <a:prstGeom prst="rect">
                      <a:avLst/>
                    </a:prstGeom>
                    <a:noFill/>
                    <a:ln>
                      <a:noFill/>
                    </a:ln>
                    <a:extLst>
                      <a:ext uri="{53640926-AAD7-44D8-BBD7-CCE9431645EC}">
                        <a14:shadowObscured xmlns:a14="http://schemas.microsoft.com/office/drawing/2010/main"/>
                      </a:ext>
                    </a:extLst>
                  </pic:spPr>
                </pic:pic>
              </a:graphicData>
            </a:graphic>
          </wp:inline>
        </w:drawing>
      </w:r>
    </w:p>
    <w:p w:rsidR="000B77D7" w:rsidRDefault="00354921">
      <w:pPr>
        <w:widowControl/>
        <w:jc w:val="left"/>
        <w:rPr>
          <w:rFonts w:ascii="Times New Roman" w:hAnsi="Times New Roman" w:cs="Times New Roman"/>
        </w:rPr>
      </w:pPr>
      <w:bookmarkStart w:id="14" w:name="OLE_LINK34"/>
      <w:bookmarkStart w:id="15" w:name="OLE_LINK35"/>
      <w:bookmarkStart w:id="16" w:name="OLE_LINK36"/>
      <w:bookmarkStart w:id="17" w:name="OLE_LINK37"/>
      <w:r w:rsidRPr="005A51E3">
        <w:rPr>
          <w:rFonts w:ascii="Times New Roman" w:hAnsi="Times New Roman" w:cs="Times New Roman"/>
          <w:b/>
        </w:rPr>
        <w:t>Figure S</w:t>
      </w:r>
      <w:r w:rsidRPr="005A51E3">
        <w:rPr>
          <w:rFonts w:ascii="Times New Roman" w:hAnsi="Times New Roman" w:cs="Times New Roman"/>
          <w:b/>
        </w:rPr>
        <w:fldChar w:fldCharType="begin"/>
      </w:r>
      <w:r w:rsidRPr="005A51E3">
        <w:rPr>
          <w:rFonts w:ascii="Times New Roman" w:hAnsi="Times New Roman" w:cs="Times New Roman"/>
          <w:b/>
        </w:rPr>
        <w:instrText xml:space="preserve"> SEQ Figure_S \* ARABIC </w:instrText>
      </w:r>
      <w:r w:rsidRPr="005A51E3">
        <w:rPr>
          <w:rFonts w:ascii="Times New Roman" w:hAnsi="Times New Roman" w:cs="Times New Roman"/>
          <w:b/>
        </w:rPr>
        <w:fldChar w:fldCharType="separate"/>
      </w:r>
      <w:r w:rsidR="005E190B">
        <w:rPr>
          <w:rFonts w:ascii="Times New Roman" w:hAnsi="Times New Roman" w:cs="Times New Roman"/>
          <w:b/>
          <w:noProof/>
        </w:rPr>
        <w:t>2</w:t>
      </w:r>
      <w:r w:rsidRPr="005A51E3">
        <w:rPr>
          <w:rFonts w:ascii="Times New Roman" w:hAnsi="Times New Roman" w:cs="Times New Roman"/>
          <w:b/>
        </w:rPr>
        <w:fldChar w:fldCharType="end"/>
      </w:r>
      <w:r w:rsidRPr="005A51E3">
        <w:rPr>
          <w:rFonts w:ascii="Times New Roman" w:hAnsi="Times New Roman" w:cs="Times New Roman"/>
          <w:b/>
        </w:rPr>
        <w:t xml:space="preserve"> | </w:t>
      </w:r>
      <w:bookmarkEnd w:id="14"/>
      <w:bookmarkEnd w:id="15"/>
      <w:bookmarkEnd w:id="16"/>
      <w:bookmarkEnd w:id="17"/>
      <w:r w:rsidR="00FC26C2">
        <w:rPr>
          <w:rFonts w:ascii="Times New Roman" w:hAnsi="Times New Roman" w:cs="Times New Roman"/>
          <w:b/>
        </w:rPr>
        <w:t>P</w:t>
      </w:r>
      <w:r>
        <w:rPr>
          <w:rFonts w:ascii="Times New Roman" w:hAnsi="Times New Roman" w:cs="Times New Roman"/>
          <w:b/>
        </w:rPr>
        <w:t xml:space="preserve">hotovoltaic-driven water </w:t>
      </w:r>
      <w:r w:rsidR="00FD55CE">
        <w:rPr>
          <w:rFonts w:ascii="Times New Roman" w:hAnsi="Times New Roman" w:cs="Times New Roman"/>
          <w:b/>
        </w:rPr>
        <w:t>electrolysis</w:t>
      </w:r>
      <w:r>
        <w:rPr>
          <w:rFonts w:ascii="Times New Roman" w:hAnsi="Times New Roman" w:cs="Times New Roman"/>
          <w:b/>
        </w:rPr>
        <w:t xml:space="preserve"> by lunar soil.</w:t>
      </w:r>
      <w:r w:rsidRPr="00354921">
        <w:rPr>
          <w:rFonts w:ascii="Times New Roman" w:hAnsi="Times New Roman" w:cs="Times New Roman"/>
        </w:rPr>
        <w:t xml:space="preserve"> a)</w:t>
      </w:r>
      <w:r>
        <w:rPr>
          <w:rFonts w:ascii="Times New Roman" w:hAnsi="Times New Roman" w:cs="Times New Roman"/>
        </w:rPr>
        <w:t xml:space="preserve"> </w:t>
      </w:r>
      <w:r w:rsidR="00C421CF">
        <w:rPr>
          <w:rFonts w:ascii="Times New Roman" w:hAnsi="Times New Roman" w:cs="Times New Roman"/>
        </w:rPr>
        <w:t xml:space="preserve">Photograph of the 2-electrode water electrolysis system. b) </w:t>
      </w:r>
      <w:r w:rsidR="00EA2FE9">
        <w:rPr>
          <w:rFonts w:ascii="Times New Roman" w:hAnsi="Times New Roman" w:cs="Times New Roman"/>
        </w:rPr>
        <w:t>P</w:t>
      </w:r>
      <w:r w:rsidR="00FD55CE">
        <w:rPr>
          <w:rFonts w:ascii="Times New Roman" w:hAnsi="Times New Roman" w:cs="Times New Roman"/>
        </w:rPr>
        <w:t xml:space="preserve">erformance of </w:t>
      </w:r>
      <w:r w:rsidR="00FD55CE" w:rsidRPr="00FD55CE">
        <w:rPr>
          <w:rFonts w:ascii="Times New Roman" w:hAnsi="Times New Roman" w:cs="Times New Roman"/>
        </w:rPr>
        <w:t>water electrolysis</w:t>
      </w:r>
      <w:r w:rsidRPr="00354921">
        <w:rPr>
          <w:rFonts w:ascii="Times New Roman" w:hAnsi="Times New Roman" w:cs="Times New Roman"/>
        </w:rPr>
        <w:t xml:space="preserve"> </w:t>
      </w:r>
      <w:r>
        <w:rPr>
          <w:rFonts w:ascii="Times New Roman" w:hAnsi="Times New Roman" w:cs="Times New Roman"/>
        </w:rPr>
        <w:t xml:space="preserve">in </w:t>
      </w:r>
      <w:r w:rsidR="00FD55CE">
        <w:rPr>
          <w:rFonts w:ascii="Times New Roman" w:hAnsi="Times New Roman" w:cs="Times New Roman"/>
        </w:rPr>
        <w:t xml:space="preserve">a </w:t>
      </w:r>
      <w:r>
        <w:rPr>
          <w:rFonts w:ascii="Times New Roman" w:hAnsi="Times New Roman" w:cs="Times New Roman"/>
        </w:rPr>
        <w:t xml:space="preserve">2-electrode system. b) </w:t>
      </w:r>
      <w:r w:rsidR="00FD55CE" w:rsidRPr="00FD55CE">
        <w:rPr>
          <w:rFonts w:ascii="Times New Roman" w:hAnsi="Times New Roman" w:cs="Times New Roman"/>
        </w:rPr>
        <w:t xml:space="preserve">photovoltaic-driven water splitting </w:t>
      </w:r>
      <w:r w:rsidR="00FD55CE">
        <w:rPr>
          <w:rFonts w:ascii="Times New Roman" w:hAnsi="Times New Roman" w:cs="Times New Roman"/>
        </w:rPr>
        <w:t>in 1500 s. Relatively low stability may be caused by electrochemical corrosion of carbon substrate and lunar soil.</w:t>
      </w:r>
      <w:r w:rsidR="005A51E3">
        <w:rPr>
          <w:rFonts w:ascii="Times New Roman" w:hAnsi="Times New Roman" w:cs="Times New Roman"/>
        </w:rPr>
        <w:br w:type="page"/>
      </w:r>
    </w:p>
    <w:p w:rsidR="008C56F7" w:rsidRDefault="008C56F7" w:rsidP="008C56F7">
      <w:pPr>
        <w:widowControl/>
        <w:jc w:val="center"/>
        <w:rPr>
          <w:rFonts w:ascii="Times New Roman" w:hAnsi="Times New Roman" w:cs="Times New Roman"/>
        </w:rPr>
      </w:pPr>
      <w:r w:rsidRPr="008C56F7">
        <w:rPr>
          <w:noProof/>
        </w:rPr>
        <w:lastRenderedPageBreak/>
        <w:drawing>
          <wp:inline distT="0" distB="0" distL="0" distR="0">
            <wp:extent cx="3982720" cy="279908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2720" cy="2799080"/>
                    </a:xfrm>
                    <a:prstGeom prst="rect">
                      <a:avLst/>
                    </a:prstGeom>
                    <a:noFill/>
                    <a:ln>
                      <a:noFill/>
                    </a:ln>
                  </pic:spPr>
                </pic:pic>
              </a:graphicData>
            </a:graphic>
          </wp:inline>
        </w:drawing>
      </w:r>
    </w:p>
    <w:p w:rsidR="008C56F7" w:rsidRPr="008726D3" w:rsidRDefault="008C56F7" w:rsidP="008C56F7">
      <w:pPr>
        <w:widowControl/>
        <w:rPr>
          <w:rFonts w:ascii="Times New Roman" w:hAnsi="Times New Roman" w:cs="Times New Roman"/>
        </w:rPr>
      </w:pPr>
      <w:r w:rsidRPr="005A51E3">
        <w:rPr>
          <w:rFonts w:ascii="Times New Roman" w:hAnsi="Times New Roman" w:cs="Times New Roman"/>
          <w:b/>
        </w:rPr>
        <w:t>Figure S</w:t>
      </w:r>
      <w:r w:rsidRPr="005A51E3">
        <w:rPr>
          <w:rFonts w:ascii="Times New Roman" w:hAnsi="Times New Roman" w:cs="Times New Roman"/>
          <w:b/>
        </w:rPr>
        <w:fldChar w:fldCharType="begin"/>
      </w:r>
      <w:r w:rsidRPr="005A51E3">
        <w:rPr>
          <w:rFonts w:ascii="Times New Roman" w:hAnsi="Times New Roman" w:cs="Times New Roman"/>
          <w:b/>
        </w:rPr>
        <w:instrText xml:space="preserve"> SEQ Figure_S \* ARABIC </w:instrText>
      </w:r>
      <w:r w:rsidRPr="005A51E3">
        <w:rPr>
          <w:rFonts w:ascii="Times New Roman" w:hAnsi="Times New Roman" w:cs="Times New Roman"/>
          <w:b/>
        </w:rPr>
        <w:fldChar w:fldCharType="separate"/>
      </w:r>
      <w:r w:rsidR="005E190B">
        <w:rPr>
          <w:rFonts w:ascii="Times New Roman" w:hAnsi="Times New Roman" w:cs="Times New Roman"/>
          <w:b/>
          <w:noProof/>
        </w:rPr>
        <w:t>3</w:t>
      </w:r>
      <w:r w:rsidRPr="005A51E3">
        <w:rPr>
          <w:rFonts w:ascii="Times New Roman" w:hAnsi="Times New Roman" w:cs="Times New Roman"/>
          <w:b/>
        </w:rPr>
        <w:fldChar w:fldCharType="end"/>
      </w:r>
      <w:r w:rsidRPr="005A51E3">
        <w:rPr>
          <w:rFonts w:ascii="Times New Roman" w:hAnsi="Times New Roman" w:cs="Times New Roman"/>
          <w:b/>
        </w:rPr>
        <w:t xml:space="preserve"> |</w:t>
      </w:r>
      <w:r w:rsidR="00C30FE6">
        <w:rPr>
          <w:rFonts w:ascii="Times New Roman" w:hAnsi="Times New Roman" w:cs="Times New Roman"/>
          <w:b/>
        </w:rPr>
        <w:t xml:space="preserve"> </w:t>
      </w:r>
      <w:r w:rsidR="00C30FE6" w:rsidRPr="008726D3">
        <w:rPr>
          <w:rFonts w:ascii="Times New Roman" w:hAnsi="Times New Roman" w:cs="Times New Roman"/>
        </w:rPr>
        <w:t>The performance of PC full water splitting.</w:t>
      </w:r>
    </w:p>
    <w:p w:rsidR="008C56F7" w:rsidRDefault="008C56F7">
      <w:pPr>
        <w:widowControl/>
        <w:jc w:val="left"/>
        <w:rPr>
          <w:rFonts w:ascii="Times New Roman" w:hAnsi="Times New Roman" w:cs="Times New Roman"/>
        </w:rPr>
      </w:pPr>
      <w:r>
        <w:rPr>
          <w:rFonts w:ascii="Times New Roman" w:hAnsi="Times New Roman" w:cs="Times New Roman"/>
        </w:rPr>
        <w:br w:type="page"/>
      </w:r>
    </w:p>
    <w:p w:rsidR="008726D3" w:rsidRDefault="008726D3" w:rsidP="008726D3">
      <w:pPr>
        <w:widowControl/>
        <w:jc w:val="center"/>
        <w:rPr>
          <w:rFonts w:ascii="Times New Roman" w:hAnsi="Times New Roman" w:cs="Times New Roman"/>
        </w:rPr>
      </w:pPr>
      <w:r w:rsidRPr="008726D3">
        <w:rPr>
          <w:noProof/>
        </w:rPr>
        <w:lastRenderedPageBreak/>
        <w:drawing>
          <wp:inline distT="0" distB="0" distL="0" distR="0">
            <wp:extent cx="3780790" cy="28949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0790" cy="2894965"/>
                    </a:xfrm>
                    <a:prstGeom prst="rect">
                      <a:avLst/>
                    </a:prstGeom>
                    <a:noFill/>
                    <a:ln>
                      <a:noFill/>
                    </a:ln>
                  </pic:spPr>
                </pic:pic>
              </a:graphicData>
            </a:graphic>
          </wp:inline>
        </w:drawing>
      </w:r>
    </w:p>
    <w:p w:rsidR="008726D3" w:rsidRDefault="008726D3" w:rsidP="008726D3">
      <w:pPr>
        <w:widowControl/>
        <w:rPr>
          <w:rFonts w:ascii="Times New Roman" w:hAnsi="Times New Roman" w:cs="Times New Roman"/>
        </w:rPr>
      </w:pPr>
      <w:r w:rsidRPr="005A51E3">
        <w:rPr>
          <w:rFonts w:ascii="Times New Roman" w:hAnsi="Times New Roman" w:cs="Times New Roman"/>
          <w:b/>
        </w:rPr>
        <w:t>Figure S</w:t>
      </w:r>
      <w:r w:rsidRPr="005A51E3">
        <w:rPr>
          <w:rFonts w:ascii="Times New Roman" w:hAnsi="Times New Roman" w:cs="Times New Roman"/>
          <w:b/>
        </w:rPr>
        <w:fldChar w:fldCharType="begin"/>
      </w:r>
      <w:r w:rsidRPr="005A51E3">
        <w:rPr>
          <w:rFonts w:ascii="Times New Roman" w:hAnsi="Times New Roman" w:cs="Times New Roman"/>
          <w:b/>
        </w:rPr>
        <w:instrText xml:space="preserve"> SEQ Figure_S \* ARABIC </w:instrText>
      </w:r>
      <w:r w:rsidRPr="005A51E3">
        <w:rPr>
          <w:rFonts w:ascii="Times New Roman" w:hAnsi="Times New Roman" w:cs="Times New Roman"/>
          <w:b/>
        </w:rPr>
        <w:fldChar w:fldCharType="separate"/>
      </w:r>
      <w:r w:rsidR="005E190B">
        <w:rPr>
          <w:rFonts w:ascii="Times New Roman" w:hAnsi="Times New Roman" w:cs="Times New Roman"/>
          <w:b/>
          <w:noProof/>
        </w:rPr>
        <w:t>4</w:t>
      </w:r>
      <w:r w:rsidRPr="005A51E3">
        <w:rPr>
          <w:rFonts w:ascii="Times New Roman" w:hAnsi="Times New Roman" w:cs="Times New Roman"/>
          <w:b/>
        </w:rPr>
        <w:fldChar w:fldCharType="end"/>
      </w:r>
      <w:r w:rsidRPr="005A51E3">
        <w:rPr>
          <w:rFonts w:ascii="Times New Roman" w:hAnsi="Times New Roman" w:cs="Times New Roman"/>
          <w:b/>
        </w:rPr>
        <w:t xml:space="preserve"> |</w:t>
      </w:r>
      <w:r>
        <w:rPr>
          <w:rFonts w:ascii="Times New Roman" w:hAnsi="Times New Roman" w:cs="Times New Roman"/>
          <w:b/>
        </w:rPr>
        <w:t xml:space="preserve"> </w:t>
      </w:r>
      <w:bookmarkStart w:id="18" w:name="OLE_LINK74"/>
      <w:bookmarkStart w:id="19" w:name="OLE_LINK75"/>
      <w:r w:rsidRPr="008726D3">
        <w:rPr>
          <w:rFonts w:ascii="Times New Roman" w:hAnsi="Times New Roman" w:cs="Times New Roman"/>
        </w:rPr>
        <w:t>Proton nuclear magnetic resonance spectroscopy</w:t>
      </w:r>
      <w:bookmarkEnd w:id="18"/>
      <w:bookmarkEnd w:id="19"/>
      <w:r w:rsidRPr="008726D3">
        <w:rPr>
          <w:rFonts w:ascii="Times New Roman" w:hAnsi="Times New Roman" w:cs="Times New Roman"/>
        </w:rPr>
        <w:t xml:space="preserve"> (H-NMR) of CH</w:t>
      </w:r>
      <w:r w:rsidRPr="008726D3">
        <w:rPr>
          <w:rFonts w:ascii="Times New Roman" w:hAnsi="Times New Roman" w:cs="Times New Roman"/>
          <w:vertAlign w:val="subscript"/>
        </w:rPr>
        <w:t>3</w:t>
      </w:r>
      <w:r w:rsidRPr="008726D3">
        <w:rPr>
          <w:rFonts w:ascii="Times New Roman" w:hAnsi="Times New Roman" w:cs="Times New Roman"/>
        </w:rPr>
        <w:t>OH.</w:t>
      </w:r>
    </w:p>
    <w:p w:rsidR="008726D3" w:rsidRDefault="000B77D7">
      <w:pPr>
        <w:widowControl/>
        <w:jc w:val="left"/>
        <w:rPr>
          <w:rFonts w:ascii="Times New Roman" w:hAnsi="Times New Roman" w:cs="Times New Roman"/>
        </w:rPr>
      </w:pPr>
      <w:r>
        <w:rPr>
          <w:rFonts w:ascii="Times New Roman" w:hAnsi="Times New Roman" w:cs="Times New Roman"/>
        </w:rPr>
        <w:br w:type="page"/>
      </w:r>
    </w:p>
    <w:p w:rsidR="008726D3" w:rsidRDefault="008726D3" w:rsidP="008726D3">
      <w:pPr>
        <w:widowControl/>
        <w:jc w:val="center"/>
        <w:rPr>
          <w:rFonts w:ascii="Times New Roman" w:hAnsi="Times New Roman" w:cs="Times New Roman"/>
        </w:rPr>
      </w:pPr>
      <w:r w:rsidRPr="008726D3">
        <w:rPr>
          <w:noProof/>
        </w:rPr>
        <w:lastRenderedPageBreak/>
        <w:drawing>
          <wp:inline distT="0" distB="0" distL="0" distR="0">
            <wp:extent cx="3780790" cy="289496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0790" cy="2894965"/>
                    </a:xfrm>
                    <a:prstGeom prst="rect">
                      <a:avLst/>
                    </a:prstGeom>
                    <a:noFill/>
                    <a:ln>
                      <a:noFill/>
                    </a:ln>
                  </pic:spPr>
                </pic:pic>
              </a:graphicData>
            </a:graphic>
          </wp:inline>
        </w:drawing>
      </w:r>
    </w:p>
    <w:p w:rsidR="008726D3" w:rsidRPr="008726D3" w:rsidRDefault="008726D3" w:rsidP="008726D3">
      <w:pPr>
        <w:widowControl/>
        <w:rPr>
          <w:rFonts w:ascii="Times New Roman" w:hAnsi="Times New Roman" w:cs="Times New Roman"/>
        </w:rPr>
      </w:pPr>
      <w:r w:rsidRPr="005A51E3">
        <w:rPr>
          <w:rFonts w:ascii="Times New Roman" w:hAnsi="Times New Roman" w:cs="Times New Roman"/>
          <w:b/>
        </w:rPr>
        <w:t>Figure S</w:t>
      </w:r>
      <w:r w:rsidRPr="005A51E3">
        <w:rPr>
          <w:rFonts w:ascii="Times New Roman" w:hAnsi="Times New Roman" w:cs="Times New Roman"/>
          <w:b/>
        </w:rPr>
        <w:fldChar w:fldCharType="begin"/>
      </w:r>
      <w:r w:rsidRPr="005A51E3">
        <w:rPr>
          <w:rFonts w:ascii="Times New Roman" w:hAnsi="Times New Roman" w:cs="Times New Roman"/>
          <w:b/>
        </w:rPr>
        <w:instrText xml:space="preserve"> SEQ Figure_S \* ARABIC </w:instrText>
      </w:r>
      <w:r w:rsidRPr="005A51E3">
        <w:rPr>
          <w:rFonts w:ascii="Times New Roman" w:hAnsi="Times New Roman" w:cs="Times New Roman"/>
          <w:b/>
        </w:rPr>
        <w:fldChar w:fldCharType="separate"/>
      </w:r>
      <w:r w:rsidR="005E190B">
        <w:rPr>
          <w:rFonts w:ascii="Times New Roman" w:hAnsi="Times New Roman" w:cs="Times New Roman"/>
          <w:b/>
          <w:noProof/>
        </w:rPr>
        <w:t>5</w:t>
      </w:r>
      <w:r w:rsidRPr="005A51E3">
        <w:rPr>
          <w:rFonts w:ascii="Times New Roman" w:hAnsi="Times New Roman" w:cs="Times New Roman"/>
          <w:b/>
        </w:rPr>
        <w:fldChar w:fldCharType="end"/>
      </w:r>
      <w:r w:rsidRPr="005A51E3">
        <w:rPr>
          <w:rFonts w:ascii="Times New Roman" w:hAnsi="Times New Roman" w:cs="Times New Roman"/>
          <w:b/>
        </w:rPr>
        <w:t xml:space="preserve"> |</w:t>
      </w:r>
      <w:r>
        <w:rPr>
          <w:rFonts w:ascii="Times New Roman" w:hAnsi="Times New Roman" w:cs="Times New Roman"/>
          <w:b/>
        </w:rPr>
        <w:t xml:space="preserve"> </w:t>
      </w:r>
      <w:r>
        <w:rPr>
          <w:rFonts w:ascii="Times New Roman" w:hAnsi="Times New Roman" w:cs="Times New Roman"/>
        </w:rPr>
        <w:t>Mass</w:t>
      </w:r>
      <w:r w:rsidRPr="008726D3">
        <w:rPr>
          <w:rFonts w:ascii="Times New Roman" w:hAnsi="Times New Roman" w:cs="Times New Roman"/>
        </w:rPr>
        <w:t xml:space="preserve"> spectroscopy (</w:t>
      </w:r>
      <w:r>
        <w:rPr>
          <w:rFonts w:ascii="Times New Roman" w:hAnsi="Times New Roman" w:cs="Times New Roman"/>
        </w:rPr>
        <w:t>MS</w:t>
      </w:r>
      <w:r w:rsidRPr="008726D3">
        <w:rPr>
          <w:rFonts w:ascii="Times New Roman" w:hAnsi="Times New Roman" w:cs="Times New Roman"/>
        </w:rPr>
        <w:t xml:space="preserve">) of </w:t>
      </w:r>
      <w:r w:rsidRPr="00825FCA">
        <w:rPr>
          <w:rFonts w:ascii="Times New Roman" w:hAnsi="Times New Roman" w:cs="Times New Roman"/>
          <w:vertAlign w:val="superscript"/>
        </w:rPr>
        <w:t>13</w:t>
      </w:r>
      <w:r w:rsidRPr="008726D3">
        <w:rPr>
          <w:rFonts w:ascii="Times New Roman" w:hAnsi="Times New Roman" w:cs="Times New Roman"/>
        </w:rPr>
        <w:t>CH</w:t>
      </w:r>
      <w:r w:rsidRPr="008726D3">
        <w:rPr>
          <w:rFonts w:ascii="Times New Roman" w:hAnsi="Times New Roman" w:cs="Times New Roman"/>
          <w:vertAlign w:val="subscript"/>
        </w:rPr>
        <w:t>3</w:t>
      </w:r>
      <w:r w:rsidRPr="008726D3">
        <w:rPr>
          <w:rFonts w:ascii="Times New Roman" w:hAnsi="Times New Roman" w:cs="Times New Roman"/>
        </w:rPr>
        <w:t>OH</w:t>
      </w:r>
      <w:r>
        <w:rPr>
          <w:rFonts w:ascii="Times New Roman" w:hAnsi="Times New Roman" w:cs="Times New Roman"/>
        </w:rPr>
        <w:t xml:space="preserve"> + H</w:t>
      </w:r>
      <w:r w:rsidRPr="008726D3">
        <w:rPr>
          <w:rFonts w:ascii="Times New Roman" w:hAnsi="Times New Roman" w:cs="Times New Roman"/>
          <w:vertAlign w:val="superscript"/>
        </w:rPr>
        <w:t>+</w:t>
      </w:r>
      <w:r w:rsidRPr="008726D3">
        <w:rPr>
          <w:rFonts w:ascii="Times New Roman" w:hAnsi="Times New Roman" w:cs="Times New Roman"/>
        </w:rPr>
        <w:t>.</w:t>
      </w:r>
    </w:p>
    <w:p w:rsidR="00825FCA" w:rsidRDefault="008726D3">
      <w:pPr>
        <w:widowControl/>
        <w:jc w:val="left"/>
        <w:rPr>
          <w:rFonts w:ascii="Times New Roman" w:hAnsi="Times New Roman" w:cs="Times New Roman"/>
        </w:rPr>
      </w:pPr>
      <w:r>
        <w:rPr>
          <w:rFonts w:ascii="Times New Roman" w:hAnsi="Times New Roman" w:cs="Times New Roman"/>
        </w:rPr>
        <w:br w:type="page"/>
      </w:r>
    </w:p>
    <w:p w:rsidR="00825FCA" w:rsidRDefault="009B2AF0" w:rsidP="00825FCA">
      <w:pPr>
        <w:widowControl/>
        <w:jc w:val="center"/>
        <w:rPr>
          <w:rFonts w:ascii="Times New Roman" w:hAnsi="Times New Roman" w:cs="Times New Roman"/>
        </w:rPr>
      </w:pPr>
      <w:r w:rsidRPr="009B2AF0">
        <w:rPr>
          <w:noProof/>
        </w:rPr>
        <w:lastRenderedPageBreak/>
        <w:drawing>
          <wp:inline distT="0" distB="0" distL="0" distR="0">
            <wp:extent cx="4229735" cy="28219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9735" cy="2821940"/>
                    </a:xfrm>
                    <a:prstGeom prst="rect">
                      <a:avLst/>
                    </a:prstGeom>
                    <a:noFill/>
                    <a:ln>
                      <a:noFill/>
                    </a:ln>
                  </pic:spPr>
                </pic:pic>
              </a:graphicData>
            </a:graphic>
          </wp:inline>
        </w:drawing>
      </w:r>
    </w:p>
    <w:p w:rsidR="00825FCA" w:rsidRPr="009B2AF0" w:rsidRDefault="00825FCA" w:rsidP="009D47A2">
      <w:pPr>
        <w:widowControl/>
        <w:rPr>
          <w:rFonts w:ascii="Times New Roman" w:hAnsi="Times New Roman" w:cs="Times New Roman"/>
        </w:rPr>
      </w:pPr>
      <w:r w:rsidRPr="005A51E3">
        <w:rPr>
          <w:rFonts w:ascii="Times New Roman" w:hAnsi="Times New Roman" w:cs="Times New Roman"/>
          <w:b/>
        </w:rPr>
        <w:t>Figure S</w:t>
      </w:r>
      <w:r w:rsidRPr="005A51E3">
        <w:rPr>
          <w:rFonts w:ascii="Times New Roman" w:hAnsi="Times New Roman" w:cs="Times New Roman"/>
          <w:b/>
        </w:rPr>
        <w:fldChar w:fldCharType="begin"/>
      </w:r>
      <w:r w:rsidRPr="005A51E3">
        <w:rPr>
          <w:rFonts w:ascii="Times New Roman" w:hAnsi="Times New Roman" w:cs="Times New Roman"/>
          <w:b/>
        </w:rPr>
        <w:instrText xml:space="preserve"> SEQ Figure_S \* ARABIC </w:instrText>
      </w:r>
      <w:r w:rsidRPr="005A51E3">
        <w:rPr>
          <w:rFonts w:ascii="Times New Roman" w:hAnsi="Times New Roman" w:cs="Times New Roman"/>
          <w:b/>
        </w:rPr>
        <w:fldChar w:fldCharType="separate"/>
      </w:r>
      <w:r w:rsidR="005E190B">
        <w:rPr>
          <w:rFonts w:ascii="Times New Roman" w:hAnsi="Times New Roman" w:cs="Times New Roman"/>
          <w:b/>
          <w:noProof/>
        </w:rPr>
        <w:t>6</w:t>
      </w:r>
      <w:r w:rsidRPr="005A51E3">
        <w:rPr>
          <w:rFonts w:ascii="Times New Roman" w:hAnsi="Times New Roman" w:cs="Times New Roman"/>
          <w:b/>
        </w:rPr>
        <w:fldChar w:fldCharType="end"/>
      </w:r>
      <w:r w:rsidRPr="005A51E3">
        <w:rPr>
          <w:rFonts w:ascii="Times New Roman" w:hAnsi="Times New Roman" w:cs="Times New Roman"/>
          <w:b/>
        </w:rPr>
        <w:t xml:space="preserve"> |</w:t>
      </w:r>
      <w:r>
        <w:rPr>
          <w:rFonts w:ascii="Times New Roman" w:hAnsi="Times New Roman" w:cs="Times New Roman"/>
          <w:b/>
        </w:rPr>
        <w:t xml:space="preserve"> </w:t>
      </w:r>
      <w:r>
        <w:rPr>
          <w:rFonts w:ascii="Times New Roman" w:hAnsi="Times New Roman" w:cs="Times New Roman"/>
        </w:rPr>
        <w:t>Comparison of PTC performance using dry ice and gas as the source of CO</w:t>
      </w:r>
      <w:r w:rsidRPr="00825FCA">
        <w:rPr>
          <w:rFonts w:ascii="Times New Roman" w:hAnsi="Times New Roman" w:cs="Times New Roman"/>
          <w:vertAlign w:val="subscript"/>
        </w:rPr>
        <w:t>2</w:t>
      </w:r>
      <w:r w:rsidRPr="008726D3">
        <w:rPr>
          <w:rFonts w:ascii="Times New Roman" w:hAnsi="Times New Roman" w:cs="Times New Roman"/>
        </w:rPr>
        <w:t>.</w:t>
      </w:r>
      <w:r w:rsidR="00721700">
        <w:rPr>
          <w:rFonts w:ascii="Times New Roman" w:hAnsi="Times New Roman" w:cs="Times New Roman"/>
        </w:rPr>
        <w:t xml:space="preserve"> For the purpose of accommodating</w:t>
      </w:r>
      <w:r w:rsidR="00721700" w:rsidRPr="00721700">
        <w:rPr>
          <w:rFonts w:ascii="Times New Roman" w:hAnsi="Times New Roman" w:cs="Times New Roman"/>
        </w:rPr>
        <w:t xml:space="preserve"> to the extreme lunar temperature environment</w:t>
      </w:r>
      <w:r w:rsidR="00721700">
        <w:rPr>
          <w:rFonts w:ascii="Times New Roman" w:hAnsi="Times New Roman" w:cs="Times New Roman"/>
        </w:rPr>
        <w:t>, dry ice was used as the CO</w:t>
      </w:r>
      <w:r w:rsidR="00721700" w:rsidRPr="00721700">
        <w:rPr>
          <w:rFonts w:ascii="Times New Roman" w:hAnsi="Times New Roman" w:cs="Times New Roman"/>
          <w:vertAlign w:val="subscript"/>
        </w:rPr>
        <w:t>2</w:t>
      </w:r>
      <w:r w:rsidR="00721700">
        <w:rPr>
          <w:rFonts w:ascii="Times New Roman" w:hAnsi="Times New Roman" w:cs="Times New Roman"/>
        </w:rPr>
        <w:t xml:space="preserve"> source and was directly heated to </w:t>
      </w:r>
      <w:r w:rsidR="00906549">
        <w:rPr>
          <w:rFonts w:ascii="Times New Roman" w:hAnsi="Times New Roman" w:cs="Times New Roman"/>
        </w:rPr>
        <w:t xml:space="preserve">the </w:t>
      </w:r>
      <w:r w:rsidR="00721700">
        <w:rPr>
          <w:rFonts w:ascii="Times New Roman" w:hAnsi="Times New Roman" w:cs="Times New Roman"/>
        </w:rPr>
        <w:t xml:space="preserve">reaction temperature to test the </w:t>
      </w:r>
      <w:r w:rsidR="00721700" w:rsidRPr="00721700">
        <w:rPr>
          <w:rFonts w:ascii="Times New Roman" w:hAnsi="Times New Roman" w:cs="Times New Roman"/>
        </w:rPr>
        <w:t>adaptability</w:t>
      </w:r>
      <w:r w:rsidR="00721700">
        <w:rPr>
          <w:rFonts w:ascii="Times New Roman" w:hAnsi="Times New Roman" w:cs="Times New Roman"/>
        </w:rPr>
        <w:t xml:space="preserve"> of PTC process.</w:t>
      </w:r>
    </w:p>
    <w:p w:rsidR="00825FCA" w:rsidRDefault="00825FCA">
      <w:pPr>
        <w:widowControl/>
        <w:jc w:val="left"/>
        <w:rPr>
          <w:rFonts w:ascii="Times New Roman" w:hAnsi="Times New Roman" w:cs="Times New Roman"/>
        </w:rPr>
      </w:pPr>
      <w:r>
        <w:rPr>
          <w:rFonts w:ascii="Times New Roman" w:hAnsi="Times New Roman" w:cs="Times New Roman"/>
        </w:rPr>
        <w:br w:type="page"/>
      </w:r>
    </w:p>
    <w:p w:rsidR="00BB6356" w:rsidRPr="008E1F31" w:rsidRDefault="00BB6356" w:rsidP="00BB6356">
      <w:pPr>
        <w:pStyle w:val="EndNoteBibliography"/>
        <w:spacing w:after="0"/>
        <w:rPr>
          <w:b/>
        </w:rPr>
      </w:pPr>
      <w:r w:rsidRPr="008E1F31">
        <w:rPr>
          <w:rFonts w:hint="eastAsia"/>
          <w:b/>
        </w:rPr>
        <w:lastRenderedPageBreak/>
        <w:t>Reference:</w:t>
      </w:r>
    </w:p>
    <w:p w:rsidR="00AD6C7A" w:rsidRPr="00CF32CF" w:rsidRDefault="00AD6C7A" w:rsidP="00AD6C7A">
      <w:pPr>
        <w:pStyle w:val="EndNoteBibliography"/>
        <w:spacing w:after="0"/>
      </w:pPr>
      <w:r w:rsidRPr="00CF32CF">
        <w:rPr>
          <w:rFonts w:eastAsia="楷体"/>
        </w:rPr>
        <w:fldChar w:fldCharType="begin"/>
      </w:r>
      <w:r w:rsidRPr="00CF32CF">
        <w:rPr>
          <w:rFonts w:eastAsia="楷体"/>
        </w:rPr>
        <w:instrText xml:space="preserve"> ADDIN EN.REFLIST </w:instrText>
      </w:r>
      <w:r w:rsidRPr="00CF32CF">
        <w:rPr>
          <w:rFonts w:eastAsia="楷体"/>
        </w:rPr>
        <w:fldChar w:fldCharType="separate"/>
      </w:r>
      <w:r>
        <w:t>S</w:t>
      </w:r>
      <w:r w:rsidR="00FC7E80">
        <w:t>1</w:t>
      </w:r>
      <w:r w:rsidRPr="00CF32CF">
        <w:tab/>
        <w:t xml:space="preserve">Taylor, G. J.; Martel, L. M.; Lucey, P. G.; Gillis-Davis, J. J.; Blake, D. F.; Sarrazin, P., Modal analyses of lunar soils by quantitative X-ray diffraction analysis. </w:t>
      </w:r>
      <w:r w:rsidRPr="00CF32CF">
        <w:rPr>
          <w:i/>
        </w:rPr>
        <w:t xml:space="preserve">Geochim. Cosmochim. Acta. </w:t>
      </w:r>
      <w:r w:rsidRPr="00CF32CF">
        <w:rPr>
          <w:b/>
        </w:rPr>
        <w:t>2019,</w:t>
      </w:r>
      <w:r w:rsidRPr="00CF32CF">
        <w:t xml:space="preserve"> </w:t>
      </w:r>
      <w:r w:rsidRPr="00CF32CF">
        <w:rPr>
          <w:i/>
        </w:rPr>
        <w:t>266</w:t>
      </w:r>
      <w:r w:rsidRPr="00CF32CF">
        <w:t>, 17-28.</w:t>
      </w:r>
    </w:p>
    <w:p w:rsidR="00AD6C7A" w:rsidRPr="00CF32CF" w:rsidRDefault="00AD6C7A" w:rsidP="00AD6C7A">
      <w:pPr>
        <w:pStyle w:val="EndNoteBibliography"/>
        <w:spacing w:after="0"/>
      </w:pPr>
      <w:r>
        <w:t>S</w:t>
      </w:r>
      <w:r w:rsidR="00FC7E80">
        <w:t>2</w:t>
      </w:r>
      <w:r w:rsidRPr="00CF32CF">
        <w:tab/>
        <w:t>Georgieva, V.; Retoux, R.; Ruaux, V.; Valtchev, V.; Mintova, S., Detection of CO</w:t>
      </w:r>
      <w:r w:rsidRPr="00AD6C7A">
        <w:rPr>
          <w:vertAlign w:val="subscript"/>
        </w:rPr>
        <w:t>2</w:t>
      </w:r>
      <w:r w:rsidRPr="00CF32CF">
        <w:t xml:space="preserve"> and O</w:t>
      </w:r>
      <w:r w:rsidRPr="00AD6C7A">
        <w:rPr>
          <w:vertAlign w:val="subscript"/>
        </w:rPr>
        <w:t>2</w:t>
      </w:r>
      <w:r w:rsidRPr="00CF32CF">
        <w:t xml:space="preserve"> by iron loaded LTL zeolite films. </w:t>
      </w:r>
      <w:r w:rsidRPr="00CF32CF">
        <w:rPr>
          <w:i/>
        </w:rPr>
        <w:t xml:space="preserve">Front. Chem. Sci. Eng. </w:t>
      </w:r>
      <w:r w:rsidRPr="00CF32CF">
        <w:rPr>
          <w:b/>
        </w:rPr>
        <w:t>2018,</w:t>
      </w:r>
      <w:r w:rsidRPr="00CF32CF">
        <w:t xml:space="preserve"> </w:t>
      </w:r>
      <w:r w:rsidRPr="00CF32CF">
        <w:rPr>
          <w:i/>
        </w:rPr>
        <w:t>12</w:t>
      </w:r>
      <w:r w:rsidRPr="00CF32CF">
        <w:t>, 94-102.</w:t>
      </w:r>
    </w:p>
    <w:p w:rsidR="00AD6C7A" w:rsidRPr="00CF32CF" w:rsidRDefault="00AD6C7A" w:rsidP="00AD6C7A">
      <w:pPr>
        <w:pStyle w:val="EndNoteBibliography"/>
        <w:spacing w:after="0"/>
      </w:pPr>
      <w:r>
        <w:t>S</w:t>
      </w:r>
      <w:r w:rsidR="00FC7E80">
        <w:t>3</w:t>
      </w:r>
      <w:r w:rsidRPr="00CF32CF">
        <w:tab/>
        <w:t xml:space="preserve">Fridrichová, M.; Dvořák, K.; Gazdič, D.; Mokrá, J.; Kulísek, K., Thermodynamic stability of ettringite formed by hydration of Ye’elimite clinker. </w:t>
      </w:r>
      <w:r w:rsidRPr="00CF32CF">
        <w:rPr>
          <w:i/>
        </w:rPr>
        <w:t xml:space="preserve">Adv. Mater. Sci. Eng. </w:t>
      </w:r>
      <w:r w:rsidRPr="00CF32CF">
        <w:rPr>
          <w:b/>
        </w:rPr>
        <w:t>2016,</w:t>
      </w:r>
      <w:r w:rsidRPr="00CF32CF">
        <w:t xml:space="preserve"> </w:t>
      </w:r>
      <w:r w:rsidRPr="00CF32CF">
        <w:rPr>
          <w:i/>
        </w:rPr>
        <w:t>2016</w:t>
      </w:r>
      <w:r w:rsidR="009A3B8F" w:rsidRPr="009A3B8F">
        <w:t>,</w:t>
      </w:r>
      <w:r w:rsidR="009A3B8F">
        <w:t xml:space="preserve"> </w:t>
      </w:r>
      <w:r w:rsidR="00520161" w:rsidRPr="00520161">
        <w:t>9280131</w:t>
      </w:r>
      <w:r w:rsidR="00520161">
        <w:t>.</w:t>
      </w:r>
    </w:p>
    <w:p w:rsidR="00AD6C7A" w:rsidRPr="00CF32CF" w:rsidRDefault="00AD6C7A" w:rsidP="00AD6C7A">
      <w:pPr>
        <w:pStyle w:val="EndNoteBibliography"/>
        <w:spacing w:after="0"/>
      </w:pPr>
      <w:r>
        <w:t>S</w:t>
      </w:r>
      <w:r w:rsidR="00FC7E80">
        <w:t>4</w:t>
      </w:r>
      <w:r w:rsidRPr="00CF32CF">
        <w:tab/>
        <w:t xml:space="preserve">Pedoussaut, N. M.; Lind, C., Facile synthesis of troilite. </w:t>
      </w:r>
      <w:r w:rsidRPr="00CF32CF">
        <w:rPr>
          <w:i/>
        </w:rPr>
        <w:t xml:space="preserve">Inorg. Chem. </w:t>
      </w:r>
      <w:r w:rsidRPr="00CF32CF">
        <w:rPr>
          <w:b/>
        </w:rPr>
        <w:t>2008,</w:t>
      </w:r>
      <w:r w:rsidRPr="00CF32CF">
        <w:t xml:space="preserve"> </w:t>
      </w:r>
      <w:r w:rsidRPr="00CF32CF">
        <w:rPr>
          <w:i/>
        </w:rPr>
        <w:t>47</w:t>
      </w:r>
      <w:r w:rsidRPr="00CF32CF">
        <w:t xml:space="preserve"> (2), 392-394.</w:t>
      </w:r>
    </w:p>
    <w:p w:rsidR="00AD6C7A" w:rsidRPr="00CF32CF" w:rsidRDefault="00AD6C7A" w:rsidP="00AD6C7A">
      <w:pPr>
        <w:pStyle w:val="EndNoteBibliography"/>
        <w:spacing w:after="0"/>
      </w:pPr>
      <w:r>
        <w:t>S</w:t>
      </w:r>
      <w:r w:rsidR="00FC7E80">
        <w:t>5</w:t>
      </w:r>
      <w:r w:rsidRPr="00CF32CF">
        <w:tab/>
        <w:t xml:space="preserve">Matsumoto, T.; Noguchi, T.; Tobimatsu, Y.; Harries, D.; Langenhorst, F.; Miyake, A.; Hidaka, H., Space weathering of iron sulfides in the lunar surface environment. </w:t>
      </w:r>
      <w:r w:rsidRPr="00CF32CF">
        <w:rPr>
          <w:i/>
        </w:rPr>
        <w:t xml:space="preserve">Geochim. Cosmochim. Acta. </w:t>
      </w:r>
      <w:r w:rsidRPr="00CF32CF">
        <w:rPr>
          <w:b/>
        </w:rPr>
        <w:t>2021,</w:t>
      </w:r>
      <w:r w:rsidRPr="00CF32CF">
        <w:t xml:space="preserve"> </w:t>
      </w:r>
      <w:r w:rsidRPr="00CF32CF">
        <w:rPr>
          <w:i/>
        </w:rPr>
        <w:t>299</w:t>
      </w:r>
      <w:r w:rsidRPr="00CF32CF">
        <w:t>, 69-84.</w:t>
      </w:r>
    </w:p>
    <w:p w:rsidR="00AD6C7A" w:rsidRPr="00CF32CF" w:rsidRDefault="00AD6C7A" w:rsidP="00AD6C7A">
      <w:pPr>
        <w:pStyle w:val="EndNoteBibliography"/>
      </w:pPr>
      <w:r>
        <w:t>S</w:t>
      </w:r>
      <w:r w:rsidR="00FC7E80">
        <w:t>6</w:t>
      </w:r>
      <w:r w:rsidRPr="00CF32CF">
        <w:tab/>
        <w:t xml:space="preserve">Sarantos, M.; Killen, R. M.; Glenar, D. A.; Benna, M.; Stubbs, T. J., </w:t>
      </w:r>
      <w:bookmarkStart w:id="20" w:name="OLE_LINK20"/>
      <w:r w:rsidRPr="00CF32CF">
        <w:t>Metallic species, oxygen and silicon in the lunar exosphere: Upper limits and prospects for LADEE measurements</w:t>
      </w:r>
      <w:bookmarkEnd w:id="20"/>
      <w:r w:rsidRPr="00CF32CF">
        <w:t xml:space="preserve">. </w:t>
      </w:r>
      <w:r w:rsidRPr="00CF32CF">
        <w:rPr>
          <w:i/>
        </w:rPr>
        <w:t xml:space="preserve">J. Geophys. Res. Space Phys. </w:t>
      </w:r>
      <w:r w:rsidRPr="00CF32CF">
        <w:rPr>
          <w:b/>
        </w:rPr>
        <w:t>2012,</w:t>
      </w:r>
      <w:r w:rsidRPr="00CF32CF">
        <w:t xml:space="preserve"> </w:t>
      </w:r>
      <w:r w:rsidRPr="00CF32CF">
        <w:rPr>
          <w:i/>
        </w:rPr>
        <w:t>117</w:t>
      </w:r>
      <w:r w:rsidR="009A3B8F">
        <w:t xml:space="preserve">, </w:t>
      </w:r>
      <w:r w:rsidR="00520161" w:rsidRPr="00520161">
        <w:t>A03103</w:t>
      </w:r>
      <w:r w:rsidRPr="00520161">
        <w:t>.</w:t>
      </w:r>
    </w:p>
    <w:p w:rsidR="002D37D0" w:rsidRPr="002D37D0" w:rsidRDefault="00AD6C7A" w:rsidP="00AD6C7A">
      <w:r w:rsidRPr="00CF32CF">
        <w:rPr>
          <w:rFonts w:ascii="Times New Roman" w:eastAsia="楷体" w:hAnsi="Times New Roman" w:cs="Times New Roman"/>
        </w:rPr>
        <w:fldChar w:fldCharType="end"/>
      </w:r>
    </w:p>
    <w:sectPr w:rsidR="002D37D0" w:rsidRPr="002D37D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1DDD" w:rsidRDefault="00421DDD" w:rsidP="009032F1">
      <w:r>
        <w:separator/>
      </w:r>
    </w:p>
  </w:endnote>
  <w:endnote w:type="continuationSeparator" w:id="0">
    <w:p w:rsidR="00421DDD" w:rsidRDefault="00421DDD" w:rsidP="00903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1DDD" w:rsidRDefault="00421DDD" w:rsidP="009032F1">
      <w:r>
        <w:separator/>
      </w:r>
    </w:p>
  </w:footnote>
  <w:footnote w:type="continuationSeparator" w:id="0">
    <w:p w:rsidR="00421DDD" w:rsidRDefault="00421DDD" w:rsidP="009032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7D0"/>
    <w:rsid w:val="00012D5D"/>
    <w:rsid w:val="00017286"/>
    <w:rsid w:val="00022043"/>
    <w:rsid w:val="00083B98"/>
    <w:rsid w:val="00095E89"/>
    <w:rsid w:val="000B77D7"/>
    <w:rsid w:val="000C3993"/>
    <w:rsid w:val="000F3130"/>
    <w:rsid w:val="001042FE"/>
    <w:rsid w:val="00107D73"/>
    <w:rsid w:val="0015300B"/>
    <w:rsid w:val="001A7726"/>
    <w:rsid w:val="001B0CF8"/>
    <w:rsid w:val="001B76CA"/>
    <w:rsid w:val="001F3A7D"/>
    <w:rsid w:val="00202B10"/>
    <w:rsid w:val="00207181"/>
    <w:rsid w:val="0024067C"/>
    <w:rsid w:val="002579CC"/>
    <w:rsid w:val="0029467F"/>
    <w:rsid w:val="002A52A4"/>
    <w:rsid w:val="002B187B"/>
    <w:rsid w:val="002D37D0"/>
    <w:rsid w:val="002E2E8C"/>
    <w:rsid w:val="002E4A68"/>
    <w:rsid w:val="00315CFD"/>
    <w:rsid w:val="0032218A"/>
    <w:rsid w:val="00333FD9"/>
    <w:rsid w:val="00335FED"/>
    <w:rsid w:val="003416AA"/>
    <w:rsid w:val="00354921"/>
    <w:rsid w:val="00356AC9"/>
    <w:rsid w:val="003A04A1"/>
    <w:rsid w:val="003D61E7"/>
    <w:rsid w:val="003D6A7D"/>
    <w:rsid w:val="003D778E"/>
    <w:rsid w:val="003F374A"/>
    <w:rsid w:val="003F61BE"/>
    <w:rsid w:val="00421DDD"/>
    <w:rsid w:val="004524F1"/>
    <w:rsid w:val="00465D87"/>
    <w:rsid w:val="004A7016"/>
    <w:rsid w:val="004F7F1B"/>
    <w:rsid w:val="00520161"/>
    <w:rsid w:val="005439D4"/>
    <w:rsid w:val="00564A46"/>
    <w:rsid w:val="00572CA8"/>
    <w:rsid w:val="00584FF4"/>
    <w:rsid w:val="005A51E3"/>
    <w:rsid w:val="005E190B"/>
    <w:rsid w:val="005F5298"/>
    <w:rsid w:val="006057A5"/>
    <w:rsid w:val="00610083"/>
    <w:rsid w:val="006222EA"/>
    <w:rsid w:val="0065070E"/>
    <w:rsid w:val="0065544D"/>
    <w:rsid w:val="0067203A"/>
    <w:rsid w:val="00683D00"/>
    <w:rsid w:val="006D6079"/>
    <w:rsid w:val="007043DA"/>
    <w:rsid w:val="00721700"/>
    <w:rsid w:val="007232A2"/>
    <w:rsid w:val="007521E9"/>
    <w:rsid w:val="00780BAD"/>
    <w:rsid w:val="00796CFF"/>
    <w:rsid w:val="007B2158"/>
    <w:rsid w:val="0081251A"/>
    <w:rsid w:val="008227BF"/>
    <w:rsid w:val="00823910"/>
    <w:rsid w:val="00825FCA"/>
    <w:rsid w:val="0084364C"/>
    <w:rsid w:val="00861CA2"/>
    <w:rsid w:val="008726D3"/>
    <w:rsid w:val="0087312F"/>
    <w:rsid w:val="008836B5"/>
    <w:rsid w:val="00883899"/>
    <w:rsid w:val="008850D7"/>
    <w:rsid w:val="00885DB4"/>
    <w:rsid w:val="008A28C8"/>
    <w:rsid w:val="008A5C8D"/>
    <w:rsid w:val="008C56F7"/>
    <w:rsid w:val="008D4BAB"/>
    <w:rsid w:val="008E1F31"/>
    <w:rsid w:val="009032F1"/>
    <w:rsid w:val="00906549"/>
    <w:rsid w:val="009411FD"/>
    <w:rsid w:val="00993515"/>
    <w:rsid w:val="009A3B8F"/>
    <w:rsid w:val="009B2AF0"/>
    <w:rsid w:val="009B6DAE"/>
    <w:rsid w:val="009D47A2"/>
    <w:rsid w:val="00A02767"/>
    <w:rsid w:val="00A26094"/>
    <w:rsid w:val="00A37B63"/>
    <w:rsid w:val="00A37F97"/>
    <w:rsid w:val="00A414BE"/>
    <w:rsid w:val="00A504FF"/>
    <w:rsid w:val="00A52412"/>
    <w:rsid w:val="00A6175D"/>
    <w:rsid w:val="00A73098"/>
    <w:rsid w:val="00A8627F"/>
    <w:rsid w:val="00AA1CE4"/>
    <w:rsid w:val="00AD2547"/>
    <w:rsid w:val="00AD51DA"/>
    <w:rsid w:val="00AD6C7A"/>
    <w:rsid w:val="00AE7F64"/>
    <w:rsid w:val="00B1428F"/>
    <w:rsid w:val="00B21754"/>
    <w:rsid w:val="00B257BF"/>
    <w:rsid w:val="00B437FD"/>
    <w:rsid w:val="00B91766"/>
    <w:rsid w:val="00BB6356"/>
    <w:rsid w:val="00BC6DB4"/>
    <w:rsid w:val="00BD3F82"/>
    <w:rsid w:val="00BE18B3"/>
    <w:rsid w:val="00C0035F"/>
    <w:rsid w:val="00C05AB8"/>
    <w:rsid w:val="00C16734"/>
    <w:rsid w:val="00C17D31"/>
    <w:rsid w:val="00C30FE6"/>
    <w:rsid w:val="00C421CF"/>
    <w:rsid w:val="00C60463"/>
    <w:rsid w:val="00C671EA"/>
    <w:rsid w:val="00CA52B3"/>
    <w:rsid w:val="00CB0305"/>
    <w:rsid w:val="00CD25EC"/>
    <w:rsid w:val="00CE00E4"/>
    <w:rsid w:val="00D46264"/>
    <w:rsid w:val="00D62F73"/>
    <w:rsid w:val="00D716EC"/>
    <w:rsid w:val="00D9034E"/>
    <w:rsid w:val="00D924B7"/>
    <w:rsid w:val="00DD1FDE"/>
    <w:rsid w:val="00DE0D21"/>
    <w:rsid w:val="00E01F86"/>
    <w:rsid w:val="00E50AB7"/>
    <w:rsid w:val="00EA2FE9"/>
    <w:rsid w:val="00F03169"/>
    <w:rsid w:val="00F069F7"/>
    <w:rsid w:val="00F06E20"/>
    <w:rsid w:val="00F31075"/>
    <w:rsid w:val="00F37F46"/>
    <w:rsid w:val="00F43DC5"/>
    <w:rsid w:val="00F83454"/>
    <w:rsid w:val="00FA2D4D"/>
    <w:rsid w:val="00FC26C2"/>
    <w:rsid w:val="00FC7E80"/>
    <w:rsid w:val="00FD55CE"/>
    <w:rsid w:val="00FD79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58C321"/>
  <w15:chartTrackingRefBased/>
  <w15:docId w15:val="{1F4A3025-D734-4A92-B03F-7A7250869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5FC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2D37D0"/>
    <w:rPr>
      <w:rFonts w:asciiTheme="majorHAnsi" w:eastAsia="黑体" w:hAnsiTheme="majorHAnsi" w:cstheme="majorBidi"/>
      <w:sz w:val="20"/>
      <w:szCs w:val="20"/>
    </w:rPr>
  </w:style>
  <w:style w:type="paragraph" w:styleId="a4">
    <w:name w:val="table of figures"/>
    <w:basedOn w:val="a"/>
    <w:next w:val="a"/>
    <w:uiPriority w:val="99"/>
    <w:semiHidden/>
    <w:unhideWhenUsed/>
    <w:rsid w:val="002D37D0"/>
    <w:pPr>
      <w:ind w:leftChars="200" w:left="200" w:hangingChars="200" w:hanging="200"/>
    </w:pPr>
  </w:style>
  <w:style w:type="table" w:styleId="1">
    <w:name w:val="Grid Table 1 Light"/>
    <w:basedOn w:val="a1"/>
    <w:uiPriority w:val="46"/>
    <w:rsid w:val="00D924B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EndNoteBibliography">
    <w:name w:val="EndNote Bibliography"/>
    <w:basedOn w:val="a"/>
    <w:link w:val="EndNoteBibliography0"/>
    <w:rsid w:val="00BB6356"/>
    <w:pPr>
      <w:widowControl/>
      <w:spacing w:after="160"/>
    </w:pPr>
    <w:rPr>
      <w:rFonts w:ascii="Times New Roman" w:hAnsi="Times New Roman" w:cs="Times New Roman"/>
      <w:noProof/>
      <w:kern w:val="0"/>
      <w:sz w:val="22"/>
    </w:rPr>
  </w:style>
  <w:style w:type="character" w:customStyle="1" w:styleId="EndNoteBibliography0">
    <w:name w:val="EndNote Bibliography 字符"/>
    <w:basedOn w:val="a0"/>
    <w:link w:val="EndNoteBibliography"/>
    <w:rsid w:val="00BB6356"/>
    <w:rPr>
      <w:rFonts w:ascii="Times New Roman" w:hAnsi="Times New Roman" w:cs="Times New Roman"/>
      <w:noProof/>
      <w:kern w:val="0"/>
      <w:sz w:val="22"/>
    </w:rPr>
  </w:style>
  <w:style w:type="paragraph" w:styleId="a5">
    <w:name w:val="header"/>
    <w:basedOn w:val="a"/>
    <w:link w:val="a6"/>
    <w:uiPriority w:val="99"/>
    <w:unhideWhenUsed/>
    <w:rsid w:val="009032F1"/>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9032F1"/>
    <w:rPr>
      <w:sz w:val="18"/>
      <w:szCs w:val="18"/>
    </w:rPr>
  </w:style>
  <w:style w:type="paragraph" w:styleId="a7">
    <w:name w:val="footer"/>
    <w:basedOn w:val="a"/>
    <w:link w:val="a8"/>
    <w:uiPriority w:val="99"/>
    <w:unhideWhenUsed/>
    <w:rsid w:val="009032F1"/>
    <w:pPr>
      <w:tabs>
        <w:tab w:val="center" w:pos="4153"/>
        <w:tab w:val="right" w:pos="8306"/>
      </w:tabs>
      <w:snapToGrid w:val="0"/>
      <w:jc w:val="left"/>
    </w:pPr>
    <w:rPr>
      <w:sz w:val="18"/>
      <w:szCs w:val="18"/>
    </w:rPr>
  </w:style>
  <w:style w:type="character" w:customStyle="1" w:styleId="a8">
    <w:name w:val="页脚 字符"/>
    <w:basedOn w:val="a0"/>
    <w:link w:val="a7"/>
    <w:uiPriority w:val="99"/>
    <w:rsid w:val="009032F1"/>
    <w:rPr>
      <w:sz w:val="18"/>
      <w:szCs w:val="18"/>
    </w:rPr>
  </w:style>
  <w:style w:type="table" w:styleId="a9">
    <w:name w:val="Table Grid"/>
    <w:basedOn w:val="a1"/>
    <w:uiPriority w:val="39"/>
    <w:rsid w:val="00CB03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laceholder Text"/>
    <w:basedOn w:val="a0"/>
    <w:uiPriority w:val="99"/>
    <w:semiHidden/>
    <w:rsid w:val="00A02767"/>
    <w:rPr>
      <w:color w:val="808080"/>
    </w:rPr>
  </w:style>
  <w:style w:type="paragraph" w:customStyle="1" w:styleId="FAAuthorInfoSubtitle">
    <w:name w:val="FA_Author_Info_Subtitle"/>
    <w:basedOn w:val="a"/>
    <w:link w:val="FAAuthorInfoSubtitleChar"/>
    <w:autoRedefine/>
    <w:rsid w:val="0081251A"/>
    <w:pPr>
      <w:widowControl/>
      <w:spacing w:before="120" w:after="60" w:line="480" w:lineRule="auto"/>
      <w:jc w:val="left"/>
    </w:pPr>
    <w:rPr>
      <w:rFonts w:ascii="Times" w:hAnsi="Times" w:cs="Times New Roman"/>
      <w:b/>
      <w:kern w:val="0"/>
      <w:sz w:val="24"/>
      <w:szCs w:val="20"/>
      <w:lang w:eastAsia="en-US"/>
    </w:rPr>
  </w:style>
  <w:style w:type="character" w:customStyle="1" w:styleId="FAAuthorInfoSubtitleChar">
    <w:name w:val="FA_Author_Info_Subtitle Char"/>
    <w:link w:val="FAAuthorInfoSubtitle"/>
    <w:rsid w:val="0081251A"/>
    <w:rPr>
      <w:rFonts w:ascii="Times" w:hAnsi="Times" w:cs="Times New Roman"/>
      <w:b/>
      <w:kern w:val="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28650">
      <w:bodyDiv w:val="1"/>
      <w:marLeft w:val="0"/>
      <w:marRight w:val="0"/>
      <w:marTop w:val="0"/>
      <w:marBottom w:val="0"/>
      <w:divBdr>
        <w:top w:val="none" w:sz="0" w:space="0" w:color="auto"/>
        <w:left w:val="none" w:sz="0" w:space="0" w:color="auto"/>
        <w:bottom w:val="none" w:sz="0" w:space="0" w:color="auto"/>
        <w:right w:val="none" w:sz="0" w:space="0" w:color="auto"/>
      </w:divBdr>
    </w:div>
    <w:div w:id="155852714">
      <w:bodyDiv w:val="1"/>
      <w:marLeft w:val="0"/>
      <w:marRight w:val="0"/>
      <w:marTop w:val="0"/>
      <w:marBottom w:val="0"/>
      <w:divBdr>
        <w:top w:val="none" w:sz="0" w:space="0" w:color="auto"/>
        <w:left w:val="none" w:sz="0" w:space="0" w:color="auto"/>
        <w:bottom w:val="none" w:sz="0" w:space="0" w:color="auto"/>
        <w:right w:val="none" w:sz="0" w:space="0" w:color="auto"/>
      </w:divBdr>
    </w:div>
    <w:div w:id="312032586">
      <w:bodyDiv w:val="1"/>
      <w:marLeft w:val="0"/>
      <w:marRight w:val="0"/>
      <w:marTop w:val="0"/>
      <w:marBottom w:val="0"/>
      <w:divBdr>
        <w:top w:val="none" w:sz="0" w:space="0" w:color="auto"/>
        <w:left w:val="none" w:sz="0" w:space="0" w:color="auto"/>
        <w:bottom w:val="none" w:sz="0" w:space="0" w:color="auto"/>
        <w:right w:val="none" w:sz="0" w:space="0" w:color="auto"/>
      </w:divBdr>
    </w:div>
    <w:div w:id="550920569">
      <w:bodyDiv w:val="1"/>
      <w:marLeft w:val="0"/>
      <w:marRight w:val="0"/>
      <w:marTop w:val="0"/>
      <w:marBottom w:val="0"/>
      <w:divBdr>
        <w:top w:val="none" w:sz="0" w:space="0" w:color="auto"/>
        <w:left w:val="none" w:sz="0" w:space="0" w:color="auto"/>
        <w:bottom w:val="none" w:sz="0" w:space="0" w:color="auto"/>
        <w:right w:val="none" w:sz="0" w:space="0" w:color="auto"/>
      </w:divBdr>
    </w:div>
    <w:div w:id="663819187">
      <w:bodyDiv w:val="1"/>
      <w:marLeft w:val="0"/>
      <w:marRight w:val="0"/>
      <w:marTop w:val="0"/>
      <w:marBottom w:val="0"/>
      <w:divBdr>
        <w:top w:val="none" w:sz="0" w:space="0" w:color="auto"/>
        <w:left w:val="none" w:sz="0" w:space="0" w:color="auto"/>
        <w:bottom w:val="none" w:sz="0" w:space="0" w:color="auto"/>
        <w:right w:val="none" w:sz="0" w:space="0" w:color="auto"/>
      </w:divBdr>
    </w:div>
    <w:div w:id="1150096008">
      <w:bodyDiv w:val="1"/>
      <w:marLeft w:val="0"/>
      <w:marRight w:val="0"/>
      <w:marTop w:val="0"/>
      <w:marBottom w:val="0"/>
      <w:divBdr>
        <w:top w:val="none" w:sz="0" w:space="0" w:color="auto"/>
        <w:left w:val="none" w:sz="0" w:space="0" w:color="auto"/>
        <w:bottom w:val="none" w:sz="0" w:space="0" w:color="auto"/>
        <w:right w:val="none" w:sz="0" w:space="0" w:color="auto"/>
      </w:divBdr>
    </w:div>
    <w:div w:id="1153182504">
      <w:bodyDiv w:val="1"/>
      <w:marLeft w:val="0"/>
      <w:marRight w:val="0"/>
      <w:marTop w:val="0"/>
      <w:marBottom w:val="0"/>
      <w:divBdr>
        <w:top w:val="none" w:sz="0" w:space="0" w:color="auto"/>
        <w:left w:val="none" w:sz="0" w:space="0" w:color="auto"/>
        <w:bottom w:val="none" w:sz="0" w:space="0" w:color="auto"/>
        <w:right w:val="none" w:sz="0" w:space="0" w:color="auto"/>
      </w:divBdr>
    </w:div>
    <w:div w:id="1789422554">
      <w:bodyDiv w:val="1"/>
      <w:marLeft w:val="0"/>
      <w:marRight w:val="0"/>
      <w:marTop w:val="0"/>
      <w:marBottom w:val="0"/>
      <w:divBdr>
        <w:top w:val="none" w:sz="0" w:space="0" w:color="auto"/>
        <w:left w:val="none" w:sz="0" w:space="0" w:color="auto"/>
        <w:bottom w:val="none" w:sz="0" w:space="0" w:color="auto"/>
        <w:right w:val="none" w:sz="0" w:space="0" w:color="auto"/>
      </w:divBdr>
    </w:div>
    <w:div w:id="182192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0F651-B16E-4EFE-A134-CD4226E1B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2020</TotalTime>
  <Pages>9</Pages>
  <Words>1085</Words>
  <Characters>6189</Characters>
  <Application>Microsoft Office Word</Application>
  <DocSecurity>0</DocSecurity>
  <Lines>51</Lines>
  <Paragraphs>14</Paragraphs>
  <ScaleCrop>false</ScaleCrop>
  <Company/>
  <LinksUpToDate>false</LinksUpToDate>
  <CharactersWithSpaces>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姚 颖方</dc:creator>
  <cp:keywords/>
  <dc:description/>
  <cp:lastModifiedBy>姚 颖方</cp:lastModifiedBy>
  <cp:revision>104</cp:revision>
  <dcterms:created xsi:type="dcterms:W3CDTF">2021-10-25T02:55:00Z</dcterms:created>
  <dcterms:modified xsi:type="dcterms:W3CDTF">2021-11-02T11:06:00Z</dcterms:modified>
</cp:coreProperties>
</file>