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D1901" w14:textId="404A9C8C" w:rsidR="00172D55" w:rsidRPr="00842135" w:rsidRDefault="00172D55" w:rsidP="00172D55">
      <w:pPr>
        <w:rPr>
          <w:b/>
          <w:bCs/>
          <w:sz w:val="20"/>
          <w:szCs w:val="20"/>
          <w:u w:val="single"/>
          <w:lang w:val="en-US"/>
        </w:rPr>
      </w:pPr>
      <w:r w:rsidRPr="00842135">
        <w:rPr>
          <w:b/>
          <w:bCs/>
          <w:sz w:val="20"/>
          <w:szCs w:val="20"/>
          <w:u w:val="single"/>
          <w:lang w:val="en-US"/>
        </w:rPr>
        <w:t xml:space="preserve">Supplementary Text 1. </w:t>
      </w:r>
    </w:p>
    <w:p w14:paraId="615AB2D8" w14:textId="6F8BFA5B" w:rsidR="005972B0" w:rsidRPr="00842135" w:rsidRDefault="005972B0" w:rsidP="00172D55">
      <w:pPr>
        <w:rPr>
          <w:sz w:val="20"/>
          <w:szCs w:val="20"/>
          <w:lang w:val="en-US"/>
        </w:rPr>
      </w:pPr>
    </w:p>
    <w:p w14:paraId="681078DB" w14:textId="2918AE32" w:rsidR="005972B0" w:rsidRPr="00842135" w:rsidRDefault="005972B0" w:rsidP="00172D55">
      <w:pPr>
        <w:rPr>
          <w:sz w:val="20"/>
          <w:szCs w:val="20"/>
          <w:u w:val="single"/>
          <w:lang w:val="en-US"/>
        </w:rPr>
      </w:pPr>
      <w:r w:rsidRPr="00842135">
        <w:rPr>
          <w:sz w:val="20"/>
          <w:szCs w:val="20"/>
          <w:u w:val="single"/>
          <w:lang w:val="en-US"/>
        </w:rPr>
        <w:t>PSC Scale</w:t>
      </w:r>
      <w:r w:rsidR="00D9043B" w:rsidRPr="00842135">
        <w:rPr>
          <w:sz w:val="20"/>
          <w:szCs w:val="20"/>
          <w:u w:val="single"/>
          <w:lang w:val="en-US"/>
        </w:rPr>
        <w:t>: psychometric data and scale adaptation.</w:t>
      </w:r>
    </w:p>
    <w:p w14:paraId="66B83C1F" w14:textId="2A76DC23" w:rsidR="005972B0" w:rsidRPr="00842135" w:rsidRDefault="005972B0" w:rsidP="005972B0">
      <w:pPr>
        <w:spacing w:line="480" w:lineRule="auto"/>
        <w:rPr>
          <w:rFonts w:ascii="Calibri" w:hAnsi="Calibri" w:cs="Calibri"/>
          <w:sz w:val="20"/>
          <w:szCs w:val="20"/>
          <w:lang w:val="en-AU"/>
        </w:rPr>
      </w:pPr>
      <w:r w:rsidRPr="00842135">
        <w:rPr>
          <w:rFonts w:ascii="Calibri" w:hAnsi="Calibri" w:cs="Calibri"/>
          <w:color w:val="000000"/>
          <w:sz w:val="20"/>
          <w:szCs w:val="20"/>
          <w:lang w:val="en-AU"/>
        </w:rPr>
        <w:t xml:space="preserve">Each item is rated on a 0(never)-2(often) Likert scale. </w:t>
      </w:r>
      <w:r w:rsidRPr="00842135">
        <w:rPr>
          <w:rFonts w:ascii="Calibri" w:hAnsi="Calibri" w:cs="Calibri"/>
          <w:color w:val="000000"/>
          <w:sz w:val="20"/>
          <w:szCs w:val="20"/>
          <w:shd w:val="clear" w:color="auto" w:fill="FFFFFF"/>
          <w:lang w:val="en-AU"/>
        </w:rPr>
        <w:t>A clinically significant score is obtained either by exceeding the cut</w:t>
      </w:r>
      <w:r w:rsidR="00DD173D">
        <w:rPr>
          <w:rFonts w:ascii="Calibri" w:hAnsi="Calibri" w:cs="Calibri"/>
          <w:color w:val="000000"/>
          <w:sz w:val="20"/>
          <w:szCs w:val="20"/>
          <w:shd w:val="clear" w:color="auto" w:fill="FFFFFF"/>
          <w:lang w:val="en-AU"/>
        </w:rPr>
        <w:t>-</w:t>
      </w:r>
      <w:r w:rsidRPr="00842135">
        <w:rPr>
          <w:rFonts w:ascii="Calibri" w:hAnsi="Calibri" w:cs="Calibri"/>
          <w:color w:val="000000"/>
          <w:sz w:val="20"/>
          <w:szCs w:val="20"/>
          <w:shd w:val="clear" w:color="auto" w:fill="FFFFFF"/>
          <w:lang w:val="en-AU"/>
        </w:rPr>
        <w:t xml:space="preserve">off (24 or 28 points, age-dependent) or by increasing on 6 or more points with respect to a prior evaluation (PSC+) </w:t>
      </w:r>
      <w:r w:rsidRPr="00842135">
        <w:rPr>
          <w:rFonts w:ascii="Calibri" w:hAnsi="Calibri" w:cs="Calibri"/>
          <w:color w:val="000000"/>
          <w:sz w:val="20"/>
          <w:szCs w:val="20"/>
        </w:rPr>
        <w:fldChar w:fldCharType="begin" w:fldLock="1"/>
      </w:r>
      <w:r w:rsidR="00410F34">
        <w:rPr>
          <w:rFonts w:ascii="Calibri" w:hAnsi="Calibri" w:cs="Calibri"/>
          <w:color w:val="000000"/>
          <w:sz w:val="20"/>
          <w:szCs w:val="20"/>
          <w:lang w:val="en-AU"/>
        </w:rPr>
        <w:instrText>ADDIN CSL_CITATION {"citationItems":[{"id":"ITEM-1","itemData":{"DOI":"10.1542/peds.2016-0038","ISSN":"10984275","abstract":"BACKGROUND: The Pediatric Symptom Checklist-17 (PSC-17) is a widely used, briefer version of the PSC-35, a parent-completed measure of children's psychosocial functioning. Despite the extensive use of the PSC-17 over the past 15 years there has not been a large-scale replication of the original derivation study. OBJECTIVE: To examine the prevalence of positive screens, reliability, and factor structure of PSC-17 scores in a new national sample and compare them with the derivation sample. METHODS: Data were collected on 80 680 pediatric outpatients, ages 4 to 15 years, whose parents filled out the PSC-17 from 2006 to 2015 via the Child Health and Development Interactive System, an electronic system that presents and scores clinical measures. RESULTS: The rates of positive screening on the overall PSC-17 (11.6%) and on the internalizing (10.4%) and attention (9.1%) subscales were comparable to rates found in the original sample, although the rate of externalizing problems (10.2%) was lower than in the derivation study. Reliability was high (internal consistency 0.89; test-retest 0.85), and a confirmatory factor analysis provided support for the original 3-factor model. CONCLUSIONS: Fifteen years after the PSC-17 was derived in a large nationally representative outpatient pediatric sample, a new and larger national sample found rates of positive screening, reliability, and factor structure that were comparable. Findings from this study support the continued use of the PSC-17 clinically as a screening tool in pediatric settings and in research.","author":[{"dropping-particle":"","family":"Murphy","given":"J Michael","non-dropping-particle":"","parse-names":false,"suffix":""},{"dropping-particle":"","family":"Bergmann","given":"Paul","non-dropping-particle":"","parse-names":false,"suffix":""},{"dropping-particle":"","family":"Chiang","given":"Cindy","non-dropping-particle":"","parse-names":false,"suffix":""},{"dropping-particle":"","family":"Sturner","given":"Raymond","non-dropping-particle":"","parse-names":false,"suffix":""},{"dropping-particle":"","family":"Howard","given":"Barbara","non-dropping-particle":"","parse-names":false,"suffix":""},{"dropping-particle":"","family":"Abel","given":"Madelaine R","non-dropping-particle":"","parse-names":false,"suffix":""},{"dropping-particle":"","family":"Jellinek","given":"Michael","non-dropping-particle":"","parse-names":false,"suffix":""}],"container-title":"Pediatrics","id":"ITEM-1","issue":"3","issued":{"date-parts":[["2016","9"]]},"publisher":"American Academy of Pediatrics","title":"The PSC-17: Subscale scores, reliability, and factor structure in a new national sample","type":"article-journal","volume":"138"},"uris":["http://www.mendeley.com/documents/?uuid=73df6368-d09b-3e6f-be20-b59bf5790eed"]}],"mendeley":{"formattedCitation":"(Murphy et al., 2016)","plainTextFormattedCitation":"(Murphy et al., 2016)","previouslyFormattedCitation":"(Murphy et al., 2016)"},"properties":{"noteIndex":0},"schema":"https://github.com/citation-style-language/schema/raw/master/csl-citation.json"}</w:instrText>
      </w:r>
      <w:r w:rsidRPr="00842135">
        <w:rPr>
          <w:rFonts w:ascii="Calibri" w:hAnsi="Calibri" w:cs="Calibri"/>
          <w:color w:val="000000"/>
          <w:sz w:val="20"/>
          <w:szCs w:val="20"/>
        </w:rPr>
        <w:fldChar w:fldCharType="separate"/>
      </w:r>
      <w:r w:rsidRPr="00842135">
        <w:rPr>
          <w:rFonts w:ascii="Calibri" w:hAnsi="Calibri" w:cs="Calibri"/>
          <w:noProof/>
          <w:color w:val="000000"/>
          <w:sz w:val="20"/>
          <w:szCs w:val="20"/>
          <w:lang w:val="en-AU"/>
        </w:rPr>
        <w:t>(Murphy et al., 2016)</w:t>
      </w:r>
      <w:r w:rsidRPr="00842135">
        <w:rPr>
          <w:rFonts w:ascii="Calibri" w:hAnsi="Calibri" w:cs="Calibri"/>
          <w:color w:val="000000"/>
          <w:sz w:val="20"/>
          <w:szCs w:val="20"/>
        </w:rPr>
        <w:fldChar w:fldCharType="end"/>
      </w:r>
      <w:r w:rsidRPr="00842135">
        <w:rPr>
          <w:rFonts w:ascii="Calibri" w:hAnsi="Calibri" w:cs="Calibri"/>
          <w:color w:val="000000"/>
          <w:sz w:val="20"/>
          <w:szCs w:val="20"/>
          <w:lang w:val="en-AU"/>
        </w:rPr>
        <w:t>.</w:t>
      </w:r>
      <w:r w:rsidRPr="00842135">
        <w:rPr>
          <w:rFonts w:ascii="Calibri" w:hAnsi="Calibri" w:cs="Calibri"/>
          <w:sz w:val="20"/>
          <w:szCs w:val="20"/>
          <w:lang w:val="en-AU"/>
        </w:rPr>
        <w:t xml:space="preserve"> </w:t>
      </w:r>
      <w:r w:rsidRPr="00842135">
        <w:rPr>
          <w:rFonts w:ascii="Calibri" w:hAnsi="Calibri" w:cs="Calibri"/>
          <w:color w:val="000000"/>
          <w:sz w:val="20"/>
          <w:szCs w:val="20"/>
          <w:lang w:val="en-AU"/>
        </w:rPr>
        <w:t xml:space="preserve">The PSC scale has a positive predictive value of 68% and a negative predictive value of 95% and high internal consistency (Cronbach alpha = .91) </w:t>
      </w:r>
      <w:r w:rsidRPr="00842135">
        <w:rPr>
          <w:rFonts w:ascii="Calibri" w:hAnsi="Calibri" w:cs="Calibri"/>
          <w:color w:val="000000"/>
          <w:sz w:val="20"/>
          <w:szCs w:val="20"/>
        </w:rPr>
        <w:fldChar w:fldCharType="begin" w:fldLock="1"/>
      </w:r>
      <w:r w:rsidR="00410F34">
        <w:rPr>
          <w:rFonts w:ascii="Calibri" w:hAnsi="Calibri" w:cs="Calibri"/>
          <w:color w:val="000000"/>
          <w:sz w:val="20"/>
          <w:szCs w:val="20"/>
          <w:lang w:val="en-AU"/>
        </w:rPr>
        <w:instrText>ADDIN CSL_CITATION {"citationItems":[{"id":"ITEM-1","itemData":{"DOI":"psychi8","ISSN":"00223476","abstract":"The Pediatric Symptom Checklist (PSC) is a 35-item screening questionnaire that is completed by parents and designed to help pediatricians in outpatient practice identify school-age children with difficulties in psychosocial functioning. The current study assessed the validity of the PSC by screening 300 children in two pediatric practices, a middle-class group practice and an urban health maintenance organization. Validity was established by comparing the results of PSC screening of 48 children with in-depth interview assessments and pediatricians' ratings. Results indicate that the PSC has a specificity of 0.68 and a sensitivity of 0.95. The screening process was well accepted by parents and pediatricians. Several children whose pediatricians' ratings had indicated adequate functioning were identified by the PSC as having substantial psychosocial dysfunction and requiring further evaluation.","author":[{"dropping-particle":"","family":"Jellinek","given":"Michael S.","non-dropping-particle":"","parse-names":false,"suffix":""},{"dropping-particle":"","family":"Murphy","given":"J. Michael","non-dropping-particle":"","parse-names":false,"suffix":""},{"dropping-particle":"","family":"Robinson","given":"John","non-dropping-particle":"","parse-names":false,"suffix":""},{"dropping-particle":"","family":"Feins","given":"Anita","non-dropping-particle":"","parse-names":false,"suffix":""},{"dropping-particle":"","family":"Lamb","given":"Sharon","non-dropping-particle":"","parse-names":false,"suffix":""},{"dropping-particle":"","family":"Fenton","given":"Terrence","non-dropping-particle":"","parse-names":false,"suffix":""}],"container-title":"The Journal of Pediatrics","id":"ITEM-1","issue":"2","issued":{"date-parts":[["1988","2"]]},"page":"201-209","title":"Pediatric Symptom Checklist: Screening school-age children for psychosocial dysfunction","type":"article-journal","volume":"112"},"uris":["http://www.mendeley.com/documents/?uuid=1d4ff1f9-2019-47c8-a5b5-d420897de73d"]},{"id":"ITEM-2","itemData":{"DOI":"DOI: 10.1177/000992289203101104","abstract":"This study examined the routine implementation of the Pediatric Symptom Checklist (PSC), a brief questionnaire which screens for psychosocial dysfunction in school-aged children in an outpatient pediatric practice. Results indicated that the PSC was well-accepted by parents and adequately tolerated by busy clinic staff. When the PSC was included as part of the standard procedure for well-child visits, the referral rate for psychosocial problems due to positive PSC scores rose to 12% from the clinic baseline referral rate of 1.5%, a significant increase (P &lt; .01). Half of the children who screened positive on the PSC had not been previously identified by their pediatricians as having psychosocial problems, and more than half had never received any psychological treatment. When implementation of the PSC was discontinued, the referral rate fell to 2%, a rate similar to baseline. The findings suggest that it is possible to incorporate the PSC into routine pediatric practice and that the PSC can help pediatricians identify and better serve children experiencing psychosocial difficulties. The study also suggests that further work is needed to understand the barriers to ongoing implementation.","author":[{"dropping-particle":"","family":"Murphy, J. M., Arnett, H. L., Bishop, S. J., Jellinek, M. S., Reede","given":"J. Y.","non-dropping-particle":"","parse-names":false,"suffix":""}],"container-title":"Clinical Pediatrics","id":"ITEM-2","issue":"11","issued":{"date-parts":[["1992"]]},"page":"660-667","title":"Screening for psychosocial dysfunction in pediatric practice. A naturalistic study of the Pediatric Symptom Checklist.","type":"article-journal","volume":"31"},"uris":["http://www.mendeley.com/documents/?uuid=74fd3e91-e6c2-47b7-978b-4933e42da7ab"]}],"mendeley":{"formattedCitation":"(Jellinek et al., 1988; Murphy, J. M., Arnett, H. L., Bishop, S. J., Jellinek, M. S., Reede, 1992)","plainTextFormattedCitation":"(Jellinek et al., 1988; Murphy, J. M., Arnett, H. L., Bishop, S. J., Jellinek, M. S., Reede, 1992)","previouslyFormattedCitation":"(Jellinek et al., 1988; Murphy, J. M., Arnett, H. L., Bishop, S. J., Jellinek, M. S., Reede, 1992)"},"properties":{"noteIndex":0},"schema":"https://github.com/citation-style-language/schema/raw/master/csl-citation.json"}</w:instrText>
      </w:r>
      <w:r w:rsidRPr="00842135">
        <w:rPr>
          <w:rFonts w:ascii="Calibri" w:hAnsi="Calibri" w:cs="Calibri"/>
          <w:color w:val="000000"/>
          <w:sz w:val="20"/>
          <w:szCs w:val="20"/>
        </w:rPr>
        <w:fldChar w:fldCharType="separate"/>
      </w:r>
      <w:r w:rsidRPr="00842135">
        <w:rPr>
          <w:rFonts w:ascii="Calibri" w:hAnsi="Calibri" w:cs="Calibri"/>
          <w:noProof/>
          <w:color w:val="000000"/>
          <w:sz w:val="20"/>
          <w:szCs w:val="20"/>
          <w:lang w:val="en-AU"/>
        </w:rPr>
        <w:t>(Jellinek et al., 1988; Murphy, J. M., Arnett, H. L., Bishop, S. J., Jellinek, M. S., Reede, 1992)</w:t>
      </w:r>
      <w:r w:rsidRPr="00842135">
        <w:rPr>
          <w:rFonts w:ascii="Calibri" w:hAnsi="Calibri" w:cs="Calibri"/>
          <w:color w:val="000000"/>
          <w:sz w:val="20"/>
          <w:szCs w:val="20"/>
        </w:rPr>
        <w:fldChar w:fldCharType="end"/>
      </w:r>
      <w:r w:rsidRPr="00842135">
        <w:rPr>
          <w:rFonts w:ascii="Calibri" w:hAnsi="Calibri" w:cs="Calibri"/>
          <w:color w:val="000000"/>
          <w:sz w:val="20"/>
          <w:szCs w:val="20"/>
          <w:lang w:val="en-AU"/>
        </w:rPr>
        <w:t>.</w:t>
      </w:r>
    </w:p>
    <w:p w14:paraId="512F0BCA" w14:textId="1644C886" w:rsidR="00172D55" w:rsidRPr="00842135" w:rsidRDefault="005972B0" w:rsidP="00D9043B">
      <w:pPr>
        <w:spacing w:line="480" w:lineRule="auto"/>
        <w:rPr>
          <w:rFonts w:ascii="Calibri" w:hAnsi="Calibri" w:cs="Calibri"/>
          <w:sz w:val="20"/>
          <w:szCs w:val="20"/>
          <w:lang w:val="en-AU"/>
        </w:rPr>
      </w:pPr>
      <w:r w:rsidRPr="00842135">
        <w:rPr>
          <w:rFonts w:ascii="Calibri" w:hAnsi="Calibri" w:cs="Calibri"/>
          <w:color w:val="000000"/>
          <w:sz w:val="20"/>
          <w:szCs w:val="20"/>
          <w:shd w:val="clear" w:color="auto" w:fill="FFFFFF"/>
          <w:lang w:val="en-AU"/>
        </w:rPr>
        <w:t>Due to school closures</w:t>
      </w:r>
      <w:r w:rsidR="00DD173D">
        <w:rPr>
          <w:rFonts w:ascii="Calibri" w:hAnsi="Calibri" w:cs="Calibri"/>
          <w:color w:val="000000"/>
          <w:sz w:val="20"/>
          <w:szCs w:val="20"/>
          <w:shd w:val="clear" w:color="auto" w:fill="FFFFFF"/>
          <w:lang w:val="en-AU"/>
        </w:rPr>
        <w:t xml:space="preserve"> and confinement</w:t>
      </w:r>
      <w:r w:rsidRPr="00842135">
        <w:rPr>
          <w:rFonts w:ascii="Calibri" w:hAnsi="Calibri" w:cs="Calibri"/>
          <w:color w:val="000000"/>
          <w:sz w:val="20"/>
          <w:szCs w:val="20"/>
          <w:shd w:val="clear" w:color="auto" w:fill="FFFFFF"/>
          <w:lang w:val="en-AU"/>
        </w:rPr>
        <w:t xml:space="preserve">, certain items </w:t>
      </w:r>
      <w:r w:rsidR="00DD173D">
        <w:rPr>
          <w:rFonts w:ascii="Calibri" w:hAnsi="Calibri" w:cs="Calibri"/>
          <w:color w:val="000000"/>
          <w:sz w:val="20"/>
          <w:szCs w:val="20"/>
          <w:shd w:val="clear" w:color="auto" w:fill="FFFFFF"/>
          <w:lang w:val="en-AU"/>
        </w:rPr>
        <w:t>required</w:t>
      </w:r>
      <w:r w:rsidRPr="00842135">
        <w:rPr>
          <w:rFonts w:ascii="Calibri" w:hAnsi="Calibri" w:cs="Calibri"/>
          <w:color w:val="000000"/>
          <w:sz w:val="20"/>
          <w:szCs w:val="20"/>
          <w:shd w:val="clear" w:color="auto" w:fill="FFFFFF"/>
          <w:lang w:val="en-AU"/>
        </w:rPr>
        <w:t xml:space="preserve"> </w:t>
      </w:r>
      <w:r w:rsidR="00F249B1">
        <w:rPr>
          <w:rFonts w:ascii="Calibri" w:hAnsi="Calibri" w:cs="Calibri"/>
          <w:color w:val="000000"/>
          <w:sz w:val="20"/>
          <w:szCs w:val="20"/>
          <w:shd w:val="clear" w:color="auto" w:fill="FFFFFF"/>
          <w:lang w:val="en-AU"/>
        </w:rPr>
        <w:t>adapta</w:t>
      </w:r>
      <w:r w:rsidR="00DD173D">
        <w:rPr>
          <w:rFonts w:ascii="Calibri" w:hAnsi="Calibri" w:cs="Calibri"/>
          <w:color w:val="000000"/>
          <w:sz w:val="20"/>
          <w:szCs w:val="20"/>
          <w:shd w:val="clear" w:color="auto" w:fill="FFFFFF"/>
          <w:lang w:val="en-AU"/>
        </w:rPr>
        <w:t>tion.</w:t>
      </w:r>
      <w:r w:rsidR="00842135">
        <w:rPr>
          <w:rFonts w:ascii="Calibri" w:hAnsi="Calibri" w:cs="Calibri"/>
          <w:color w:val="000000"/>
          <w:sz w:val="20"/>
          <w:szCs w:val="20"/>
          <w:shd w:val="clear" w:color="auto" w:fill="FFFFFF"/>
          <w:lang w:val="en-AU"/>
        </w:rPr>
        <w:t xml:space="preserve"> </w:t>
      </w:r>
      <w:r w:rsidR="00DD173D">
        <w:rPr>
          <w:rFonts w:ascii="Calibri" w:hAnsi="Calibri" w:cs="Calibri"/>
          <w:color w:val="000000"/>
          <w:sz w:val="20"/>
          <w:szCs w:val="20"/>
          <w:shd w:val="clear" w:color="auto" w:fill="FFFFFF"/>
          <w:lang w:val="en-AU"/>
        </w:rPr>
        <w:t>E</w:t>
      </w:r>
      <w:r w:rsidR="00172D55" w:rsidRPr="00842135">
        <w:rPr>
          <w:rFonts w:ascii="Calibri" w:hAnsi="Calibri" w:cs="Calibri"/>
          <w:color w:val="000000"/>
          <w:sz w:val="20"/>
          <w:szCs w:val="20"/>
          <w:shd w:val="clear" w:color="auto" w:fill="FFFFFF"/>
          <w:lang w:val="en-AU"/>
        </w:rPr>
        <w:t>xplanatory parentheses</w:t>
      </w:r>
      <w:r w:rsidR="00DD173D">
        <w:rPr>
          <w:rFonts w:ascii="Calibri" w:hAnsi="Calibri" w:cs="Calibri"/>
          <w:color w:val="000000"/>
          <w:sz w:val="20"/>
          <w:szCs w:val="20"/>
          <w:shd w:val="clear" w:color="auto" w:fill="FFFFFF"/>
          <w:lang w:val="en-AU"/>
        </w:rPr>
        <w:t xml:space="preserve"> were added. Specifically , </w:t>
      </w:r>
      <w:r w:rsidR="00172D55" w:rsidRPr="00842135">
        <w:rPr>
          <w:rFonts w:ascii="Calibri" w:hAnsi="Calibri" w:cs="Calibri"/>
          <w:color w:val="000000"/>
          <w:sz w:val="20"/>
          <w:szCs w:val="20"/>
          <w:shd w:val="clear" w:color="auto" w:fill="FFFFFF"/>
          <w:lang w:val="en-AU"/>
        </w:rPr>
        <w:t xml:space="preserve">item 5: Problems with teacher *if there is no school, with adults at home; item 6: Less interested in school *if there is no school, with related topics; item 16: Fights with other children *if no meeting with other children, assess if it would be possible; item 17: Does not attend school *if </w:t>
      </w:r>
      <w:bookmarkStart w:id="0" w:name="_GoBack"/>
      <w:bookmarkEnd w:id="0"/>
      <w:r w:rsidR="00172D55" w:rsidRPr="00842135">
        <w:rPr>
          <w:rFonts w:ascii="Calibri" w:hAnsi="Calibri" w:cs="Calibri"/>
          <w:color w:val="000000"/>
          <w:sz w:val="20"/>
          <w:szCs w:val="20"/>
          <w:shd w:val="clear" w:color="auto" w:fill="FFFFFF"/>
          <w:lang w:val="en-AU"/>
        </w:rPr>
        <w:t xml:space="preserve">there is no school, does not accept school-online contact; item 18: Worsens their grades *if there is no school, assess if their performance is falling. </w:t>
      </w:r>
    </w:p>
    <w:p w14:paraId="14E416BB" w14:textId="6A1ABF3A" w:rsidR="00172D55" w:rsidRPr="00842135" w:rsidRDefault="002D7716" w:rsidP="00842135">
      <w:pPr>
        <w:spacing w:line="480" w:lineRule="auto"/>
        <w:rPr>
          <w:rFonts w:ascii="Calibri" w:hAnsi="Calibri" w:cs="Calibri"/>
          <w:color w:val="000000"/>
          <w:sz w:val="20"/>
          <w:szCs w:val="20"/>
          <w:u w:val="single"/>
          <w:shd w:val="clear" w:color="auto" w:fill="FFFFFF"/>
          <w:lang w:val="en-AU"/>
        </w:rPr>
      </w:pPr>
      <w:r w:rsidRPr="002D7716">
        <w:rPr>
          <w:rFonts w:ascii="Calibri" w:hAnsi="Calibri" w:cs="Calibri"/>
          <w:color w:val="000000"/>
          <w:sz w:val="20"/>
          <w:szCs w:val="20"/>
          <w:u w:val="single"/>
          <w:shd w:val="clear" w:color="auto" w:fill="FFFFFF"/>
          <w:lang w:val="en-AU"/>
        </w:rPr>
        <w:t xml:space="preserve">Social Readjustment Scale for children </w:t>
      </w:r>
      <w:r>
        <w:rPr>
          <w:rFonts w:ascii="Calibri" w:hAnsi="Calibri" w:cs="Calibri"/>
          <w:color w:val="000000"/>
          <w:sz w:val="20"/>
          <w:szCs w:val="20"/>
          <w:u w:val="single"/>
          <w:shd w:val="clear" w:color="auto" w:fill="FFFFFF"/>
          <w:lang w:val="en-AU"/>
        </w:rPr>
        <w:t>(</w:t>
      </w:r>
      <w:r w:rsidR="00D9043B" w:rsidRPr="00842135">
        <w:rPr>
          <w:rFonts w:ascii="Calibri" w:hAnsi="Calibri" w:cs="Calibri"/>
          <w:color w:val="000000"/>
          <w:sz w:val="20"/>
          <w:szCs w:val="20"/>
          <w:u w:val="single"/>
          <w:shd w:val="clear" w:color="auto" w:fill="FFFFFF"/>
          <w:lang w:val="en-AU"/>
        </w:rPr>
        <w:t>SLE</w:t>
      </w:r>
      <w:r>
        <w:rPr>
          <w:rFonts w:ascii="Calibri" w:hAnsi="Calibri" w:cs="Calibri"/>
          <w:color w:val="000000"/>
          <w:sz w:val="20"/>
          <w:szCs w:val="20"/>
          <w:u w:val="single"/>
          <w:shd w:val="clear" w:color="auto" w:fill="FFFFFF"/>
          <w:lang w:val="en-AU"/>
        </w:rPr>
        <w:t>)</w:t>
      </w:r>
      <w:r w:rsidR="00D9043B" w:rsidRPr="00842135">
        <w:rPr>
          <w:rFonts w:ascii="Calibri" w:hAnsi="Calibri" w:cs="Calibri"/>
          <w:color w:val="000000"/>
          <w:sz w:val="20"/>
          <w:szCs w:val="20"/>
          <w:u w:val="single"/>
          <w:shd w:val="clear" w:color="auto" w:fill="FFFFFF"/>
          <w:lang w:val="en-AU"/>
        </w:rPr>
        <w:t xml:space="preserve"> scale</w:t>
      </w:r>
    </w:p>
    <w:p w14:paraId="09D15D1B" w14:textId="56E89993" w:rsidR="00D9043B" w:rsidRPr="00842135" w:rsidRDefault="00D9043B" w:rsidP="00842135">
      <w:pPr>
        <w:spacing w:line="480" w:lineRule="auto"/>
        <w:rPr>
          <w:rFonts w:ascii="Calibri" w:hAnsi="Calibri" w:cs="Calibri"/>
          <w:color w:val="000000"/>
          <w:sz w:val="20"/>
          <w:szCs w:val="20"/>
          <w:shd w:val="clear" w:color="auto" w:fill="FFFFFF"/>
          <w:lang w:val="en-AU"/>
        </w:rPr>
      </w:pPr>
      <w:r w:rsidRPr="00842135">
        <w:rPr>
          <w:rFonts w:ascii="Calibri" w:hAnsi="Calibri" w:cs="Calibri"/>
          <w:color w:val="000000"/>
          <w:sz w:val="20"/>
          <w:szCs w:val="20"/>
          <w:shd w:val="clear" w:color="auto" w:fill="FFFFFF"/>
          <w:lang w:val="en-AU"/>
        </w:rPr>
        <w:t xml:space="preserve">Some examples of SLE are the death of a parent, death of </w:t>
      </w:r>
      <w:r w:rsidR="00F249B1">
        <w:rPr>
          <w:rFonts w:ascii="Calibri" w:hAnsi="Calibri" w:cs="Calibri"/>
          <w:color w:val="000000"/>
          <w:sz w:val="20"/>
          <w:szCs w:val="20"/>
          <w:shd w:val="clear" w:color="auto" w:fill="FFFFFF"/>
          <w:lang w:val="en-AU"/>
        </w:rPr>
        <w:t xml:space="preserve">a </w:t>
      </w:r>
      <w:r w:rsidRPr="00842135">
        <w:rPr>
          <w:rFonts w:ascii="Calibri" w:hAnsi="Calibri" w:cs="Calibri"/>
          <w:color w:val="000000"/>
          <w:sz w:val="20"/>
          <w:szCs w:val="20"/>
          <w:shd w:val="clear" w:color="auto" w:fill="FFFFFF"/>
          <w:lang w:val="en-AU"/>
        </w:rPr>
        <w:t>sibling, the diagnosis of a heath condition, starting school for the first time, among others</w:t>
      </w:r>
      <w:r w:rsidR="002D7716">
        <w:rPr>
          <w:rFonts w:ascii="Calibri" w:hAnsi="Calibri" w:cs="Calibri"/>
          <w:color w:val="000000"/>
          <w:sz w:val="20"/>
          <w:szCs w:val="20"/>
          <w:shd w:val="clear" w:color="auto" w:fill="FFFFFF"/>
          <w:lang w:val="en-AU"/>
        </w:rPr>
        <w:t>.</w:t>
      </w:r>
    </w:p>
    <w:p w14:paraId="6D2BF000" w14:textId="384F2A15" w:rsidR="002D7716" w:rsidRPr="002D7716" w:rsidRDefault="00172D55" w:rsidP="002D7716">
      <w:pPr>
        <w:spacing w:line="480" w:lineRule="auto"/>
        <w:rPr>
          <w:rFonts w:ascii="Calibri" w:hAnsi="Calibri" w:cs="Calibri"/>
          <w:color w:val="000000"/>
          <w:sz w:val="20"/>
          <w:szCs w:val="20"/>
          <w:shd w:val="clear" w:color="auto" w:fill="FFFFFF"/>
          <w:lang w:val="en-AU"/>
        </w:rPr>
      </w:pPr>
      <w:r w:rsidRPr="00842135">
        <w:rPr>
          <w:rFonts w:ascii="Calibri" w:hAnsi="Calibri" w:cs="Calibri"/>
          <w:color w:val="000000"/>
          <w:sz w:val="20"/>
          <w:szCs w:val="20"/>
          <w:shd w:val="clear" w:color="auto" w:fill="FFFFFF"/>
          <w:lang w:val="en-AU"/>
        </w:rPr>
        <w:t xml:space="preserve">The current confinement situation and the use of some non-peninsular Spanish terms could lead to confusion. For these reasons, minimal situational/cultural adaptations were made in some </w:t>
      </w:r>
      <w:r w:rsidR="002D7716">
        <w:rPr>
          <w:rFonts w:ascii="Calibri" w:hAnsi="Calibri" w:cs="Calibri"/>
          <w:color w:val="000000"/>
          <w:sz w:val="20"/>
          <w:szCs w:val="20"/>
          <w:shd w:val="clear" w:color="auto" w:fill="FFFFFF"/>
          <w:lang w:val="en-AU"/>
        </w:rPr>
        <w:t>S</w:t>
      </w:r>
      <w:r w:rsidRPr="00842135">
        <w:rPr>
          <w:rFonts w:ascii="Calibri" w:hAnsi="Calibri" w:cs="Calibri"/>
          <w:color w:val="000000"/>
          <w:sz w:val="20"/>
          <w:szCs w:val="20"/>
          <w:shd w:val="clear" w:color="auto" w:fill="FFFFFF"/>
          <w:lang w:val="en-AU"/>
        </w:rPr>
        <w:t>panish</w:t>
      </w:r>
      <w:r w:rsidR="002D7716">
        <w:rPr>
          <w:rFonts w:ascii="Calibri" w:hAnsi="Calibri" w:cs="Calibri"/>
          <w:color w:val="000000"/>
          <w:sz w:val="20"/>
          <w:szCs w:val="20"/>
          <w:shd w:val="clear" w:color="auto" w:fill="FFFFFF"/>
          <w:lang w:val="en-AU"/>
        </w:rPr>
        <w:t xml:space="preserve">-Mexican to some Spanish-Spain </w:t>
      </w:r>
      <w:r w:rsidRPr="00842135">
        <w:rPr>
          <w:rFonts w:ascii="Calibri" w:hAnsi="Calibri" w:cs="Calibri"/>
          <w:color w:val="000000"/>
          <w:sz w:val="20"/>
          <w:szCs w:val="20"/>
          <w:shd w:val="clear" w:color="auto" w:fill="FFFFFF"/>
          <w:lang w:val="en-AU"/>
        </w:rPr>
        <w:t>items (</w:t>
      </w:r>
      <w:r w:rsidR="002D7716">
        <w:rPr>
          <w:rFonts w:ascii="Calibri" w:hAnsi="Calibri" w:cs="Calibri"/>
          <w:color w:val="000000"/>
          <w:sz w:val="20"/>
          <w:szCs w:val="20"/>
          <w:shd w:val="clear" w:color="auto" w:fill="FFFFFF"/>
          <w:lang w:val="en-AU"/>
        </w:rPr>
        <w:t>e.g. “</w:t>
      </w:r>
      <w:proofErr w:type="spellStart"/>
      <w:r w:rsidR="002D7716">
        <w:rPr>
          <w:rFonts w:ascii="Calibri" w:hAnsi="Calibri" w:cs="Calibri"/>
          <w:color w:val="000000"/>
          <w:sz w:val="20"/>
          <w:szCs w:val="20"/>
          <w:shd w:val="clear" w:color="auto" w:fill="FFFFFF"/>
          <w:lang w:val="en-AU"/>
        </w:rPr>
        <w:t>reprobación</w:t>
      </w:r>
      <w:proofErr w:type="spellEnd"/>
      <w:r w:rsidR="002D7716">
        <w:rPr>
          <w:rFonts w:ascii="Calibri" w:hAnsi="Calibri" w:cs="Calibri"/>
          <w:color w:val="000000"/>
          <w:sz w:val="20"/>
          <w:szCs w:val="20"/>
          <w:shd w:val="clear" w:color="auto" w:fill="FFFFFF"/>
          <w:lang w:val="en-AU"/>
        </w:rPr>
        <w:t>” by “</w:t>
      </w:r>
      <w:proofErr w:type="spellStart"/>
      <w:r w:rsidR="002D7716">
        <w:rPr>
          <w:rFonts w:ascii="Calibri" w:hAnsi="Calibri" w:cs="Calibri"/>
          <w:color w:val="000000"/>
          <w:sz w:val="20"/>
          <w:szCs w:val="20"/>
          <w:shd w:val="clear" w:color="auto" w:fill="FFFFFF"/>
          <w:lang w:val="en-AU"/>
        </w:rPr>
        <w:t>suspensión</w:t>
      </w:r>
      <w:proofErr w:type="spellEnd"/>
      <w:r w:rsidR="002D7716">
        <w:rPr>
          <w:rFonts w:ascii="Calibri" w:hAnsi="Calibri" w:cs="Calibri"/>
          <w:color w:val="000000"/>
          <w:sz w:val="20"/>
          <w:szCs w:val="20"/>
          <w:shd w:val="clear" w:color="auto" w:fill="FFFFFF"/>
          <w:lang w:val="en-AU"/>
        </w:rPr>
        <w:t>”</w:t>
      </w:r>
      <w:r w:rsidRPr="00842135">
        <w:rPr>
          <w:rFonts w:ascii="Calibri" w:hAnsi="Calibri" w:cs="Calibri"/>
          <w:color w:val="000000"/>
          <w:sz w:val="20"/>
          <w:szCs w:val="20"/>
          <w:shd w:val="clear" w:color="auto" w:fill="FFFFFF"/>
          <w:lang w:val="en-AU"/>
        </w:rPr>
        <w:t>)</w:t>
      </w:r>
    </w:p>
    <w:p w14:paraId="7CF31FAB" w14:textId="1612DA43" w:rsidR="005972B0" w:rsidRPr="00A50103" w:rsidRDefault="005972B0" w:rsidP="00172D55">
      <w:pPr>
        <w:rPr>
          <w:sz w:val="20"/>
          <w:szCs w:val="20"/>
          <w:lang w:val="en-AU"/>
        </w:rPr>
      </w:pPr>
    </w:p>
    <w:p w14:paraId="6C4BE89F" w14:textId="47B20D1D" w:rsidR="005972B0" w:rsidRPr="00842135" w:rsidRDefault="005972B0" w:rsidP="00172D55">
      <w:pPr>
        <w:rPr>
          <w:rFonts w:ascii="Calibri" w:hAnsi="Calibri" w:cs="Calibri"/>
          <w:b/>
          <w:bCs/>
          <w:color w:val="000000"/>
          <w:sz w:val="20"/>
          <w:szCs w:val="20"/>
          <w:u w:val="single"/>
          <w:shd w:val="clear" w:color="auto" w:fill="FFFFFF"/>
          <w:lang w:val="en-AU"/>
        </w:rPr>
      </w:pPr>
      <w:r w:rsidRPr="00842135">
        <w:rPr>
          <w:rFonts w:ascii="Calibri" w:hAnsi="Calibri" w:cs="Calibri"/>
          <w:b/>
          <w:bCs/>
          <w:color w:val="000000"/>
          <w:sz w:val="20"/>
          <w:szCs w:val="20"/>
          <w:u w:val="single"/>
          <w:shd w:val="clear" w:color="auto" w:fill="FFFFFF"/>
          <w:lang w:val="en-AU"/>
        </w:rPr>
        <w:t>REFERENCES</w:t>
      </w:r>
    </w:p>
    <w:p w14:paraId="4D5651D0" w14:textId="68F03CA4" w:rsidR="00410F34" w:rsidRPr="00410F34" w:rsidRDefault="005972B0" w:rsidP="00410F34">
      <w:pPr>
        <w:widowControl w:val="0"/>
        <w:autoSpaceDE w:val="0"/>
        <w:autoSpaceDN w:val="0"/>
        <w:adjustRightInd w:val="0"/>
        <w:spacing w:line="240" w:lineRule="auto"/>
        <w:ind w:left="480" w:hanging="480"/>
        <w:rPr>
          <w:rFonts w:ascii="Calibri" w:hAnsi="Calibri" w:cs="Calibri"/>
          <w:noProof/>
          <w:sz w:val="20"/>
          <w:szCs w:val="24"/>
        </w:rPr>
      </w:pPr>
      <w:r w:rsidRPr="00842135">
        <w:rPr>
          <w:rFonts w:ascii="Calibri" w:hAnsi="Calibri" w:cs="Calibri"/>
          <w:color w:val="000000"/>
          <w:sz w:val="20"/>
          <w:szCs w:val="20"/>
          <w:shd w:val="clear" w:color="auto" w:fill="FFFFFF"/>
          <w:lang w:val="en-AU"/>
        </w:rPr>
        <w:fldChar w:fldCharType="begin" w:fldLock="1"/>
      </w:r>
      <w:r w:rsidRPr="00842135">
        <w:rPr>
          <w:rFonts w:ascii="Calibri" w:hAnsi="Calibri" w:cs="Calibri"/>
          <w:color w:val="000000"/>
          <w:sz w:val="20"/>
          <w:szCs w:val="20"/>
          <w:shd w:val="clear" w:color="auto" w:fill="FFFFFF"/>
          <w:lang w:val="en-AU"/>
        </w:rPr>
        <w:instrText xml:space="preserve">ADDIN Mendeley Bibliography CSL_BIBLIOGRAPHY </w:instrText>
      </w:r>
      <w:r w:rsidRPr="00842135">
        <w:rPr>
          <w:rFonts w:ascii="Calibri" w:hAnsi="Calibri" w:cs="Calibri"/>
          <w:color w:val="000000"/>
          <w:sz w:val="20"/>
          <w:szCs w:val="20"/>
          <w:shd w:val="clear" w:color="auto" w:fill="FFFFFF"/>
          <w:lang w:val="en-AU"/>
        </w:rPr>
        <w:fldChar w:fldCharType="separate"/>
      </w:r>
      <w:r w:rsidR="00410F34" w:rsidRPr="00410F34">
        <w:rPr>
          <w:rFonts w:ascii="Calibri" w:hAnsi="Calibri" w:cs="Calibri"/>
          <w:noProof/>
          <w:sz w:val="20"/>
          <w:szCs w:val="24"/>
        </w:rPr>
        <w:t xml:space="preserve">Jellinek, M. S., Murphy, J. M., Robinson, J., Feins, A., Lamb, S., &amp; Fenton, T. (1988). Pediatric Symptom Checklist: Screening school-age children for psychosocial dysfunction. </w:t>
      </w:r>
      <w:r w:rsidR="00410F34" w:rsidRPr="00410F34">
        <w:rPr>
          <w:rFonts w:ascii="Calibri" w:hAnsi="Calibri" w:cs="Calibri"/>
          <w:i/>
          <w:iCs/>
          <w:noProof/>
          <w:sz w:val="20"/>
          <w:szCs w:val="24"/>
        </w:rPr>
        <w:t>The Journal of Pediatrics</w:t>
      </w:r>
      <w:r w:rsidR="00410F34" w:rsidRPr="00410F34">
        <w:rPr>
          <w:rFonts w:ascii="Calibri" w:hAnsi="Calibri" w:cs="Calibri"/>
          <w:noProof/>
          <w:sz w:val="20"/>
          <w:szCs w:val="24"/>
        </w:rPr>
        <w:t xml:space="preserve">, </w:t>
      </w:r>
      <w:r w:rsidR="00410F34" w:rsidRPr="00410F34">
        <w:rPr>
          <w:rFonts w:ascii="Calibri" w:hAnsi="Calibri" w:cs="Calibri"/>
          <w:i/>
          <w:iCs/>
          <w:noProof/>
          <w:sz w:val="20"/>
          <w:szCs w:val="24"/>
        </w:rPr>
        <w:t>112</w:t>
      </w:r>
      <w:r w:rsidR="00410F34" w:rsidRPr="00410F34">
        <w:rPr>
          <w:rFonts w:ascii="Calibri" w:hAnsi="Calibri" w:cs="Calibri"/>
          <w:noProof/>
          <w:sz w:val="20"/>
          <w:szCs w:val="24"/>
        </w:rPr>
        <w:t>(2), 201–209. https://doi.org/psychi8</w:t>
      </w:r>
    </w:p>
    <w:p w14:paraId="038D88F5" w14:textId="77777777" w:rsidR="00410F34" w:rsidRPr="00410F34" w:rsidRDefault="00410F34" w:rsidP="00410F34">
      <w:pPr>
        <w:widowControl w:val="0"/>
        <w:autoSpaceDE w:val="0"/>
        <w:autoSpaceDN w:val="0"/>
        <w:adjustRightInd w:val="0"/>
        <w:spacing w:line="240" w:lineRule="auto"/>
        <w:ind w:left="480" w:hanging="480"/>
        <w:rPr>
          <w:rFonts w:ascii="Calibri" w:hAnsi="Calibri" w:cs="Calibri"/>
          <w:noProof/>
          <w:sz w:val="20"/>
          <w:szCs w:val="24"/>
        </w:rPr>
      </w:pPr>
      <w:r w:rsidRPr="00410F34">
        <w:rPr>
          <w:rFonts w:ascii="Calibri" w:hAnsi="Calibri" w:cs="Calibri"/>
          <w:noProof/>
          <w:sz w:val="20"/>
          <w:szCs w:val="24"/>
        </w:rPr>
        <w:t xml:space="preserve">Murphy, J. M., Arnett, H. L., Bishop, S. J., Jellinek, M. S., Reede, J. Y. (1992). Screening for psychosocial dysfunction in pediatric practice. A naturalistic study of the Pediatric Symptom Checklist. </w:t>
      </w:r>
      <w:r w:rsidRPr="00410F34">
        <w:rPr>
          <w:rFonts w:ascii="Calibri" w:hAnsi="Calibri" w:cs="Calibri"/>
          <w:i/>
          <w:iCs/>
          <w:noProof/>
          <w:sz w:val="20"/>
          <w:szCs w:val="24"/>
        </w:rPr>
        <w:t>Clinical Pediatrics</w:t>
      </w:r>
      <w:r w:rsidRPr="00410F34">
        <w:rPr>
          <w:rFonts w:ascii="Calibri" w:hAnsi="Calibri" w:cs="Calibri"/>
          <w:noProof/>
          <w:sz w:val="20"/>
          <w:szCs w:val="24"/>
        </w:rPr>
        <w:t xml:space="preserve">, </w:t>
      </w:r>
      <w:r w:rsidRPr="00410F34">
        <w:rPr>
          <w:rFonts w:ascii="Calibri" w:hAnsi="Calibri" w:cs="Calibri"/>
          <w:i/>
          <w:iCs/>
          <w:noProof/>
          <w:sz w:val="20"/>
          <w:szCs w:val="24"/>
        </w:rPr>
        <w:t>31</w:t>
      </w:r>
      <w:r w:rsidRPr="00410F34">
        <w:rPr>
          <w:rFonts w:ascii="Calibri" w:hAnsi="Calibri" w:cs="Calibri"/>
          <w:noProof/>
          <w:sz w:val="20"/>
          <w:szCs w:val="24"/>
        </w:rPr>
        <w:t>(11), 660–667. https://doi.org/DOI: 10.1177/000992289203101104</w:t>
      </w:r>
    </w:p>
    <w:p w14:paraId="67CBE429" w14:textId="77777777" w:rsidR="00410F34" w:rsidRPr="00410F34" w:rsidRDefault="00410F34" w:rsidP="00410F34">
      <w:pPr>
        <w:widowControl w:val="0"/>
        <w:autoSpaceDE w:val="0"/>
        <w:autoSpaceDN w:val="0"/>
        <w:adjustRightInd w:val="0"/>
        <w:spacing w:line="240" w:lineRule="auto"/>
        <w:ind w:left="480" w:hanging="480"/>
        <w:rPr>
          <w:rFonts w:ascii="Calibri" w:hAnsi="Calibri" w:cs="Calibri"/>
          <w:noProof/>
          <w:sz w:val="20"/>
        </w:rPr>
      </w:pPr>
      <w:r w:rsidRPr="00410F34">
        <w:rPr>
          <w:rFonts w:ascii="Calibri" w:hAnsi="Calibri" w:cs="Calibri"/>
          <w:noProof/>
          <w:sz w:val="20"/>
          <w:szCs w:val="24"/>
        </w:rPr>
        <w:t xml:space="preserve">Murphy, J. M., Bergmann, P., Chiang, C., Sturner, R., Howard, B., Abel, M. R., &amp; Jellinek, M. (2016). The PSC-17: Subscale scores, reliability, and factor structure in a new national sample. </w:t>
      </w:r>
      <w:r w:rsidRPr="00410F34">
        <w:rPr>
          <w:rFonts w:ascii="Calibri" w:hAnsi="Calibri" w:cs="Calibri"/>
          <w:i/>
          <w:iCs/>
          <w:noProof/>
          <w:sz w:val="20"/>
          <w:szCs w:val="24"/>
        </w:rPr>
        <w:t>Pediatrics</w:t>
      </w:r>
      <w:r w:rsidRPr="00410F34">
        <w:rPr>
          <w:rFonts w:ascii="Calibri" w:hAnsi="Calibri" w:cs="Calibri"/>
          <w:noProof/>
          <w:sz w:val="20"/>
          <w:szCs w:val="24"/>
        </w:rPr>
        <w:t xml:space="preserve">, </w:t>
      </w:r>
      <w:r w:rsidRPr="00410F34">
        <w:rPr>
          <w:rFonts w:ascii="Calibri" w:hAnsi="Calibri" w:cs="Calibri"/>
          <w:i/>
          <w:iCs/>
          <w:noProof/>
          <w:sz w:val="20"/>
          <w:szCs w:val="24"/>
        </w:rPr>
        <w:t>138</w:t>
      </w:r>
      <w:r w:rsidRPr="00410F34">
        <w:rPr>
          <w:rFonts w:ascii="Calibri" w:hAnsi="Calibri" w:cs="Calibri"/>
          <w:noProof/>
          <w:sz w:val="20"/>
          <w:szCs w:val="24"/>
        </w:rPr>
        <w:t>(3). https://doi.org/10.1542/peds.2016-0038</w:t>
      </w:r>
    </w:p>
    <w:p w14:paraId="14ADDB7E" w14:textId="6EA89F91" w:rsidR="005972B0" w:rsidRPr="00842135" w:rsidRDefault="005972B0" w:rsidP="00172D55">
      <w:pPr>
        <w:rPr>
          <w:rFonts w:ascii="Calibri" w:hAnsi="Calibri" w:cs="Calibri"/>
          <w:color w:val="000000"/>
          <w:sz w:val="20"/>
          <w:szCs w:val="20"/>
          <w:shd w:val="clear" w:color="auto" w:fill="FFFFFF"/>
          <w:lang w:val="en-AU"/>
        </w:rPr>
      </w:pPr>
      <w:r w:rsidRPr="00842135">
        <w:rPr>
          <w:rFonts w:ascii="Calibri" w:hAnsi="Calibri" w:cs="Calibri"/>
          <w:color w:val="000000"/>
          <w:sz w:val="20"/>
          <w:szCs w:val="20"/>
          <w:shd w:val="clear" w:color="auto" w:fill="FFFFFF"/>
          <w:lang w:val="en-AU"/>
        </w:rPr>
        <w:lastRenderedPageBreak/>
        <w:fldChar w:fldCharType="end"/>
      </w:r>
    </w:p>
    <w:sectPr w:rsidR="005972B0" w:rsidRPr="008421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D55"/>
    <w:rsid w:val="00172D55"/>
    <w:rsid w:val="001928A7"/>
    <w:rsid w:val="002D7716"/>
    <w:rsid w:val="003D2771"/>
    <w:rsid w:val="00410F34"/>
    <w:rsid w:val="005972B0"/>
    <w:rsid w:val="00842135"/>
    <w:rsid w:val="00A50103"/>
    <w:rsid w:val="00D9043B"/>
    <w:rsid w:val="00DD173D"/>
    <w:rsid w:val="00F249B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A0670"/>
  <w15:chartTrackingRefBased/>
  <w15:docId w15:val="{30603131-3D49-4E1F-8D98-DF1502549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D77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7716"/>
    <w:rPr>
      <w:rFonts w:ascii="Segoe UI" w:hAnsi="Segoe UI" w:cs="Segoe UI"/>
      <w:sz w:val="18"/>
      <w:szCs w:val="18"/>
    </w:rPr>
  </w:style>
  <w:style w:type="paragraph" w:styleId="NormalWeb">
    <w:name w:val="Normal (Web)"/>
    <w:basedOn w:val="Normal"/>
    <w:uiPriority w:val="99"/>
    <w:semiHidden/>
    <w:unhideWhenUsed/>
    <w:rsid w:val="002D771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35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19064-9397-4B14-9F8C-5345FDB83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1562</Words>
  <Characters>8596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via</dc:creator>
  <cp:keywords/>
  <dc:description/>
  <cp:lastModifiedBy>esther via</cp:lastModifiedBy>
  <cp:revision>5</cp:revision>
  <dcterms:created xsi:type="dcterms:W3CDTF">2020-09-01T12:37:00Z</dcterms:created>
  <dcterms:modified xsi:type="dcterms:W3CDTF">2020-09-01T21:31:00Z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http://www.zotero.org/styles/journal-of-child-and-adolescent-psychopharmacology</vt:lpwstr>
  </property>
  <property fmtid="{D5CDD505-2E9C-101B-9397-08002B2CF9AE}" pid="13" name="Mendeley Recent Style Name 5_1">
    <vt:lpwstr>Journal of Child and Adolescent Psychopharmacology</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http://www.zotero.org/styles/the-british-journal-of-psychiatry</vt:lpwstr>
  </property>
  <property fmtid="{D5CDD505-2E9C-101B-9397-08002B2CF9AE}" pid="19" name="Mendeley Recent Style Name 8_1">
    <vt:lpwstr>The British Journal of Psychiatry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3ad2b8cc-990e-37e8-a211-55dc48b59c7e</vt:lpwstr>
  </property>
  <property fmtid="{D5CDD505-2E9C-101B-9397-08002B2CF9AE}" pid="24" name="Mendeley Citation Style_1">
    <vt:lpwstr>http://www.zotero.org/styles/apa</vt:lpwstr>
  </property>
</Properties>
</file>