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80F9" w14:textId="77777777" w:rsidR="0055687E" w:rsidRPr="00D165FE" w:rsidRDefault="0055687E" w:rsidP="0055687E">
      <w:pPr>
        <w:spacing w:after="160" w:line="259" w:lineRule="auto"/>
      </w:pPr>
      <w:r w:rsidRPr="00D165FE">
        <w:t>Supplemental Figure 1</w:t>
      </w:r>
    </w:p>
    <w:p w14:paraId="4E97A4FA" w14:textId="77777777" w:rsidR="0055687E" w:rsidRPr="00D165FE" w:rsidRDefault="0055687E" w:rsidP="0055687E">
      <w:pPr>
        <w:spacing w:line="480" w:lineRule="auto"/>
        <w:contextualSpacing/>
      </w:pPr>
      <w:r w:rsidRPr="00D165FE">
        <w:t>Dissolved organic carbon assessed at the end of the experiment: carbon only effect. Displayed on boxplots are the median, the two hinges of the box represent the interquartile range, and the whiskers extend 1.5 * interquartile range, outlying points are plotted individually. Different letters denote statistically significant treatment effects based on pairwise comparisons adjusted using Tukey’s test., alpha = 0.1. Different letters denote statistically significant treatment effects based on pairwise comparisons adjusted using Tukey’s test., alpha = 0.1.</w:t>
      </w:r>
    </w:p>
    <w:p w14:paraId="2AA0E077" w14:textId="77777777" w:rsidR="0055687E" w:rsidRPr="00D165FE" w:rsidRDefault="0055687E" w:rsidP="0055687E">
      <w:pPr>
        <w:spacing w:after="160" w:line="259" w:lineRule="auto"/>
      </w:pPr>
      <w:r w:rsidRPr="00D165FE">
        <w:rPr>
          <w:noProof/>
        </w:rPr>
        <w:drawing>
          <wp:inline distT="0" distB="0" distL="0" distR="0" wp14:anchorId="5ADAB679" wp14:editId="13971D05">
            <wp:extent cx="5762625" cy="3841750"/>
            <wp:effectExtent l="0" t="0" r="952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plemental Figure 1V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01" cy="38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5FE">
        <w:br w:type="page"/>
      </w:r>
    </w:p>
    <w:p w14:paraId="78D0004E" w14:textId="77777777" w:rsidR="0055687E" w:rsidRPr="00D165FE" w:rsidRDefault="0055687E" w:rsidP="0055687E">
      <w:pPr>
        <w:spacing w:after="160" w:line="259" w:lineRule="auto"/>
        <w:rPr>
          <w:noProof/>
        </w:rPr>
      </w:pPr>
      <w:r w:rsidRPr="00D165FE">
        <w:lastRenderedPageBreak/>
        <w:t>Supplemental Figure 2: Simpson Diversity for the carbon source x soil moisture effect (A), and the carbon source effect (</w:t>
      </w:r>
      <w:proofErr w:type="spellStart"/>
      <w:r w:rsidRPr="00D165FE">
        <w:t>BDisplayed</w:t>
      </w:r>
      <w:proofErr w:type="spellEnd"/>
      <w:r w:rsidRPr="00D165FE">
        <w:t xml:space="preserve"> on boxplots are the median, the two hinges of the box represent the interquartile range, and the whiskers extend 1.5 * interquartile range, outlying points are plotted individually. Different letters denote statistically significant treatment effects based on pairwise comparisons adjusted using Tukey’s test., alpha = 0.1. </w:t>
      </w:r>
    </w:p>
    <w:p w14:paraId="5EA8B0B0" w14:textId="77777777" w:rsidR="0055687E" w:rsidRPr="00D165FE" w:rsidRDefault="0055687E" w:rsidP="0055687E">
      <w:pPr>
        <w:spacing w:after="160" w:line="259" w:lineRule="auto"/>
      </w:pPr>
    </w:p>
    <w:p w14:paraId="088F2FA0" w14:textId="77777777" w:rsidR="0055687E" w:rsidRPr="00D165FE" w:rsidRDefault="0055687E" w:rsidP="0055687E">
      <w:pPr>
        <w:spacing w:after="160" w:line="259" w:lineRule="auto"/>
        <w:rPr>
          <w:noProof/>
        </w:rPr>
      </w:pPr>
      <w:r w:rsidRPr="00D165FE">
        <w:rPr>
          <w:noProof/>
        </w:rPr>
        <w:drawing>
          <wp:inline distT="0" distB="0" distL="0" distR="0" wp14:anchorId="27411339" wp14:editId="068B3359">
            <wp:extent cx="8229600" cy="274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pplementfal Figure 2V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BEE0" w14:textId="77777777" w:rsidR="0055687E" w:rsidRPr="00D165FE" w:rsidRDefault="0055687E" w:rsidP="0055687E">
      <w:pPr>
        <w:spacing w:line="480" w:lineRule="auto"/>
        <w:contextualSpacing/>
      </w:pPr>
    </w:p>
    <w:p w14:paraId="68018897" w14:textId="77777777" w:rsidR="0055687E" w:rsidRPr="00D165FE" w:rsidRDefault="0055687E" w:rsidP="0055687E">
      <w:pPr>
        <w:spacing w:after="160" w:line="259" w:lineRule="auto"/>
      </w:pPr>
    </w:p>
    <w:p w14:paraId="1DE1F461" w14:textId="77777777" w:rsidR="0055687E" w:rsidRPr="00D165FE" w:rsidRDefault="0055687E" w:rsidP="0055687E">
      <w:pPr>
        <w:spacing w:after="160" w:line="259" w:lineRule="auto"/>
      </w:pPr>
      <w:r w:rsidRPr="00D165FE">
        <w:br w:type="page"/>
      </w:r>
    </w:p>
    <w:p w14:paraId="0068F9D2" w14:textId="77777777" w:rsidR="0055687E" w:rsidRPr="00D165FE" w:rsidRDefault="0055687E" w:rsidP="0055687E">
      <w:r w:rsidRPr="00D165FE">
        <w:lastRenderedPageBreak/>
        <w:t xml:space="preserve">Supplemental Figure 3 The phyla retained in the best-subsets multiple regression, and that had significant C amendment interaction with moisture for microbial activity. </w:t>
      </w:r>
      <w:proofErr w:type="spellStart"/>
      <w:r w:rsidRPr="00D165FE">
        <w:t>Dendrograms</w:t>
      </w:r>
      <w:proofErr w:type="spellEnd"/>
      <w:r w:rsidRPr="00D165FE">
        <w:t xml:space="preserve"> on heat maps reflect similarity of relative abundance patterns of phyla between carbon treatments (complete-linkage clustering) - they do not reflect phylogenetic relationships.</w:t>
      </w:r>
    </w:p>
    <w:p w14:paraId="564492D4" w14:textId="77777777" w:rsidR="0055687E" w:rsidRPr="00D165FE" w:rsidRDefault="0055687E" w:rsidP="0055687E">
      <w:pPr>
        <w:spacing w:after="160" w:line="259" w:lineRule="auto"/>
      </w:pPr>
    </w:p>
    <w:p w14:paraId="1FC1A8EF" w14:textId="77777777" w:rsidR="0055687E" w:rsidRPr="00D165FE" w:rsidRDefault="0055687E" w:rsidP="0055687E">
      <w:pPr>
        <w:spacing w:after="160" w:line="259" w:lineRule="auto"/>
      </w:pPr>
      <w:r w:rsidRPr="00D165FE">
        <w:rPr>
          <w:noProof/>
        </w:rPr>
        <w:drawing>
          <wp:inline distT="0" distB="0" distL="0" distR="0" wp14:anchorId="253D954E" wp14:editId="46959F1D">
            <wp:extent cx="8229600" cy="3239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f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997C" w14:textId="77777777" w:rsidR="0055687E" w:rsidRPr="00D165FE" w:rsidRDefault="0055687E" w:rsidP="0055687E">
      <w:pPr>
        <w:spacing w:after="160" w:line="259" w:lineRule="auto"/>
      </w:pPr>
      <w:r w:rsidRPr="00D165FE">
        <w:br w:type="page"/>
      </w:r>
    </w:p>
    <w:p w14:paraId="715F20E1" w14:textId="77777777" w:rsidR="0055687E" w:rsidRPr="00D165FE" w:rsidRDefault="0055687E" w:rsidP="0055687E">
      <w:r w:rsidRPr="00D165FE">
        <w:lastRenderedPageBreak/>
        <w:t xml:space="preserve">Supplemental Figure 4: The most abundant families found in each of phyla retained in the best-subsets multiple regression, and that had significant C amendment effects for microbial activity (A), and total extractable N (B). </w:t>
      </w:r>
      <w:proofErr w:type="spellStart"/>
      <w:r w:rsidRPr="00D165FE">
        <w:t>Dendrograms</w:t>
      </w:r>
      <w:proofErr w:type="spellEnd"/>
      <w:r w:rsidRPr="00D165FE">
        <w:t xml:space="preserve"> on heat maps reflect similarity of relative abundance patterns of phyla between carbon treatments (complete-linkage clustering) - they do </w:t>
      </w:r>
      <w:commentRangeStart w:id="0"/>
      <w:r w:rsidRPr="00D165FE">
        <w:t xml:space="preserve">not </w:t>
      </w:r>
      <w:commentRangeEnd w:id="0"/>
      <w:r w:rsidRPr="00D165FE">
        <w:rPr>
          <w:rStyle w:val="CommentReference"/>
        </w:rPr>
        <w:commentReference w:id="0"/>
      </w:r>
      <w:r w:rsidRPr="00D165FE">
        <w:t>reflect phylogenetic relationships.</w:t>
      </w:r>
    </w:p>
    <w:p w14:paraId="697D5B16" w14:textId="77777777" w:rsidR="0055687E" w:rsidRPr="00D165FE" w:rsidRDefault="0055687E" w:rsidP="0055687E"/>
    <w:p w14:paraId="091C44DF" w14:textId="77777777" w:rsidR="0055687E" w:rsidRPr="00D165FE" w:rsidRDefault="0055687E" w:rsidP="0055687E"/>
    <w:p w14:paraId="1C8AC561" w14:textId="77777777" w:rsidR="0055687E" w:rsidRPr="00D165FE" w:rsidRDefault="0055687E" w:rsidP="0055687E">
      <w:pPr>
        <w:spacing w:after="160" w:line="259" w:lineRule="auto"/>
      </w:pPr>
      <w:r w:rsidRPr="00D165FE">
        <w:rPr>
          <w:noProof/>
        </w:rPr>
        <w:drawing>
          <wp:inline distT="0" distB="0" distL="0" distR="0" wp14:anchorId="7505E3D7" wp14:editId="7E0293CE">
            <wp:extent cx="8229600" cy="2777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3_0811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2CDB8" w14:textId="77777777" w:rsidR="0055687E" w:rsidRPr="00D165FE" w:rsidRDefault="0055687E" w:rsidP="0055687E">
      <w:pPr>
        <w:spacing w:after="160" w:line="259" w:lineRule="auto"/>
      </w:pPr>
      <w:r w:rsidRPr="00D165FE">
        <w:br w:type="page"/>
      </w:r>
    </w:p>
    <w:p w14:paraId="565AB727" w14:textId="77777777" w:rsidR="0055687E" w:rsidRPr="00D165FE" w:rsidRDefault="0055687E" w:rsidP="0055687E">
      <w:r w:rsidRPr="00D165FE">
        <w:lastRenderedPageBreak/>
        <w:t xml:space="preserve">Supplemental Table 1: The top 8 families with greater than 0.1% abundance from the phyla that were retained in the best-subsets multiple regression </w:t>
      </w:r>
      <w:proofErr w:type="gramStart"/>
      <w:r w:rsidRPr="00D165FE">
        <w:t>models;  *</w:t>
      </w:r>
      <w:proofErr w:type="gramEnd"/>
      <w:r w:rsidRPr="00D165FE">
        <w:t xml:space="preserve"> </w:t>
      </w:r>
      <w:r w:rsidRPr="00D165FE">
        <w:rPr>
          <w:i/>
        </w:rPr>
        <w:t>P</w:t>
      </w:r>
      <w:r w:rsidRPr="00D165FE">
        <w:t xml:space="preserve"> &lt; 0.1, ** </w:t>
      </w:r>
      <w:r w:rsidRPr="00D165FE">
        <w:rPr>
          <w:i/>
        </w:rPr>
        <w:t>P</w:t>
      </w:r>
      <w:r w:rsidRPr="00D165FE">
        <w:t xml:space="preserve"> &lt; 0.05, N.S. (Not significant) </w:t>
      </w:r>
      <w:r w:rsidRPr="00D165FE">
        <w:rPr>
          <w:i/>
        </w:rPr>
        <w:t xml:space="preserve">P </w:t>
      </w:r>
      <w:r w:rsidRPr="00D165FE">
        <w:t>&gt; 0.1.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660"/>
        <w:gridCol w:w="2480"/>
        <w:gridCol w:w="2000"/>
        <w:gridCol w:w="960"/>
        <w:gridCol w:w="2080"/>
      </w:tblGrid>
      <w:tr w:rsidR="0055687E" w:rsidRPr="00D165FE" w14:paraId="2BE6866B" w14:textId="77777777" w:rsidTr="00690479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2C8E" w14:textId="77777777" w:rsidR="0055687E" w:rsidRPr="00D165FE" w:rsidRDefault="0055687E" w:rsidP="00690479">
            <w:pPr>
              <w:rPr>
                <w:rFonts w:ascii="Calibri" w:hAnsi="Calibri" w:cs="Calibri"/>
                <w:sz w:val="22"/>
                <w:szCs w:val="22"/>
              </w:rPr>
            </w:pPr>
            <w:r w:rsidRPr="00D165FE">
              <w:rPr>
                <w:rFonts w:ascii="Calibri" w:hAnsi="Calibri" w:cs="Calibri"/>
                <w:sz w:val="22"/>
                <w:szCs w:val="22"/>
              </w:rPr>
              <w:t>Phyla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382E" w14:textId="77777777" w:rsidR="0055687E" w:rsidRPr="00D165FE" w:rsidRDefault="0055687E" w:rsidP="00690479">
            <w:pPr>
              <w:rPr>
                <w:rFonts w:ascii="Calibri" w:hAnsi="Calibri" w:cs="Calibri"/>
                <w:sz w:val="22"/>
                <w:szCs w:val="22"/>
              </w:rPr>
            </w:pPr>
            <w:r w:rsidRPr="00D165FE">
              <w:rPr>
                <w:rFonts w:ascii="Calibri" w:hAnsi="Calibri" w:cs="Calibri"/>
                <w:sz w:val="22"/>
                <w:szCs w:val="22"/>
              </w:rPr>
              <w:t>Family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E21B" w14:textId="77777777" w:rsidR="0055687E" w:rsidRPr="00D165FE" w:rsidRDefault="0055687E" w:rsidP="00690479">
            <w:pPr>
              <w:rPr>
                <w:rFonts w:ascii="Calibri" w:hAnsi="Calibri" w:cs="Calibri"/>
                <w:sz w:val="22"/>
                <w:szCs w:val="22"/>
              </w:rPr>
            </w:pPr>
            <w:r w:rsidRPr="00D165FE">
              <w:rPr>
                <w:rFonts w:ascii="Calibri" w:hAnsi="Calibri" w:cs="Calibri"/>
                <w:sz w:val="22"/>
                <w:szCs w:val="22"/>
              </w:rPr>
              <w:t>Relative Abundance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CB6D" w14:textId="77777777" w:rsidR="0055687E" w:rsidRPr="00D165FE" w:rsidRDefault="0055687E" w:rsidP="00690479">
            <w:pPr>
              <w:rPr>
                <w:rFonts w:ascii="Calibri" w:hAnsi="Calibri" w:cs="Calibri"/>
                <w:sz w:val="22"/>
                <w:szCs w:val="22"/>
              </w:rPr>
            </w:pPr>
            <w:r w:rsidRPr="00D165FE">
              <w:rPr>
                <w:rFonts w:ascii="Calibri" w:hAnsi="Calibri" w:cs="Calibri"/>
                <w:sz w:val="22"/>
                <w:szCs w:val="22"/>
              </w:rPr>
              <w:t>Carbon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CF1D" w14:textId="77777777" w:rsidR="0055687E" w:rsidRPr="00D165FE" w:rsidRDefault="0055687E" w:rsidP="00690479">
            <w:pPr>
              <w:rPr>
                <w:rFonts w:ascii="Calibri" w:hAnsi="Calibri" w:cs="Calibri"/>
                <w:sz w:val="22"/>
                <w:szCs w:val="22"/>
              </w:rPr>
            </w:pPr>
            <w:r w:rsidRPr="00D165FE">
              <w:rPr>
                <w:rFonts w:ascii="Calibri" w:hAnsi="Calibri" w:cs="Calibri"/>
                <w:sz w:val="22"/>
                <w:szCs w:val="22"/>
              </w:rPr>
              <w:t>Carbon X Moisture</w:t>
            </w:r>
          </w:p>
        </w:tc>
      </w:tr>
      <w:tr w:rsidR="0055687E" w:rsidRPr="00D165FE" w14:paraId="594FF2CF" w14:textId="77777777" w:rsidTr="00690479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F8C84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Actinobacteria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6F0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Gaiellaceae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FE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3C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09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23522653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22E13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CC89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67-14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27B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A28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BE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3BB628D0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94F36E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C0E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Mycobacteriaceae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EA8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09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AF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758E4DB2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874A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4C5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Nocardioidaceae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DD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13B3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10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0A534D61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47A08B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F081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Solirubrobacteraceae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00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A6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9A1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168BE564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CC2754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7F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Micrococcaceae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98D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93E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340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36B0BEE3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BD977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D2E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Micromonosporaceae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B56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BC1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6B7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669F1A08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97CD3A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FDD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Pseudonocardiaceae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FDCB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22AB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F6BB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626703F5" w14:textId="77777777" w:rsidTr="00690479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6844B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Bacteroidetes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D7C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Chitinophagaceae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FC0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27F3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6EE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107365F9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FB3C2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693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Microscillaceae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21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30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1C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575F11C0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BAEF0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0D7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env.OPS_17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84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C0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E14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278B5D84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8D73A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C2A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6E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AF5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8D5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08FAD39E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8F48E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9E0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Saprospiraceae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EA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DEA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8A6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05F72DF2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95076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ED4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AKYH767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068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1C3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05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728A3944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AA4C31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53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KD3-93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5AA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2203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354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759981D4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C3D80B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3FF07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BSV26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B9200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D766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563E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795722EF" w14:textId="77777777" w:rsidTr="00690479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6A52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B20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A4b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45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26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637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14007192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E42B8E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9C76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Roseiflexaceae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2558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8FE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9C466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21DF6590" w14:textId="77777777" w:rsidTr="00690479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1B2D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Proteobacteria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18BF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Xanthobacteraceae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E54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1F7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78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0E30A0CF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48034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CF2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Nitrosomonadaceae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E2B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C40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92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5914D4F7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5D9CC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494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Methylophilaceae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A24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31E4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75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349B0CDE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ADAFB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B17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Burkholderiaceae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C2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19C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C6D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0A63072B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496E20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46D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SC-I-84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20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9697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9DE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0BA45512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16B4F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859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Unknown_Family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286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145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118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26767797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6054BA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E76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Steroidobacteraceae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50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3C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97E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6B67E3DB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D693E7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D9AA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Sphingomonadaceae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12F1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8CA1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D7AD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</w:tr>
      <w:tr w:rsidR="0055687E" w:rsidRPr="00D165FE" w14:paraId="08C1AE49" w14:textId="77777777" w:rsidTr="00690479">
        <w:trPr>
          <w:trHeight w:val="24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9D4ADD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EF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Chthoniobacteraceae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9CA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EFA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96E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55687E" w:rsidRPr="00D165FE" w14:paraId="1E15DE6D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7DA86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C6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Pedosphaeraceae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E53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700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476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2E2E8E56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2C34E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AA8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Xiphinematobacteraceae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846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5B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7D7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0172DA0A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751CF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080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Opitutaceae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13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F90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89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55687E" w:rsidRPr="00D165FE" w14:paraId="51F88514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372AC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D70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Verrucomicrobiaceae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592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5FF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290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  <w:tr w:rsidR="0055687E" w:rsidRPr="00D165FE" w14:paraId="35A83DB9" w14:textId="77777777" w:rsidTr="00690479">
        <w:trPr>
          <w:trHeight w:val="24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63724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48FA" w14:textId="77777777" w:rsidR="0055687E" w:rsidRPr="00D165FE" w:rsidRDefault="0055687E" w:rsidP="006904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5FE">
              <w:rPr>
                <w:rFonts w:ascii="Calibri" w:hAnsi="Calibri" w:cs="Calibri"/>
                <w:sz w:val="20"/>
                <w:szCs w:val="20"/>
              </w:rPr>
              <w:t>Rubritaleaceae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840D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A969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EDF3" w14:textId="77777777" w:rsidR="0055687E" w:rsidRPr="00D165FE" w:rsidRDefault="0055687E" w:rsidP="00690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5FE">
              <w:rPr>
                <w:rFonts w:ascii="Calibri" w:hAnsi="Calibri" w:cs="Calibri"/>
                <w:sz w:val="20"/>
                <w:szCs w:val="20"/>
              </w:rPr>
              <w:t>N.S.</w:t>
            </w:r>
          </w:p>
        </w:tc>
      </w:tr>
    </w:tbl>
    <w:p w14:paraId="1254AFC3" w14:textId="77777777" w:rsidR="00795241" w:rsidRDefault="0055687E" w:rsidP="0055687E">
      <w:pPr>
        <w:spacing w:after="160" w:line="259" w:lineRule="auto"/>
      </w:pPr>
      <w:bookmarkStart w:id="1" w:name="_GoBack"/>
      <w:bookmarkEnd w:id="1"/>
    </w:p>
    <w:sectPr w:rsidR="00795241" w:rsidSect="00001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eve mcbride" w:date="2021-09-07T22:39:00Z" w:initials="sm">
    <w:p w14:paraId="43ED4AD5" w14:textId="77777777" w:rsidR="0055687E" w:rsidRDefault="0055687E" w:rsidP="0055687E">
      <w:pPr>
        <w:pStyle w:val="CommentText"/>
      </w:pPr>
      <w:r>
        <w:rPr>
          <w:rStyle w:val="CommentReference"/>
        </w:rPr>
        <w:annotationRef/>
      </w:r>
      <w:r>
        <w:t>Need to fix labels, cell size and font size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D4A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 mcbride">
    <w15:presenceInfo w15:providerId="Windows Live" w15:userId="3a818f285e46e7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7E"/>
    <w:rsid w:val="00361DB5"/>
    <w:rsid w:val="0055687E"/>
    <w:rsid w:val="00A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81EF"/>
  <w15:chartTrackingRefBased/>
  <w15:docId w15:val="{FCA4776D-7954-4406-9E53-6AF164A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6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6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mcbride</dc:creator>
  <cp:keywords/>
  <dc:description/>
  <cp:lastModifiedBy>steve mcbride</cp:lastModifiedBy>
  <cp:revision>1</cp:revision>
  <dcterms:created xsi:type="dcterms:W3CDTF">2021-11-01T17:16:00Z</dcterms:created>
  <dcterms:modified xsi:type="dcterms:W3CDTF">2021-11-01T17:16:00Z</dcterms:modified>
</cp:coreProperties>
</file>