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B6" w:rsidRPr="002D2132" w:rsidRDefault="002D2132">
      <w:pPr>
        <w:rPr>
          <w:rFonts w:ascii="Times New Roman" w:hAnsi="Times New Roman" w:cs="Times New Roman"/>
          <w:b/>
          <w:sz w:val="24"/>
          <w:szCs w:val="24"/>
        </w:rPr>
      </w:pPr>
      <w:r w:rsidRPr="002D2132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2D2132" w:rsidRPr="002D2132" w:rsidRDefault="002D2132">
      <w:pPr>
        <w:rPr>
          <w:rFonts w:ascii="Times New Roman" w:hAnsi="Times New Roman" w:cs="Times New Roman"/>
          <w:sz w:val="24"/>
          <w:szCs w:val="24"/>
        </w:rPr>
      </w:pPr>
    </w:p>
    <w:p w:rsidR="002D2132" w:rsidRPr="002D2132" w:rsidRDefault="002D2132" w:rsidP="002D2132">
      <w:pPr>
        <w:wordWrap/>
        <w:spacing w:after="0" w:line="480" w:lineRule="auto"/>
        <w:contextualSpacing/>
        <w:outlineLvl w:val="0"/>
        <w:rPr>
          <w:rFonts w:ascii="Times New Roman" w:eastAsia="한양해서"/>
          <w:b/>
          <w:sz w:val="24"/>
          <w:szCs w:val="24"/>
        </w:rPr>
      </w:pPr>
      <w:r>
        <w:rPr>
          <w:rFonts w:ascii="Times New Roman" w:eastAsia="한양해서"/>
          <w:b/>
          <w:sz w:val="24"/>
          <w:szCs w:val="24"/>
        </w:rPr>
        <w:t>Fig S1</w:t>
      </w:r>
      <w:r w:rsidRPr="002D2132">
        <w:rPr>
          <w:rFonts w:ascii="Times New Roman" w:eastAsia="한양해서"/>
          <w:b/>
          <w:sz w:val="24"/>
          <w:szCs w:val="24"/>
        </w:rPr>
        <w:t>.</w:t>
      </w:r>
      <w:r w:rsidRPr="002D2132">
        <w:rPr>
          <w:rFonts w:ascii="Times New Roman" w:eastAsia="한양해서"/>
          <w:sz w:val="24"/>
          <w:szCs w:val="24"/>
        </w:rPr>
        <w:t xml:space="preserve"> </w:t>
      </w:r>
      <w:r w:rsidRPr="002D2132">
        <w:rPr>
          <w:rFonts w:ascii="Times New Roman" w:eastAsia="한양해서"/>
          <w:b/>
          <w:sz w:val="24"/>
          <w:szCs w:val="24"/>
        </w:rPr>
        <w:t>Time table for NOX</w:t>
      </w:r>
      <w:r w:rsidR="003E6B1E">
        <w:rPr>
          <w:rFonts w:ascii="Times New Roman" w:eastAsia="한양해서"/>
          <w:b/>
          <w:sz w:val="24"/>
          <w:szCs w:val="24"/>
        </w:rPr>
        <w:t>4 inhibitor treatment in the high tidal volume</w:t>
      </w:r>
      <w:r w:rsidRPr="002D2132">
        <w:rPr>
          <w:rFonts w:ascii="Times New Roman" w:eastAsia="한양해서"/>
          <w:b/>
          <w:sz w:val="24"/>
          <w:szCs w:val="24"/>
        </w:rPr>
        <w:t xml:space="preserve"> group</w:t>
      </w:r>
    </w:p>
    <w:p w:rsidR="002D2132" w:rsidRDefault="002D2132" w:rsidP="002D2132">
      <w:pPr>
        <w:wordWrap/>
        <w:spacing w:after="0" w:line="480" w:lineRule="auto"/>
        <w:contextualSpacing/>
        <w:outlineLvl w:val="0"/>
        <w:rPr>
          <w:rFonts w:ascii="Times New Roman" w:eastAsia="한양해서"/>
          <w:sz w:val="24"/>
          <w:szCs w:val="24"/>
        </w:rPr>
      </w:pPr>
      <w:r w:rsidRPr="002D2132">
        <w:rPr>
          <w:rFonts w:ascii="Times New Roman" w:eastAsia="한양해서"/>
          <w:sz w:val="24"/>
          <w:szCs w:val="24"/>
        </w:rPr>
        <w:t xml:space="preserve">In the VILI model, mice were </w:t>
      </w:r>
      <w:proofErr w:type="spellStart"/>
      <w:r w:rsidRPr="002D2132">
        <w:rPr>
          <w:rFonts w:ascii="Times New Roman" w:eastAsia="한양해서"/>
          <w:sz w:val="24"/>
          <w:szCs w:val="24"/>
        </w:rPr>
        <w:t>tracheostomized</w:t>
      </w:r>
      <w:proofErr w:type="spellEnd"/>
      <w:r w:rsidRPr="002D2132">
        <w:rPr>
          <w:rFonts w:ascii="Times New Roman" w:eastAsia="한양해서"/>
          <w:sz w:val="24"/>
          <w:szCs w:val="24"/>
        </w:rPr>
        <w:t>, and the ventilator was maintained for 5 h in the supine position with 24 mL/kg volume, 0 cmH</w:t>
      </w:r>
      <w:r w:rsidRPr="002D2132">
        <w:rPr>
          <w:rFonts w:ascii="Times New Roman" w:eastAsia="한양해서"/>
          <w:sz w:val="24"/>
          <w:szCs w:val="24"/>
          <w:vertAlign w:val="subscript"/>
        </w:rPr>
        <w:t>2</w:t>
      </w:r>
      <w:r w:rsidRPr="002D2132">
        <w:rPr>
          <w:rFonts w:ascii="Times New Roman" w:eastAsia="한양해서"/>
          <w:sz w:val="24"/>
          <w:szCs w:val="24"/>
        </w:rPr>
        <w:t>O PEEP, 100/min respiration rate, and 0.21 inspired oxygen fraction.</w:t>
      </w:r>
    </w:p>
    <w:p w:rsidR="003E6B1E" w:rsidRDefault="003E6B1E" w:rsidP="002D2132">
      <w:pPr>
        <w:wordWrap/>
        <w:spacing w:after="0" w:line="480" w:lineRule="auto"/>
        <w:contextualSpacing/>
        <w:outlineLvl w:val="0"/>
        <w:rPr>
          <w:rFonts w:ascii="Times New Roman" w:eastAsia="한양해서"/>
          <w:sz w:val="24"/>
          <w:szCs w:val="24"/>
        </w:rPr>
      </w:pPr>
    </w:p>
    <w:p w:rsidR="003E6B1E" w:rsidRDefault="003E6B1E" w:rsidP="003E6B1E">
      <w:pPr>
        <w:widowControl/>
        <w:wordWrap/>
        <w:autoSpaceDE/>
        <w:autoSpaceDN/>
        <w:adjustRightInd w:val="0"/>
        <w:spacing w:after="0" w:line="480" w:lineRule="auto"/>
        <w:rPr>
          <w:rFonts w:ascii="Times New Roman" w:eastAsia="한양신명조"/>
          <w:b/>
          <w:kern w:val="0"/>
          <w:sz w:val="22"/>
        </w:rPr>
        <w:sectPr w:rsidR="003E6B1E" w:rsidSect="00BE6B63">
          <w:pgSz w:w="11907" w:h="16839" w:code="9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>
        <w:rPr>
          <w:rFonts w:ascii="Times New Roman" w:eastAsia="한양신명조"/>
          <w:b/>
          <w:noProof/>
          <w:kern w:val="0"/>
          <w:sz w:val="22"/>
        </w:rPr>
        <w:drawing>
          <wp:inline distT="0" distB="0" distL="0" distR="0" wp14:anchorId="75CC10E2">
            <wp:extent cx="5553075" cy="143411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65" cy="144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B1E" w:rsidRPr="004E6D5B" w:rsidRDefault="003E6B1E" w:rsidP="003E6B1E">
      <w:pPr>
        <w:widowControl/>
        <w:wordWrap/>
        <w:autoSpaceDE/>
        <w:autoSpaceDN/>
        <w:adjustRightInd w:val="0"/>
        <w:spacing w:after="0" w:line="480" w:lineRule="auto"/>
        <w:rPr>
          <w:rFonts w:ascii="Times New Roman" w:eastAsia="한양신명조"/>
          <w:kern w:val="0"/>
          <w:sz w:val="22"/>
        </w:rPr>
      </w:pPr>
      <w:r>
        <w:rPr>
          <w:rFonts w:ascii="Times New Roman" w:eastAsia="한양신명조"/>
          <w:b/>
          <w:kern w:val="0"/>
          <w:sz w:val="22"/>
        </w:rPr>
        <w:lastRenderedPageBreak/>
        <w:t>Fig S2</w:t>
      </w:r>
      <w:r w:rsidRPr="004E6D5B">
        <w:rPr>
          <w:rFonts w:ascii="Times New Roman" w:eastAsia="한양신명조"/>
          <w:b/>
          <w:kern w:val="0"/>
          <w:sz w:val="22"/>
        </w:rPr>
        <w:t>. Potential mechanisms by which NOX4 inhibition attenuates VILI.</w:t>
      </w:r>
      <w:r w:rsidRPr="004E6D5B">
        <w:rPr>
          <w:rFonts w:ascii="Times New Roman" w:eastAsia="한양신명조"/>
          <w:kern w:val="0"/>
          <w:sz w:val="22"/>
        </w:rPr>
        <w:t xml:space="preserve"> Our study suggests that NOX4 inhibition decreases VILI through EphA2, PI3K-r, and Nrf2 signaling.</w:t>
      </w:r>
    </w:p>
    <w:p w:rsidR="003E6B1E" w:rsidRPr="003E6B1E" w:rsidRDefault="003E6B1E" w:rsidP="003E6B1E">
      <w:pPr>
        <w:widowControl/>
        <w:wordWrap/>
        <w:autoSpaceDE/>
        <w:autoSpaceDN/>
        <w:adjustRightInd w:val="0"/>
        <w:spacing w:after="0" w:line="480" w:lineRule="auto"/>
        <w:rPr>
          <w:rFonts w:ascii="Times New Roman" w:eastAsia="한양해서"/>
          <w:sz w:val="24"/>
          <w:szCs w:val="24"/>
        </w:rPr>
      </w:pPr>
      <w:r w:rsidRPr="004E6D5B">
        <w:rPr>
          <w:rFonts w:ascii="Times New Roman" w:eastAsia="한양신명조"/>
          <w:kern w:val="0"/>
          <w:sz w:val="22"/>
        </w:rPr>
        <w:t>VILI, ventilator-induced lung injury</w:t>
      </w:r>
    </w:p>
    <w:p w:rsidR="003E6B1E" w:rsidRPr="002D2132" w:rsidRDefault="00EB2968" w:rsidP="002D2132">
      <w:pPr>
        <w:wordWrap/>
        <w:spacing w:after="0" w:line="480" w:lineRule="auto"/>
        <w:contextualSpacing/>
        <w:outlineLvl w:val="0"/>
      </w:pPr>
      <w:r>
        <w:rPr>
          <w:noProof/>
        </w:rPr>
        <w:drawing>
          <wp:inline distT="0" distB="0" distL="0" distR="0" wp14:anchorId="4C4A75F8">
            <wp:extent cx="3895725" cy="3772997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77" cy="3782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B1E" w:rsidRPr="002D21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해서">
    <w:altName w:val="맑은 고딕 Semilight"/>
    <w:panose1 w:val="02030600000101010101"/>
    <w:charset w:val="81"/>
    <w:family w:val="roman"/>
    <w:pitch w:val="variable"/>
    <w:sig w:usb0="800002A7" w:usb1="3BDF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02"/>
    <w:rsid w:val="002B522E"/>
    <w:rsid w:val="002D2132"/>
    <w:rsid w:val="003E6B1E"/>
    <w:rsid w:val="00726302"/>
    <w:rsid w:val="008E387C"/>
    <w:rsid w:val="00E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C4425-13F7-4D8F-A720-5E675E1D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이상훈(내과학교실)</dc:creator>
  <cp:keywords/>
  <dc:description/>
  <cp:lastModifiedBy>이상훈(내과학교실)</cp:lastModifiedBy>
  <cp:revision>4</cp:revision>
  <dcterms:created xsi:type="dcterms:W3CDTF">2020-02-12T08:48:00Z</dcterms:created>
  <dcterms:modified xsi:type="dcterms:W3CDTF">2020-10-14T04:10:00Z</dcterms:modified>
</cp:coreProperties>
</file>