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7A" w:rsidRPr="0054563E" w:rsidRDefault="005D107A" w:rsidP="000773CA">
      <w:pPr>
        <w:jc w:val="center"/>
        <w:rPr>
          <w:b/>
          <w:sz w:val="16"/>
          <w:szCs w:val="16"/>
        </w:rPr>
      </w:pPr>
      <w:r w:rsidRPr="0054563E">
        <w:rPr>
          <w:b/>
          <w:sz w:val="16"/>
          <w:szCs w:val="16"/>
        </w:rPr>
        <w:t>T</w:t>
      </w:r>
      <w:r w:rsidRPr="0054563E">
        <w:rPr>
          <w:rFonts w:hint="eastAsia"/>
          <w:b/>
          <w:sz w:val="16"/>
          <w:szCs w:val="16"/>
        </w:rPr>
        <w:t xml:space="preserve">able </w:t>
      </w:r>
      <w:r>
        <w:rPr>
          <w:b/>
          <w:sz w:val="16"/>
          <w:szCs w:val="16"/>
        </w:rPr>
        <w:t>S</w:t>
      </w:r>
      <w:r w:rsidRPr="0054563E">
        <w:rPr>
          <w:rFonts w:hint="eastAsia"/>
          <w:b/>
          <w:sz w:val="16"/>
          <w:szCs w:val="16"/>
        </w:rPr>
        <w:t xml:space="preserve">1 </w:t>
      </w:r>
      <w:r w:rsidRPr="0054563E">
        <w:rPr>
          <w:b/>
          <w:sz w:val="16"/>
          <w:szCs w:val="16"/>
        </w:rPr>
        <w:t>Characteristics</w:t>
      </w:r>
      <w:r w:rsidRPr="0054563E">
        <w:rPr>
          <w:rFonts w:hint="eastAsia"/>
          <w:b/>
          <w:sz w:val="16"/>
          <w:szCs w:val="16"/>
        </w:rPr>
        <w:t xml:space="preserve"> of included cross-sectional studies</w:t>
      </w:r>
    </w:p>
    <w:tbl>
      <w:tblPr>
        <w:tblStyle w:val="a3"/>
        <w:tblpPr w:leftFromText="180" w:rightFromText="180" w:vertAnchor="text" w:horzAnchor="margin" w:tblpY="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544"/>
        <w:gridCol w:w="1011"/>
        <w:gridCol w:w="1175"/>
        <w:gridCol w:w="600"/>
        <w:gridCol w:w="708"/>
        <w:gridCol w:w="684"/>
        <w:gridCol w:w="708"/>
        <w:gridCol w:w="1012"/>
        <w:gridCol w:w="1044"/>
        <w:gridCol w:w="1044"/>
        <w:gridCol w:w="779"/>
        <w:gridCol w:w="965"/>
        <w:gridCol w:w="574"/>
        <w:gridCol w:w="994"/>
      </w:tblGrid>
      <w:tr w:rsidR="005D107A" w:rsidRPr="00770AD0" w:rsidTr="0054563E">
        <w:trPr>
          <w:trHeight w:val="25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Investigator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Year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country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Number (case/control)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Age case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Age control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Male% case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Male% control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672533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Recruitment (case)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672533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Recruitment (control)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773CA">
              <w:rPr>
                <w:sz w:val="16"/>
                <w:szCs w:val="16"/>
              </w:rPr>
              <w:t>HbA1c</w:t>
            </w:r>
            <w:r w:rsidRPr="000773CA">
              <w:rPr>
                <w:rFonts w:hint="eastAsia"/>
                <w:sz w:val="16"/>
                <w:szCs w:val="16"/>
              </w:rPr>
              <w:t>(</w:t>
            </w:r>
            <w:r w:rsidRPr="000773CA">
              <w:rPr>
                <w:sz w:val="16"/>
                <w:szCs w:val="16"/>
              </w:rPr>
              <w:t>mM)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672533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T2DM period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672533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Recruitment period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AHRQ</w:t>
            </w:r>
          </w:p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score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Outcome</w:t>
            </w:r>
          </w:p>
        </w:tc>
      </w:tr>
      <w:tr w:rsidR="005D107A" w:rsidRPr="00770AD0" w:rsidTr="0054563E">
        <w:trPr>
          <w:trHeight w:val="253"/>
        </w:trPr>
        <w:tc>
          <w:tcPr>
            <w:tcW w:w="13676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54563E" w:rsidRDefault="005D107A" w:rsidP="00672533">
            <w:pPr>
              <w:jc w:val="center"/>
              <w:rPr>
                <w:b/>
                <w:sz w:val="16"/>
                <w:szCs w:val="16"/>
              </w:rPr>
            </w:pPr>
            <w:r w:rsidRPr="0054563E">
              <w:rPr>
                <w:b/>
                <w:sz w:val="16"/>
                <w:szCs w:val="16"/>
              </w:rPr>
              <w:t>PD/non-PD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t>Awuti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1]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453/509</w:t>
            </w:r>
          </w:p>
        </w:tc>
        <w:tc>
          <w:tcPr>
            <w:tcW w:w="632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22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58.4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41.6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,6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Choi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2011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America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12254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77" w:type="dxa"/>
            <w:noWrap/>
            <w:hideMark/>
          </w:tcPr>
          <w:p w:rsidR="005D107A" w:rsidRPr="00F240AE" w:rsidRDefault="005D107A" w:rsidP="00672533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NHANES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NHANES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0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t>Nesse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2010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Netherland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217/320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33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44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,6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Saito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4]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Japan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584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6m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0</w:t>
            </w:r>
          </w:p>
        </w:tc>
      </w:tr>
      <w:tr w:rsidR="005D107A" w:rsidRPr="00770AD0" w:rsidTr="0054563E">
        <w:trPr>
          <w:trHeight w:val="253"/>
        </w:trPr>
        <w:tc>
          <w:tcPr>
            <w:tcW w:w="13676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54563E" w:rsidRDefault="005D107A" w:rsidP="00672533">
            <w:pPr>
              <w:jc w:val="center"/>
              <w:rPr>
                <w:b/>
                <w:sz w:val="16"/>
                <w:szCs w:val="16"/>
              </w:rPr>
            </w:pPr>
            <w:r w:rsidRPr="0054563E">
              <w:rPr>
                <w:b/>
                <w:sz w:val="16"/>
                <w:szCs w:val="16"/>
              </w:rPr>
              <w:t>T2DM/non-T2DM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t>Abduljabbar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5]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2017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Saudi Arabia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43/87</w:t>
            </w:r>
          </w:p>
        </w:tc>
        <w:tc>
          <w:tcPr>
            <w:tcW w:w="632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50.6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52.3</w:t>
            </w:r>
          </w:p>
        </w:tc>
        <w:tc>
          <w:tcPr>
            <w:tcW w:w="722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8.4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3.1y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3,5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Campus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6]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2005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Italy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71/141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59.1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44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43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7.5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&gt;8y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t>Demmer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7]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2012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Germany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152/2280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59.6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44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46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64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SHIP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SHIP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7.18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2,3,4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t>Hintao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8]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2007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Thailand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105/103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54.3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53.3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49.5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49.5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Kaur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9]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2009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Germany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182/1314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64.5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61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57.1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50.4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SHIP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SHIP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2,3,5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Khader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10]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2008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Jordan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106/106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46.9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47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46.3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50.9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2,3,5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lastRenderedPageBreak/>
              <w:t>Kowall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11]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2015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Germany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777</w:t>
            </w:r>
            <w:r>
              <w:rPr>
                <w:sz w:val="16"/>
                <w:szCs w:val="16"/>
              </w:rPr>
              <w:t>/</w:t>
            </w:r>
            <w:r w:rsidRPr="00770AD0">
              <w:rPr>
                <w:sz w:val="16"/>
                <w:szCs w:val="16"/>
              </w:rPr>
              <w:t>2145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56.9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44.8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56.4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46.3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SHIP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SHIP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6.66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Lan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12]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2012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105/105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41.5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42.1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57.1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52.4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1-7y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Leong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13]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2007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USA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51/102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65.06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64.01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37.25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37.25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7.39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Leung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14]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2008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161/364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64.1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63.6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46.6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46.2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7.9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2.5y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1.5m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1,5</w:t>
            </w:r>
            <w:r>
              <w:rPr>
                <w:rFonts w:hint="eastAsia"/>
                <w:sz w:val="16"/>
                <w:szCs w:val="16"/>
              </w:rPr>
              <w:t>,6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Liao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15]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2010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118/50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62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62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64.4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60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2,3,5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Liu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16]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2013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106/440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&gt;65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&gt;65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47.2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45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&gt;6y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1,2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Lopez-</w:t>
            </w:r>
            <w:proofErr w:type="gramStart"/>
            <w:r w:rsidRPr="00770AD0">
              <w:rPr>
                <w:sz w:val="16"/>
                <w:szCs w:val="16"/>
              </w:rPr>
              <w:t>Lopez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17]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2011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Spain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50/50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60.7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61.6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40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44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6.6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Mansour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18]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2005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r w:rsidRPr="00770AD0">
              <w:rPr>
                <w:sz w:val="16"/>
                <w:szCs w:val="16"/>
              </w:rPr>
              <w:t>Lraq</w:t>
            </w:r>
            <w:proofErr w:type="spellEnd"/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633/960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56.7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56.9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46.6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43.8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1y6m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Marotta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19]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2012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Brazil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30/60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58.2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58.3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40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t>Mattout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20]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2006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France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71/2061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54.5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49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59.1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48.7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8.45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Mohamed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21]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2013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Norway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154/303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52.6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52.4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39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39.3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9y,&gt;1y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,6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Morton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22]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1995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UK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24/24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46.8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45.8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33.33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62.5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7.9y, 2y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Nelson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23]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1990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America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720/1553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,6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t>Ou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24]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2013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54/54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60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65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51.85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62.96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7.3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8y, &gt;</w:t>
            </w:r>
            <w:r>
              <w:rPr>
                <w:sz w:val="16"/>
                <w:szCs w:val="16"/>
              </w:rPr>
              <w:t>1</w:t>
            </w:r>
            <w:r w:rsidRPr="00770AD0">
              <w:rPr>
                <w:sz w:val="16"/>
                <w:szCs w:val="16"/>
              </w:rPr>
              <w:t>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2,5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t>Patino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25]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2008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Mexico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35/35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42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40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39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&gt;5y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2,3,5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t>Preshaw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26]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2010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Sri Lankan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285/60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45.7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45.1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51.2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43.3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1,2,3,5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lastRenderedPageBreak/>
              <w:t>Qin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27]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2014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52/48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64.27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65.08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63.46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58.33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1,2,3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Saito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28]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2004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Japan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101/850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60.5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56.8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60.4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37.2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6.4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2,3,4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Saito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29]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2006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Japan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131/62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52.1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52.3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100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Serrano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30]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2012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Colombia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72/39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61.59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59.17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50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33.33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2,3,4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Sun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31]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2009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657/649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68.5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67.9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45.81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45.92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&gt;5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Susanto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32]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2011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Netherland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78/65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56.7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50.5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34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D/E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D/E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2,3,4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70AD0">
              <w:rPr>
                <w:sz w:val="16"/>
                <w:szCs w:val="16"/>
              </w:rPr>
              <w:t>Tanwir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33]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2009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Pakistan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88/80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41.8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41.3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50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43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1,4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Tsai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34]</w:t>
            </w:r>
          </w:p>
        </w:tc>
        <w:tc>
          <w:tcPr>
            <w:tcW w:w="572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1076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SA</w:t>
            </w:r>
          </w:p>
        </w:tc>
        <w:tc>
          <w:tcPr>
            <w:tcW w:w="1254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03/4040</w:t>
            </w:r>
          </w:p>
        </w:tc>
        <w:tc>
          <w:tcPr>
            <w:tcW w:w="632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2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0.6</w:t>
            </w:r>
          </w:p>
        </w:tc>
        <w:tc>
          <w:tcPr>
            <w:tcW w:w="748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8.9</w:t>
            </w:r>
          </w:p>
        </w:tc>
        <w:tc>
          <w:tcPr>
            <w:tcW w:w="1077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A17B5B">
              <w:rPr>
                <w:sz w:val="16"/>
                <w:szCs w:val="16"/>
              </w:rPr>
              <w:t>NHANES III</w:t>
            </w:r>
          </w:p>
        </w:tc>
        <w:tc>
          <w:tcPr>
            <w:tcW w:w="1112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A17B5B">
              <w:rPr>
                <w:sz w:val="16"/>
                <w:szCs w:val="16"/>
              </w:rPr>
              <w:t>NHANES III</w:t>
            </w:r>
          </w:p>
        </w:tc>
        <w:tc>
          <w:tcPr>
            <w:tcW w:w="1112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25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017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603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Wang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35]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2009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Taiwan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193/8468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40.01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39.33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43.5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32.09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KCIS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KCIS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4.12y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,6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Wang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36]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2015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50/50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72.5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73.5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Yuan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37]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2001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Taiwan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105/141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57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56.95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57.14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58.16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Zhang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38]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2012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44/43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51.1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51.16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52.27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51.16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&gt;3y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Zhang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39]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2013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60/90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86.35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86.93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100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P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7.27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&gt;5y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Zheng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40]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2016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54/50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65.8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66.6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51.85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&gt;1y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1y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2,3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Zhou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41]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2013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63/63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60.24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61.68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44.44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42.86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E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8y,1-30y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1y2m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Zielinski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42]</w:t>
            </w:r>
          </w:p>
        </w:tc>
        <w:tc>
          <w:tcPr>
            <w:tcW w:w="57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2002</w:t>
            </w:r>
          </w:p>
        </w:tc>
        <w:tc>
          <w:tcPr>
            <w:tcW w:w="1076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America</w:t>
            </w:r>
          </w:p>
        </w:tc>
        <w:tc>
          <w:tcPr>
            <w:tcW w:w="1254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32/40</w:t>
            </w:r>
          </w:p>
        </w:tc>
        <w:tc>
          <w:tcPr>
            <w:tcW w:w="63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71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74</w:t>
            </w:r>
          </w:p>
        </w:tc>
        <w:tc>
          <w:tcPr>
            <w:tcW w:w="72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37</w:t>
            </w:r>
          </w:p>
        </w:tc>
        <w:tc>
          <w:tcPr>
            <w:tcW w:w="74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45</w:t>
            </w:r>
          </w:p>
        </w:tc>
        <w:tc>
          <w:tcPr>
            <w:tcW w:w="107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H</w:t>
            </w:r>
          </w:p>
        </w:tc>
        <w:tc>
          <w:tcPr>
            <w:tcW w:w="1112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7.3</w:t>
            </w:r>
          </w:p>
        </w:tc>
        <w:tc>
          <w:tcPr>
            <w:tcW w:w="825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5-15y</w:t>
            </w:r>
          </w:p>
        </w:tc>
        <w:tc>
          <w:tcPr>
            <w:tcW w:w="1017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603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</w:p>
        </w:tc>
        <w:tc>
          <w:tcPr>
            <w:tcW w:w="1058" w:type="dxa"/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</w:t>
            </w:r>
          </w:p>
        </w:tc>
      </w:tr>
      <w:tr w:rsidR="005D107A" w:rsidRPr="00770AD0" w:rsidTr="0054563E">
        <w:trPr>
          <w:trHeight w:val="253"/>
        </w:trPr>
        <w:tc>
          <w:tcPr>
            <w:tcW w:w="1120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proofErr w:type="gramStart"/>
            <w:r w:rsidRPr="00770AD0">
              <w:rPr>
                <w:sz w:val="16"/>
                <w:szCs w:val="16"/>
              </w:rPr>
              <w:t>Zou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43]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China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94/420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52.36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50.82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54.25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63.57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D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NA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5y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2y5m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hideMark/>
          </w:tcPr>
          <w:p w:rsidR="005D107A" w:rsidRPr="00770AD0" w:rsidRDefault="005D107A" w:rsidP="00672533">
            <w:pPr>
              <w:jc w:val="center"/>
              <w:rPr>
                <w:sz w:val="16"/>
                <w:szCs w:val="16"/>
              </w:rPr>
            </w:pPr>
            <w:r w:rsidRPr="00770AD0">
              <w:rPr>
                <w:sz w:val="16"/>
                <w:szCs w:val="16"/>
              </w:rPr>
              <w:t>1</w:t>
            </w:r>
          </w:p>
        </w:tc>
      </w:tr>
    </w:tbl>
    <w:p w:rsidR="005D107A" w:rsidRDefault="005D107A" w:rsidP="000773CA">
      <w:pPr>
        <w:jc w:val="both"/>
        <w:rPr>
          <w:sz w:val="16"/>
          <w:szCs w:val="16"/>
        </w:rPr>
      </w:pPr>
    </w:p>
    <w:p w:rsidR="005D107A" w:rsidRDefault="005D107A" w:rsidP="000773CA">
      <w:pPr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NA: not </w:t>
      </w:r>
      <w:r>
        <w:rPr>
          <w:sz w:val="16"/>
          <w:szCs w:val="16"/>
        </w:rPr>
        <w:t>available</w:t>
      </w:r>
      <w:r>
        <w:rPr>
          <w:rFonts w:hint="eastAsia"/>
          <w:sz w:val="16"/>
          <w:szCs w:val="16"/>
        </w:rPr>
        <w:t xml:space="preserve">; E: endocrine department; D: dental clinic; P: population; H: hospital; PD: periodontitis; T2DM: type 2 diabetes </w:t>
      </w:r>
      <w:r>
        <w:rPr>
          <w:sz w:val="16"/>
          <w:szCs w:val="16"/>
        </w:rPr>
        <w:t>mellitus</w:t>
      </w:r>
    </w:p>
    <w:p w:rsidR="005D107A" w:rsidRDefault="005D107A" w:rsidP="000773CA">
      <w:pPr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0: adjusted data </w:t>
      </w:r>
      <w:r>
        <w:rPr>
          <w:sz w:val="16"/>
          <w:szCs w:val="16"/>
        </w:rPr>
        <w:t>not</w:t>
      </w:r>
      <w:r>
        <w:rPr>
          <w:rFonts w:hint="eastAsia"/>
          <w:sz w:val="16"/>
          <w:szCs w:val="16"/>
        </w:rPr>
        <w:t xml:space="preserve"> included into meta-analyses and </w:t>
      </w:r>
      <w:r>
        <w:rPr>
          <w:sz w:val="16"/>
          <w:szCs w:val="16"/>
        </w:rPr>
        <w:t>summarized</w:t>
      </w:r>
      <w:r>
        <w:rPr>
          <w:rFonts w:hint="eastAsia"/>
          <w:sz w:val="16"/>
          <w:szCs w:val="16"/>
        </w:rPr>
        <w:t xml:space="preserve"> in table 1. 1-5: unadjusted data of OR, CAL, PPD, NOT, LOT, included into meta-analyses. 6: </w:t>
      </w:r>
      <w:r>
        <w:rPr>
          <w:sz w:val="16"/>
          <w:szCs w:val="16"/>
        </w:rPr>
        <w:t>adjusted</w:t>
      </w:r>
      <w:r>
        <w:rPr>
          <w:rFonts w:hint="eastAsia"/>
          <w:sz w:val="16"/>
          <w:szCs w:val="16"/>
        </w:rPr>
        <w:t xml:space="preserve"> data included into meta-analyses.</w:t>
      </w:r>
    </w:p>
    <w:p w:rsidR="005D107A" w:rsidRDefault="005D107A" w:rsidP="000773CA">
      <w:pPr>
        <w:jc w:val="both"/>
        <w:rPr>
          <w:sz w:val="16"/>
          <w:szCs w:val="16"/>
        </w:rPr>
      </w:pPr>
    </w:p>
    <w:p w:rsidR="005D107A" w:rsidRDefault="005D107A" w:rsidP="000773CA">
      <w:pPr>
        <w:jc w:val="center"/>
        <w:rPr>
          <w:sz w:val="16"/>
          <w:szCs w:val="16"/>
        </w:rPr>
      </w:pPr>
    </w:p>
    <w:p w:rsidR="005D107A" w:rsidRDefault="005D107A" w:rsidP="000773CA">
      <w:pPr>
        <w:jc w:val="center"/>
        <w:rPr>
          <w:sz w:val="16"/>
          <w:szCs w:val="16"/>
        </w:rPr>
      </w:pPr>
    </w:p>
    <w:p w:rsidR="005D107A" w:rsidRPr="0054563E" w:rsidRDefault="005D107A" w:rsidP="000773CA">
      <w:pPr>
        <w:jc w:val="center"/>
        <w:rPr>
          <w:b/>
          <w:sz w:val="16"/>
          <w:szCs w:val="16"/>
        </w:rPr>
      </w:pPr>
      <w:r w:rsidRPr="0054563E">
        <w:rPr>
          <w:b/>
          <w:sz w:val="16"/>
          <w:szCs w:val="16"/>
        </w:rPr>
        <w:t>T</w:t>
      </w:r>
      <w:r w:rsidRPr="0054563E">
        <w:rPr>
          <w:rFonts w:hint="eastAsia"/>
          <w:b/>
          <w:sz w:val="16"/>
          <w:szCs w:val="16"/>
        </w:rPr>
        <w:t xml:space="preserve">able </w:t>
      </w:r>
      <w:r w:rsidRPr="0054563E">
        <w:rPr>
          <w:b/>
          <w:sz w:val="16"/>
          <w:szCs w:val="16"/>
        </w:rPr>
        <w:t>S</w:t>
      </w:r>
      <w:r w:rsidRPr="0054563E">
        <w:rPr>
          <w:rFonts w:hint="eastAsia"/>
          <w:b/>
          <w:sz w:val="16"/>
          <w:szCs w:val="16"/>
        </w:rPr>
        <w:t xml:space="preserve">2 </w:t>
      </w:r>
      <w:r w:rsidRPr="0054563E">
        <w:rPr>
          <w:b/>
          <w:sz w:val="16"/>
          <w:szCs w:val="16"/>
        </w:rPr>
        <w:t>Characteristics</w:t>
      </w:r>
      <w:r w:rsidRPr="0054563E">
        <w:rPr>
          <w:rFonts w:hint="eastAsia"/>
          <w:b/>
          <w:sz w:val="16"/>
          <w:szCs w:val="16"/>
        </w:rPr>
        <w:t xml:space="preserve"> of included case-</w:t>
      </w:r>
      <w:r w:rsidRPr="0054563E">
        <w:rPr>
          <w:b/>
          <w:sz w:val="16"/>
          <w:szCs w:val="16"/>
        </w:rPr>
        <w:t>control</w:t>
      </w:r>
      <w:r w:rsidRPr="0054563E">
        <w:rPr>
          <w:rFonts w:hint="eastAsia"/>
          <w:b/>
          <w:sz w:val="16"/>
          <w:szCs w:val="16"/>
        </w:rPr>
        <w:t xml:space="preserve"> studies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667"/>
        <w:gridCol w:w="1312"/>
        <w:gridCol w:w="1506"/>
        <w:gridCol w:w="1304"/>
        <w:gridCol w:w="1472"/>
        <w:gridCol w:w="1439"/>
        <w:gridCol w:w="1106"/>
        <w:gridCol w:w="1868"/>
        <w:gridCol w:w="1074"/>
      </w:tblGrid>
      <w:tr w:rsidR="005D107A" w:rsidRPr="000773CA" w:rsidTr="00587A0E">
        <w:trPr>
          <w:trHeight w:val="270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Investigator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Country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Number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Incident Cases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Follow Up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Male</w:t>
            </w:r>
            <w:r w:rsidRPr="000773CA">
              <w:rPr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Longitudinal Study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 xml:space="preserve">NOS </w:t>
            </w:r>
            <w:r w:rsidRPr="000773CA">
              <w:rPr>
                <w:sz w:val="16"/>
                <w:szCs w:val="16"/>
              </w:rPr>
              <w:t>Score</w:t>
            </w:r>
          </w:p>
        </w:tc>
      </w:tr>
      <w:tr w:rsidR="005D107A" w:rsidRPr="000773CA" w:rsidTr="00587A0E">
        <w:trPr>
          <w:trHeight w:val="270"/>
        </w:trPr>
        <w:tc>
          <w:tcPr>
            <w:tcW w:w="1371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587A0E" w:rsidRDefault="005D107A" w:rsidP="00587A0E">
            <w:pPr>
              <w:jc w:val="center"/>
              <w:rPr>
                <w:b/>
                <w:sz w:val="16"/>
                <w:szCs w:val="16"/>
              </w:rPr>
            </w:pPr>
            <w:r w:rsidRPr="00587A0E">
              <w:rPr>
                <w:rFonts w:hint="eastAsia"/>
                <w:b/>
                <w:sz w:val="16"/>
                <w:szCs w:val="16"/>
              </w:rPr>
              <w:t>T2DM/non-T2DM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gramStart"/>
            <w:r w:rsidRPr="000773CA">
              <w:rPr>
                <w:rFonts w:hint="eastAsia"/>
                <w:sz w:val="16"/>
                <w:szCs w:val="16"/>
              </w:rPr>
              <w:t>Chiu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44]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2015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Taiwan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4387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1247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35-44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30.80%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KCIS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773CA">
              <w:rPr>
                <w:rFonts w:hint="eastAsia"/>
                <w:sz w:val="16"/>
                <w:szCs w:val="16"/>
              </w:rPr>
              <w:t>Demmer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7]</w:t>
            </w:r>
          </w:p>
        </w:tc>
        <w:tc>
          <w:tcPr>
            <w:tcW w:w="69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2012</w:t>
            </w:r>
          </w:p>
        </w:tc>
        <w:tc>
          <w:tcPr>
            <w:tcW w:w="138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Germany</w:t>
            </w:r>
          </w:p>
        </w:tc>
        <w:tc>
          <w:tcPr>
            <w:tcW w:w="1596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2626</w:t>
            </w:r>
          </w:p>
        </w:tc>
        <w:tc>
          <w:tcPr>
            <w:tcW w:w="138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56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25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1168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48%</w:t>
            </w:r>
          </w:p>
        </w:tc>
        <w:tc>
          <w:tcPr>
            <w:tcW w:w="198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SHIP</w:t>
            </w:r>
          </w:p>
        </w:tc>
        <w:tc>
          <w:tcPr>
            <w:tcW w:w="113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8</w:t>
            </w:r>
          </w:p>
        </w:tc>
      </w:tr>
      <w:tr w:rsidR="005D107A" w:rsidRPr="000773CA" w:rsidTr="00587A0E">
        <w:trPr>
          <w:trHeight w:val="270"/>
        </w:trPr>
        <w:tc>
          <w:tcPr>
            <w:tcW w:w="1281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gramStart"/>
            <w:r w:rsidRPr="000773CA">
              <w:rPr>
                <w:rFonts w:hint="eastAsia"/>
                <w:sz w:val="16"/>
                <w:szCs w:val="16"/>
              </w:rPr>
              <w:t>Jimenez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45]</w:t>
            </w:r>
          </w:p>
        </w:tc>
        <w:tc>
          <w:tcPr>
            <w:tcW w:w="69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2012</w:t>
            </w:r>
          </w:p>
        </w:tc>
        <w:tc>
          <w:tcPr>
            <w:tcW w:w="138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USA</w:t>
            </w:r>
          </w:p>
        </w:tc>
        <w:tc>
          <w:tcPr>
            <w:tcW w:w="1596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35247</w:t>
            </w:r>
          </w:p>
        </w:tc>
        <w:tc>
          <w:tcPr>
            <w:tcW w:w="138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3009</w:t>
            </w:r>
          </w:p>
        </w:tc>
        <w:tc>
          <w:tcPr>
            <w:tcW w:w="156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525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168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773CA">
              <w:rPr>
                <w:rFonts w:hint="eastAsia"/>
                <w:sz w:val="16"/>
                <w:szCs w:val="16"/>
              </w:rPr>
              <w:t xml:space="preserve">ll </w:t>
            </w:r>
            <w:r>
              <w:rPr>
                <w:sz w:val="16"/>
                <w:szCs w:val="16"/>
              </w:rPr>
              <w:t>M</w:t>
            </w:r>
            <w:r w:rsidRPr="000773CA">
              <w:rPr>
                <w:rFonts w:hint="eastAsia"/>
                <w:sz w:val="16"/>
                <w:szCs w:val="16"/>
              </w:rPr>
              <w:t>ale</w:t>
            </w:r>
          </w:p>
        </w:tc>
        <w:tc>
          <w:tcPr>
            <w:tcW w:w="198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HPFS</w:t>
            </w:r>
          </w:p>
        </w:tc>
        <w:tc>
          <w:tcPr>
            <w:tcW w:w="113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6</w:t>
            </w:r>
          </w:p>
        </w:tc>
      </w:tr>
      <w:tr w:rsidR="005D107A" w:rsidRPr="000773CA" w:rsidTr="00587A0E">
        <w:trPr>
          <w:trHeight w:val="270"/>
        </w:trPr>
        <w:tc>
          <w:tcPr>
            <w:tcW w:w="1281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gramStart"/>
            <w:r w:rsidRPr="000773CA">
              <w:rPr>
                <w:rFonts w:hint="eastAsia"/>
                <w:sz w:val="16"/>
                <w:szCs w:val="16"/>
              </w:rPr>
              <w:t>Morita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46]</w:t>
            </w:r>
          </w:p>
        </w:tc>
        <w:tc>
          <w:tcPr>
            <w:tcW w:w="69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2012</w:t>
            </w:r>
          </w:p>
        </w:tc>
        <w:tc>
          <w:tcPr>
            <w:tcW w:w="138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Japan</w:t>
            </w:r>
          </w:p>
        </w:tc>
        <w:tc>
          <w:tcPr>
            <w:tcW w:w="1596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5856</w:t>
            </w:r>
          </w:p>
        </w:tc>
        <w:tc>
          <w:tcPr>
            <w:tcW w:w="138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2068</w:t>
            </w:r>
          </w:p>
        </w:tc>
        <w:tc>
          <w:tcPr>
            <w:tcW w:w="156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25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30-69</w:t>
            </w:r>
          </w:p>
        </w:tc>
        <w:tc>
          <w:tcPr>
            <w:tcW w:w="1168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77%</w:t>
            </w:r>
          </w:p>
        </w:tc>
        <w:tc>
          <w:tcPr>
            <w:tcW w:w="198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8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gramStart"/>
            <w:r w:rsidRPr="000773CA">
              <w:rPr>
                <w:rFonts w:hint="eastAsia"/>
                <w:sz w:val="16"/>
                <w:szCs w:val="16"/>
              </w:rPr>
              <w:t>Nelson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23]</w:t>
            </w:r>
          </w:p>
        </w:tc>
        <w:tc>
          <w:tcPr>
            <w:tcW w:w="69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1990</w:t>
            </w:r>
          </w:p>
        </w:tc>
        <w:tc>
          <w:tcPr>
            <w:tcW w:w="138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USA</w:t>
            </w:r>
          </w:p>
        </w:tc>
        <w:tc>
          <w:tcPr>
            <w:tcW w:w="1596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701</w:t>
            </w:r>
          </w:p>
        </w:tc>
        <w:tc>
          <w:tcPr>
            <w:tcW w:w="138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156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525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15-54</w:t>
            </w:r>
          </w:p>
        </w:tc>
        <w:tc>
          <w:tcPr>
            <w:tcW w:w="1168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≈</w:t>
            </w:r>
            <w:r w:rsidRPr="000773CA">
              <w:rPr>
                <w:rFonts w:hint="eastAsia"/>
                <w:sz w:val="16"/>
                <w:szCs w:val="16"/>
              </w:rPr>
              <w:t>40%</w:t>
            </w:r>
          </w:p>
        </w:tc>
        <w:tc>
          <w:tcPr>
            <w:tcW w:w="198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Pima Indians study</w:t>
            </w:r>
          </w:p>
        </w:tc>
        <w:tc>
          <w:tcPr>
            <w:tcW w:w="113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6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tcBorders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gramStart"/>
            <w:r w:rsidRPr="000773CA">
              <w:rPr>
                <w:rFonts w:hint="eastAsia"/>
                <w:sz w:val="16"/>
                <w:szCs w:val="16"/>
              </w:rPr>
              <w:t>Taylor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47]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1998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USA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359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2.3</w:t>
            </w:r>
            <w:r>
              <w:rPr>
                <w:sz w:val="16"/>
                <w:szCs w:val="16"/>
              </w:rPr>
              <w:t xml:space="preserve"> </w:t>
            </w:r>
            <w:r w:rsidRPr="000773CA">
              <w:rPr>
                <w:rFonts w:hint="eastAsia"/>
                <w:sz w:val="16"/>
                <w:szCs w:val="16"/>
              </w:rPr>
              <w:t>(1.2-6.9)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15-57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40%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Pima Indians study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</w:t>
            </w:r>
          </w:p>
        </w:tc>
      </w:tr>
      <w:tr w:rsidR="005D107A" w:rsidRPr="000773CA" w:rsidTr="00587A0E">
        <w:trPr>
          <w:trHeight w:val="285"/>
        </w:trPr>
        <w:tc>
          <w:tcPr>
            <w:tcW w:w="1371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107A" w:rsidRPr="00587A0E" w:rsidRDefault="005D107A" w:rsidP="0030577E">
            <w:pPr>
              <w:jc w:val="center"/>
              <w:rPr>
                <w:b/>
                <w:sz w:val="16"/>
                <w:szCs w:val="16"/>
              </w:rPr>
            </w:pPr>
            <w:r w:rsidRPr="00587A0E">
              <w:rPr>
                <w:rFonts w:hint="eastAsia"/>
                <w:b/>
                <w:sz w:val="16"/>
                <w:szCs w:val="16"/>
              </w:rPr>
              <w:t>PD/non-PD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773CA">
              <w:rPr>
                <w:rFonts w:hint="eastAsia"/>
                <w:sz w:val="16"/>
                <w:szCs w:val="16"/>
              </w:rPr>
              <w:t>Demmer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48]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2008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USA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9296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817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17</w:t>
            </w:r>
            <w:r w:rsidRPr="000773CA">
              <w:rPr>
                <w:rFonts w:hint="eastAsia"/>
                <w:sz w:val="16"/>
                <w:szCs w:val="16"/>
              </w:rPr>
              <w:t>±</w:t>
            </w:r>
            <w:r w:rsidRPr="000773CA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40%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NHANES I NHEFS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gramStart"/>
            <w:r w:rsidRPr="000773CA">
              <w:rPr>
                <w:rFonts w:hint="eastAsia"/>
                <w:sz w:val="16"/>
                <w:szCs w:val="16"/>
              </w:rPr>
              <w:lastRenderedPageBreak/>
              <w:t>Ide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49]</w:t>
            </w:r>
          </w:p>
        </w:tc>
        <w:tc>
          <w:tcPr>
            <w:tcW w:w="69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2010</w:t>
            </w:r>
          </w:p>
        </w:tc>
        <w:tc>
          <w:tcPr>
            <w:tcW w:w="138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Japan</w:t>
            </w:r>
          </w:p>
        </w:tc>
        <w:tc>
          <w:tcPr>
            <w:tcW w:w="1596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5848</w:t>
            </w:r>
          </w:p>
        </w:tc>
        <w:tc>
          <w:tcPr>
            <w:tcW w:w="138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287</w:t>
            </w:r>
          </w:p>
        </w:tc>
        <w:tc>
          <w:tcPr>
            <w:tcW w:w="156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6.5</w:t>
            </w:r>
            <w:r>
              <w:rPr>
                <w:sz w:val="16"/>
                <w:szCs w:val="16"/>
              </w:rPr>
              <w:t xml:space="preserve"> </w:t>
            </w:r>
            <w:r w:rsidRPr="000773CA">
              <w:rPr>
                <w:rFonts w:hint="eastAsia"/>
                <w:sz w:val="16"/>
                <w:szCs w:val="16"/>
              </w:rPr>
              <w:t>(2-7)</w:t>
            </w:r>
          </w:p>
        </w:tc>
        <w:tc>
          <w:tcPr>
            <w:tcW w:w="1525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1168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66.40%</w:t>
            </w:r>
          </w:p>
        </w:tc>
        <w:tc>
          <w:tcPr>
            <w:tcW w:w="198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13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8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gramStart"/>
            <w:r w:rsidRPr="000773CA">
              <w:rPr>
                <w:sz w:val="16"/>
                <w:szCs w:val="16"/>
              </w:rPr>
              <w:t>K</w:t>
            </w:r>
            <w:r w:rsidRPr="000773CA">
              <w:rPr>
                <w:rFonts w:hint="eastAsia"/>
                <w:sz w:val="16"/>
                <w:szCs w:val="16"/>
              </w:rPr>
              <w:t>ebede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50]</w:t>
            </w:r>
          </w:p>
        </w:tc>
        <w:tc>
          <w:tcPr>
            <w:tcW w:w="699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2017</w:t>
            </w:r>
          </w:p>
        </w:tc>
        <w:tc>
          <w:tcPr>
            <w:tcW w:w="1389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German</w:t>
            </w:r>
            <w:r w:rsidRPr="000773CA">
              <w:rPr>
                <w:sz w:val="16"/>
                <w:szCs w:val="16"/>
              </w:rPr>
              <w:t>y</w:t>
            </w:r>
          </w:p>
        </w:tc>
        <w:tc>
          <w:tcPr>
            <w:tcW w:w="1596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2034</w:t>
            </w:r>
          </w:p>
        </w:tc>
        <w:tc>
          <w:tcPr>
            <w:tcW w:w="1380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206</w:t>
            </w:r>
          </w:p>
        </w:tc>
        <w:tc>
          <w:tcPr>
            <w:tcW w:w="1560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11.1</w:t>
            </w:r>
          </w:p>
        </w:tc>
        <w:tc>
          <w:tcPr>
            <w:tcW w:w="1525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45.4</w:t>
            </w:r>
          </w:p>
        </w:tc>
        <w:tc>
          <w:tcPr>
            <w:tcW w:w="1168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46%</w:t>
            </w:r>
          </w:p>
        </w:tc>
        <w:tc>
          <w:tcPr>
            <w:tcW w:w="1984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SHIP</w:t>
            </w:r>
          </w:p>
        </w:tc>
        <w:tc>
          <w:tcPr>
            <w:tcW w:w="1134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6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gramStart"/>
            <w:r w:rsidRPr="000773CA">
              <w:rPr>
                <w:rFonts w:hint="eastAsia"/>
                <w:sz w:val="16"/>
                <w:szCs w:val="16"/>
              </w:rPr>
              <w:t>Miyawaki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51]</w:t>
            </w:r>
          </w:p>
        </w:tc>
        <w:tc>
          <w:tcPr>
            <w:tcW w:w="69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2016</w:t>
            </w:r>
          </w:p>
        </w:tc>
        <w:tc>
          <w:tcPr>
            <w:tcW w:w="138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Japan</w:t>
            </w:r>
          </w:p>
        </w:tc>
        <w:tc>
          <w:tcPr>
            <w:tcW w:w="1596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2469</w:t>
            </w:r>
          </w:p>
        </w:tc>
        <w:tc>
          <w:tcPr>
            <w:tcW w:w="138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133</w:t>
            </w:r>
          </w:p>
        </w:tc>
        <w:tc>
          <w:tcPr>
            <w:tcW w:w="156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25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1168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All Male</w:t>
            </w:r>
          </w:p>
        </w:tc>
        <w:tc>
          <w:tcPr>
            <w:tcW w:w="198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sz w:val="16"/>
                <w:szCs w:val="16"/>
              </w:rPr>
              <w:t>My health up</w:t>
            </w:r>
          </w:p>
        </w:tc>
        <w:tc>
          <w:tcPr>
            <w:tcW w:w="113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gramStart"/>
            <w:r w:rsidRPr="000773CA">
              <w:rPr>
                <w:rFonts w:hint="eastAsia"/>
                <w:sz w:val="16"/>
                <w:szCs w:val="16"/>
              </w:rPr>
              <w:t>Morita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46]</w:t>
            </w:r>
          </w:p>
        </w:tc>
        <w:tc>
          <w:tcPr>
            <w:tcW w:w="69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2012</w:t>
            </w:r>
          </w:p>
        </w:tc>
        <w:tc>
          <w:tcPr>
            <w:tcW w:w="1389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Japan</w:t>
            </w:r>
          </w:p>
        </w:tc>
        <w:tc>
          <w:tcPr>
            <w:tcW w:w="1596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6125</w:t>
            </w:r>
          </w:p>
        </w:tc>
        <w:tc>
          <w:tcPr>
            <w:tcW w:w="138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168</w:t>
            </w:r>
          </w:p>
        </w:tc>
        <w:tc>
          <w:tcPr>
            <w:tcW w:w="1560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25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30-69</w:t>
            </w:r>
          </w:p>
        </w:tc>
        <w:tc>
          <w:tcPr>
            <w:tcW w:w="1168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82.40%</w:t>
            </w:r>
          </w:p>
        </w:tc>
        <w:tc>
          <w:tcPr>
            <w:tcW w:w="198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134" w:type="dxa"/>
            <w:noWrap/>
            <w:hideMark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0773CA">
              <w:rPr>
                <w:rFonts w:hint="eastAsia"/>
                <w:sz w:val="16"/>
                <w:szCs w:val="16"/>
              </w:rPr>
              <w:t>8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2D25">
              <w:rPr>
                <w:sz w:val="16"/>
                <w:szCs w:val="16"/>
              </w:rPr>
              <w:t>Myllymki</w:t>
            </w:r>
            <w:proofErr w:type="spellEnd"/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52]</w:t>
            </w:r>
          </w:p>
        </w:tc>
        <w:tc>
          <w:tcPr>
            <w:tcW w:w="699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</w:p>
        </w:tc>
        <w:tc>
          <w:tcPr>
            <w:tcW w:w="1389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Finland</w:t>
            </w:r>
          </w:p>
        </w:tc>
        <w:tc>
          <w:tcPr>
            <w:tcW w:w="1596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395</w:t>
            </w:r>
          </w:p>
        </w:tc>
        <w:tc>
          <w:tcPr>
            <w:tcW w:w="1380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</w:t>
            </w:r>
          </w:p>
        </w:tc>
        <w:tc>
          <w:tcPr>
            <w:tcW w:w="1560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15-18</w:t>
            </w:r>
          </w:p>
        </w:tc>
        <w:tc>
          <w:tcPr>
            <w:tcW w:w="1525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55-57</w:t>
            </w:r>
          </w:p>
        </w:tc>
        <w:tc>
          <w:tcPr>
            <w:tcW w:w="1168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46%</w:t>
            </w:r>
          </w:p>
        </w:tc>
        <w:tc>
          <w:tcPr>
            <w:tcW w:w="1984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8E67B3">
              <w:rPr>
                <w:sz w:val="16"/>
                <w:szCs w:val="16"/>
              </w:rPr>
              <w:t>Cohort 1935 Survey</w:t>
            </w:r>
          </w:p>
        </w:tc>
        <w:tc>
          <w:tcPr>
            <w:tcW w:w="1134" w:type="dxa"/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5D107A" w:rsidRPr="000773CA" w:rsidTr="00587A0E">
        <w:trPr>
          <w:trHeight w:val="285"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proofErr w:type="gramStart"/>
            <w:r w:rsidRPr="00392D25">
              <w:rPr>
                <w:sz w:val="16"/>
                <w:szCs w:val="16"/>
              </w:rPr>
              <w:t>Winning</w:t>
            </w:r>
            <w:r>
              <w:rPr>
                <w:noProof/>
                <w:sz w:val="16"/>
                <w:szCs w:val="16"/>
              </w:rPr>
              <w:t>[</w:t>
            </w:r>
            <w:proofErr w:type="gramEnd"/>
            <w:r>
              <w:rPr>
                <w:noProof/>
                <w:sz w:val="16"/>
                <w:szCs w:val="16"/>
              </w:rPr>
              <w:t>53]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331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7.8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8E67B3">
              <w:rPr>
                <w:sz w:val="16"/>
                <w:szCs w:val="16"/>
              </w:rPr>
              <w:t>63.7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All</w:t>
            </w:r>
            <w:r>
              <w:rPr>
                <w:sz w:val="16"/>
                <w:szCs w:val="16"/>
              </w:rPr>
              <w:t xml:space="preserve"> M</w:t>
            </w:r>
            <w:r>
              <w:rPr>
                <w:rFonts w:hint="eastAsia"/>
                <w:sz w:val="16"/>
                <w:szCs w:val="16"/>
              </w:rPr>
              <w:t>ale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 w:rsidRPr="008E67B3">
              <w:rPr>
                <w:sz w:val="16"/>
                <w:szCs w:val="16"/>
              </w:rPr>
              <w:t>PRIME study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D107A" w:rsidRPr="000773CA" w:rsidRDefault="005D107A" w:rsidP="0030577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</w:tr>
    </w:tbl>
    <w:p w:rsidR="005D107A" w:rsidRPr="000773CA" w:rsidRDefault="005D107A" w:rsidP="000773CA">
      <w:pPr>
        <w:jc w:val="center"/>
        <w:rPr>
          <w:sz w:val="16"/>
          <w:szCs w:val="16"/>
        </w:rPr>
      </w:pPr>
    </w:p>
    <w:p w:rsidR="005D107A" w:rsidRDefault="005D107A" w:rsidP="000773CA">
      <w:pPr>
        <w:tabs>
          <w:tab w:val="left" w:pos="4292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NA: not </w:t>
      </w:r>
      <w:r>
        <w:rPr>
          <w:sz w:val="16"/>
          <w:szCs w:val="16"/>
        </w:rPr>
        <w:t>available</w:t>
      </w:r>
      <w:r>
        <w:rPr>
          <w:rFonts w:hint="eastAsia"/>
          <w:sz w:val="16"/>
          <w:szCs w:val="16"/>
        </w:rPr>
        <w:t xml:space="preserve">; PD: periodontitis; T2DM: type 2 diabetes </w:t>
      </w:r>
      <w:r>
        <w:rPr>
          <w:sz w:val="16"/>
          <w:szCs w:val="16"/>
        </w:rPr>
        <w:t>mellitus</w:t>
      </w:r>
    </w:p>
    <w:p w:rsidR="005D107A" w:rsidRDefault="005D107A" w:rsidP="000773CA">
      <w:pPr>
        <w:tabs>
          <w:tab w:val="left" w:pos="4292"/>
        </w:tabs>
        <w:rPr>
          <w:sz w:val="16"/>
          <w:szCs w:val="16"/>
        </w:rPr>
      </w:pPr>
    </w:p>
    <w:p w:rsidR="005D107A" w:rsidRDefault="005D107A" w:rsidP="000773CA">
      <w:pPr>
        <w:tabs>
          <w:tab w:val="left" w:pos="4292"/>
        </w:tabs>
        <w:rPr>
          <w:sz w:val="16"/>
          <w:szCs w:val="16"/>
        </w:rPr>
      </w:pPr>
    </w:p>
    <w:p w:rsidR="005D107A" w:rsidRDefault="005D107A" w:rsidP="00291D2B">
      <w:pPr>
        <w:widowControl w:val="0"/>
        <w:spacing w:after="0" w:line="240" w:lineRule="auto"/>
        <w:jc w:val="center"/>
        <w:rPr>
          <w:rFonts w:ascii="Calibri" w:eastAsia="宋体" w:hAnsi="Calibri" w:cs="Times New Roman"/>
          <w:b/>
          <w:kern w:val="2"/>
          <w:sz w:val="20"/>
          <w:szCs w:val="20"/>
        </w:rPr>
      </w:pPr>
    </w:p>
    <w:p w:rsidR="005D107A" w:rsidRDefault="005D107A" w:rsidP="00291D2B">
      <w:pPr>
        <w:widowControl w:val="0"/>
        <w:spacing w:after="0" w:line="240" w:lineRule="auto"/>
        <w:jc w:val="center"/>
        <w:rPr>
          <w:rFonts w:ascii="Calibri" w:eastAsia="宋体" w:hAnsi="Calibri" w:cs="Times New Roman"/>
          <w:b/>
          <w:kern w:val="2"/>
          <w:sz w:val="20"/>
          <w:szCs w:val="20"/>
        </w:rPr>
      </w:pPr>
    </w:p>
    <w:p w:rsidR="005D107A" w:rsidRDefault="005D107A" w:rsidP="00291D2B">
      <w:pPr>
        <w:widowControl w:val="0"/>
        <w:spacing w:after="0" w:line="240" w:lineRule="auto"/>
        <w:jc w:val="center"/>
        <w:rPr>
          <w:rFonts w:ascii="Calibri" w:eastAsia="宋体" w:hAnsi="Calibri" w:cs="Times New Roman"/>
          <w:b/>
          <w:kern w:val="2"/>
          <w:sz w:val="20"/>
          <w:szCs w:val="20"/>
        </w:rPr>
      </w:pPr>
    </w:p>
    <w:p w:rsidR="005D107A" w:rsidRPr="00291D2B" w:rsidRDefault="005D107A" w:rsidP="00291D2B">
      <w:pPr>
        <w:widowControl w:val="0"/>
        <w:spacing w:after="0" w:line="240" w:lineRule="auto"/>
        <w:jc w:val="center"/>
        <w:rPr>
          <w:rFonts w:ascii="Calibri" w:eastAsia="宋体" w:hAnsi="Calibri" w:cs="Times New Roman"/>
          <w:b/>
          <w:kern w:val="2"/>
          <w:sz w:val="20"/>
          <w:szCs w:val="20"/>
        </w:rPr>
      </w:pPr>
      <w:r w:rsidRPr="00291D2B">
        <w:rPr>
          <w:rFonts w:ascii="Calibri" w:eastAsia="宋体" w:hAnsi="Calibri" w:cs="Times New Roman"/>
          <w:b/>
          <w:kern w:val="2"/>
          <w:sz w:val="20"/>
          <w:szCs w:val="20"/>
        </w:rPr>
        <w:t>T</w:t>
      </w:r>
      <w:r w:rsidRPr="00291D2B">
        <w:rPr>
          <w:rFonts w:ascii="Calibri" w:eastAsia="宋体" w:hAnsi="Calibri" w:cs="Times New Roman" w:hint="eastAsia"/>
          <w:b/>
          <w:kern w:val="2"/>
          <w:sz w:val="20"/>
          <w:szCs w:val="20"/>
        </w:rPr>
        <w:t>able 3 Summary of trim and fill method</w:t>
      </w:r>
    </w:p>
    <w:p w:rsidR="005D107A" w:rsidRPr="001D0800" w:rsidRDefault="005D107A" w:rsidP="001D0800">
      <w:pPr>
        <w:widowControl w:val="0"/>
        <w:spacing w:after="0" w:line="240" w:lineRule="auto"/>
        <w:jc w:val="both"/>
        <w:rPr>
          <w:rFonts w:ascii="Calibri" w:eastAsia="宋体" w:hAnsi="Calibri" w:cs="Times New Roman"/>
          <w:kern w:val="2"/>
          <w:sz w:val="21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3119"/>
        <w:gridCol w:w="3118"/>
        <w:gridCol w:w="3151"/>
      </w:tblGrid>
      <w:tr w:rsidR="005D107A" w:rsidRPr="001D0800" w:rsidTr="00291D2B">
        <w:trPr>
          <w:jc w:val="center"/>
        </w:trPr>
        <w:tc>
          <w:tcPr>
            <w:tcW w:w="2799" w:type="dxa"/>
            <w:tcBorders>
              <w:top w:val="single" w:sz="4" w:space="0" w:color="auto"/>
            </w:tcBorders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Meta-analyses</w:t>
            </w:r>
          </w:p>
        </w:tc>
        <w:tc>
          <w:tcPr>
            <w:tcW w:w="93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Trim and filled method</w:t>
            </w:r>
          </w:p>
        </w:tc>
      </w:tr>
      <w:tr w:rsidR="005D107A" w:rsidRPr="001D0800" w:rsidTr="00291D2B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Mixed model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Flip model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Default model</w:t>
            </w:r>
          </w:p>
        </w:tc>
      </w:tr>
      <w:tr w:rsidR="005D107A" w:rsidRPr="001D0800" w:rsidTr="00291D2B">
        <w:trPr>
          <w:jc w:val="center"/>
        </w:trPr>
        <w:tc>
          <w:tcPr>
            <w:tcW w:w="2799" w:type="dxa"/>
            <w:tcBorders>
              <w:top w:val="single" w:sz="4" w:space="0" w:color="auto"/>
            </w:tcBorders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CAL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 xml:space="preserve"> differences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Add 6 stud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>ies</w:t>
            </w: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 xml:space="preserve"> </w:t>
            </w:r>
            <w:r w:rsidRPr="001D0800">
              <w:rPr>
                <w:rFonts w:ascii="Calibri" w:eastAsia="宋体" w:hAnsi="Calibri" w:cs="Times New Roman" w:hint="eastAsia"/>
                <w:sz w:val="20"/>
                <w:szCs w:val="20"/>
              </w:rPr>
              <w:t>(</w:t>
            </w: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p=0.000 WMD=0.45)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Add 1 stud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>ies</w:t>
            </w: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 xml:space="preserve"> (p=0.000 WMD=0.95)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Add 0 study</w:t>
            </w:r>
          </w:p>
        </w:tc>
      </w:tr>
      <w:tr w:rsidR="005D107A" w:rsidRPr="001D0800" w:rsidTr="00291D2B">
        <w:trPr>
          <w:jc w:val="center"/>
        </w:trPr>
        <w:tc>
          <w:tcPr>
            <w:tcW w:w="2799" w:type="dxa"/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PPD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 xml:space="preserve"> differences</w:t>
            </w:r>
          </w:p>
        </w:tc>
        <w:tc>
          <w:tcPr>
            <w:tcW w:w="3119" w:type="dxa"/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Add 4 stud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>ies</w:t>
            </w: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 xml:space="preserve"> </w:t>
            </w:r>
            <w:r w:rsidRPr="001D0800">
              <w:rPr>
                <w:rFonts w:ascii="Calibri" w:eastAsia="宋体" w:hAnsi="Calibri" w:cs="Times New Roman" w:hint="eastAsia"/>
                <w:sz w:val="20"/>
                <w:szCs w:val="20"/>
              </w:rPr>
              <w:t>(</w:t>
            </w: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p=0.000 WMD=0.39)</w:t>
            </w:r>
          </w:p>
        </w:tc>
        <w:tc>
          <w:tcPr>
            <w:tcW w:w="3118" w:type="dxa"/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Add 1 stud</w:t>
            </w:r>
            <w:r w:rsidRPr="001D0800">
              <w:rPr>
                <w:rFonts w:ascii="Calibri" w:eastAsia="宋体" w:hAnsi="Calibri" w:cs="Times New Roman" w:hint="eastAsia"/>
                <w:sz w:val="20"/>
                <w:szCs w:val="20"/>
              </w:rPr>
              <w:t>y</w:t>
            </w: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 xml:space="preserve"> </w:t>
            </w:r>
            <w:r w:rsidRPr="001D0800">
              <w:rPr>
                <w:rFonts w:ascii="Calibri" w:eastAsia="宋体" w:hAnsi="Calibri" w:cs="Times New Roman" w:hint="eastAsia"/>
                <w:sz w:val="20"/>
                <w:szCs w:val="20"/>
              </w:rPr>
              <w:t>(</w:t>
            </w: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p=0.000 WMD=0.65)</w:t>
            </w:r>
          </w:p>
        </w:tc>
        <w:tc>
          <w:tcPr>
            <w:tcW w:w="3151" w:type="dxa"/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Add 0 stud</w:t>
            </w:r>
            <w:r w:rsidRPr="001D0800">
              <w:rPr>
                <w:rFonts w:ascii="Calibri" w:eastAsia="宋体" w:hAnsi="Calibri" w:cs="Times New Roman" w:hint="eastAsia"/>
                <w:sz w:val="20"/>
                <w:szCs w:val="20"/>
              </w:rPr>
              <w:t>y</w:t>
            </w:r>
          </w:p>
        </w:tc>
      </w:tr>
      <w:tr w:rsidR="005D107A" w:rsidRPr="001D0800" w:rsidTr="00291D2B">
        <w:trPr>
          <w:jc w:val="center"/>
        </w:trPr>
        <w:tc>
          <w:tcPr>
            <w:tcW w:w="2799" w:type="dxa"/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lastRenderedPageBreak/>
              <w:t>M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>ild PD on T2DM incidence</w:t>
            </w:r>
          </w:p>
        </w:tc>
        <w:tc>
          <w:tcPr>
            <w:tcW w:w="3119" w:type="dxa"/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A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>dd 0 study</w:t>
            </w:r>
          </w:p>
        </w:tc>
        <w:tc>
          <w:tcPr>
            <w:tcW w:w="3118" w:type="dxa"/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A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 xml:space="preserve">dd 3 </w:t>
            </w: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stud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>ies (p=0.23 RR=1.14)</w:t>
            </w:r>
          </w:p>
        </w:tc>
        <w:tc>
          <w:tcPr>
            <w:tcW w:w="3151" w:type="dxa"/>
          </w:tcPr>
          <w:p w:rsidR="005D107A" w:rsidRPr="001D0800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A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 xml:space="preserve">dd 3 </w:t>
            </w:r>
            <w:r w:rsidRPr="001D0800">
              <w:rPr>
                <w:rFonts w:ascii="Calibri" w:eastAsia="宋体" w:hAnsi="Calibri" w:cs="Times New Roman"/>
                <w:sz w:val="20"/>
                <w:szCs w:val="20"/>
              </w:rPr>
              <w:t>stud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>ies (p=0.23 RR=1.14)</w:t>
            </w:r>
          </w:p>
        </w:tc>
      </w:tr>
      <w:tr w:rsidR="005D107A" w:rsidRPr="001D0800" w:rsidTr="00291D2B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:rsidR="005D107A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Severe PD on T2DM incidence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107A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A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>dd 0 study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D107A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A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>dd 2 studies (p=0.000 RR=1.46)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5D107A" w:rsidRDefault="005D107A" w:rsidP="00541625">
            <w:pPr>
              <w:widowControl w:val="0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A</w:t>
            </w:r>
            <w:r>
              <w:rPr>
                <w:rFonts w:ascii="Calibri" w:eastAsia="宋体" w:hAnsi="Calibri" w:cs="Times New Roman"/>
                <w:sz w:val="20"/>
                <w:szCs w:val="20"/>
              </w:rPr>
              <w:t>dd 2 studies (p=0.000 RR=1.46)</w:t>
            </w:r>
          </w:p>
        </w:tc>
      </w:tr>
    </w:tbl>
    <w:p w:rsidR="005D107A" w:rsidRPr="001D0800" w:rsidRDefault="005D107A" w:rsidP="000773CA">
      <w:pPr>
        <w:tabs>
          <w:tab w:val="left" w:pos="4292"/>
        </w:tabs>
        <w:rPr>
          <w:sz w:val="16"/>
          <w:szCs w:val="16"/>
        </w:rPr>
      </w:pPr>
    </w:p>
    <w:p w:rsidR="005D107A" w:rsidRDefault="005D107A" w:rsidP="000773CA">
      <w:pPr>
        <w:tabs>
          <w:tab w:val="left" w:pos="4292"/>
        </w:tabs>
        <w:rPr>
          <w:sz w:val="16"/>
          <w:szCs w:val="16"/>
        </w:rPr>
      </w:pPr>
    </w:p>
    <w:p w:rsidR="005D107A" w:rsidRPr="005A3F24" w:rsidRDefault="005D107A" w:rsidP="000773CA">
      <w:pPr>
        <w:tabs>
          <w:tab w:val="left" w:pos="4292"/>
        </w:tabs>
        <w:rPr>
          <w:b/>
          <w:sz w:val="20"/>
          <w:szCs w:val="20"/>
        </w:rPr>
      </w:pPr>
      <w:r w:rsidRPr="005A3F24">
        <w:rPr>
          <w:rFonts w:hint="eastAsia"/>
          <w:b/>
          <w:sz w:val="20"/>
          <w:szCs w:val="20"/>
        </w:rPr>
        <w:t>R</w:t>
      </w:r>
      <w:r w:rsidRPr="005A3F24">
        <w:rPr>
          <w:b/>
          <w:sz w:val="20"/>
          <w:szCs w:val="20"/>
        </w:rPr>
        <w:t>eference</w:t>
      </w:r>
      <w:r>
        <w:rPr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list</w:t>
      </w:r>
    </w:p>
    <w:p w:rsidR="005D107A" w:rsidRDefault="005D107A" w:rsidP="000773CA">
      <w:pPr>
        <w:tabs>
          <w:tab w:val="left" w:pos="4292"/>
        </w:tabs>
        <w:rPr>
          <w:sz w:val="16"/>
          <w:szCs w:val="16"/>
        </w:rPr>
      </w:pP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1. Awuti G, Younusi K, Li L, Upur H, Ren J (2012) Epidemiological survey on the prevalence of periodontitis and diabetes mellitus in Uyghur adults from rural Hotan area in Xinjiang. Exp Diabetes Res 2012:758921. doi:10.1155/2012/758921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2. Choi YH, McKeown RE, Mayer-Davis EJ, Liese AD, Song KB, Merchant AT (2011) Association between periodontitis and impaired fasting glucose and diabetes. Diabetes Care 34 (2):381-386. doi:10.2337/dc10-1354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3. Nesse W, Dijkstra PU, Abbas F, Spijkervet FK, Stijger A, Tromp JA, van Dijk JL, Vissink A (2010) Increased prevalence of cardiovascular and autoimmune diseases in periodontitis patients: a cross-sectional study. J Periodontol 81 (11):1622-1628. doi:10.1902/jop.2010.100058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4. Saito T, Shimazaki Y, Kiyohara Y, Kato I, Kubo M, Iida M, Yamashita Y (2005) Relationship between obesity, glucose tolerance, and periodontal disease in Japanese women: the Hisayama study. J Periodontal Res 40 (4):346-353. doi:10.1111/j.1600-0765.2005.00813.x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5. Abduljabbar T, Al-Sahaly F, Al-Kathami M, Afzal S, Vohra F (2017) Comparison of periodontal and peri-implant inflammatory parameters among patients with prediabetes, type 2 diabetes mellitus and non-diabetic controls. Acta Odontol Scand 75 (5):319-324. doi:10.1080/00016357.2017.1303848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6. Campus G, Salem A, Uzzau S, Baldoni E, Tonolo G (2005) Diabetes and periodontal disease: a case-control study. J Periodontol 76 (3):418-425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7. Demmer RT, Holtfreter B, Desvarieux M, Jacobs DR, Jr., Kerner W, Nauck M, Volzke H, Kocher T (2012) The influence of type 1 and type 2 diabetes on periodontal disease progression: prospective results from the Study of Health in Pomerania (SHIP). Diabetes Care 35 (10):2036-2042. doi:10.2337/dc11-2453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8. Hintao J, Teanpaisan R, Chongsuvivatwong V, Dahlen G, Rattarasarn C (2007) Root surface and coronal caries in adults with type 2 diabetes mellitus. Community Dent Oral Epidemiol 35 (4):302-309. doi:10.1111/j.1600-0528.2007.00325.x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lastRenderedPageBreak/>
        <w:t>9. Kaur G, Holtfreter B, Rathmann W, Schwahn C, Wallaschofski H, Schipf S, Nauck M, Kocher T (2009) Association between type 1 and type 2 diabetes with periodontal disease and tooth loss. Journal of clinical periodontology 36 (9):765-774. doi:10.1111/j.1600-051X.2009.01445.x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 xml:space="preserve">10. Khader YS, Albashaireh ZSM, Hammad MM Periodontal status of type 2 diabetics compared with nondiabetics in north Jordan. East Mediterr Health J. 2008 May-Jun;14(3):654-61., 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11. Kowall B, Holtfreter B, Volzke H, Schipf S, Mundt T, Rathmann W, Kocher T (2015) Pre-diabetes and well-controlled diabetes are not associated with periodontal disease: the SHIP Trend Study. Journal of clinical periodontology 42 (5):422-430. doi:10.1111/jcpe.12391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12. Lan B, Liu Y (2012) The characteristics of periodontal disease in diabetic patients and its control measures. J Med Theor &amp; Prac 25 (21):2667-2668[Chinese]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13. Leong P, Tumanyan S, Blicher B, Yeung A, Joshipura K (2007) Periodontal Disease among Adult, New-Immigrant, Chinese Americans in Boston with and without Diabetes ? A Brief Communication. Journal of Public Health Dentistry 67 (3):171-173. doi:10.1111/j.1752-7325.2007.00042.x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14. Leung WK, Siu SC, Chu FC, Wong KW, Jin L, Sham AS, Tsang CS, Samaranayake LP (2008) Oral health status of low-income, middle-aged to elderly Hong Kong Chinese with type 2 diabetes mellitus. Oral Health Prev Dent 6 (2):105-118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15. Liao Y, He L, Li P (2010) Periodontal condition on patients with type 2 diabetes mellitus in urban area of Beijing Chin J Diabetes Mellitus 2 (4):248-252[Chinese]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16. Liu W, Li G, Yan N, Hu Y (2013) Oral health survey of the elderly pafients with diabetes in Sim jiamiao community in Xi'an. Chin J Diabetes Mellitus 11 (4):216-220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17. Lopez-Lopez J, Jane-Salas E, Estrugo-Devesa A, Velasco-Ortega E, Martin-Gonzalez J, Segura-Egea JJ (2011) Periapical and endodontic status of type 2 diabetic patients in Catalonia, Spain: a cross-sectional study. J Endod 37 (5):598-601. doi:10.1016/j.joen.2011.01.002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18. Mansour AA, Abd-Al-Sada N (2005) Periodontal disease among diabetics in Iraq. Medgenmed [Computer File]: Medscape General Medicine 7 (3)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19. Marotta PS, Fontes TV, Armada L, Lima KC, Rocas IN, Siqueira JF, Jr. (2012) Type 2 diabetes mellitus and the prevalence of apical periodontitis and endodontic treatment in an adult Brazilian population. J Endod 38 (3):297-300. doi:10.1016/j.joen.2011.11.001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20. Mattout C, Bourgeois D, Bouchard P (2006) Type 2 diabetes and periodontal indicators: epidemiology in France 2002-2003. J Periodontal Res 41 (4):253-258. doi:10.1111/j.1600-0765.2006.00862.x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21. Mohamed HG, Idris SB, Ahmed MF, Boe OE, Mustafa K, Ibrahim SO, Astrom AN (2013) Association between oral health status and type 2 diabetes mellitus among Sudanese adults: a matched case-control study. PLoS One 8 (12):e82158. doi:10.1371/journal.pone.0082158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lastRenderedPageBreak/>
        <w:t>22. Morton AA, Williams RW, Watts TL (1995) Initial study of periodontal status in non-insulin-dependent diabetics in Mauritius. J Dent 23 (6):343-345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23. Nelson RG, Shlossman M, Budding LM, Pettitt DJ, Saad MF, Genco RJ, Knowler WC (1990) Periodontal disease and NIDDM in Pima Indians. Diabetes Care 13 (8):836-840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  <w:rPr>
          <w:rFonts w:hint="eastAsia"/>
        </w:rPr>
      </w:pPr>
      <w:r w:rsidRPr="008109CC">
        <w:rPr>
          <w:rFonts w:hint="eastAsia"/>
        </w:rPr>
        <w:t xml:space="preserve">24. Ou X, Zhou Y, Chen Y (2013) Investigation on the Oral Health Status of Patients with Type </w:t>
      </w:r>
      <w:r w:rsidRPr="008109CC">
        <w:rPr>
          <w:rFonts w:hint="eastAsia"/>
        </w:rPr>
        <w:t>Ⅱ</w:t>
      </w:r>
      <w:r w:rsidRPr="008109CC">
        <w:rPr>
          <w:rFonts w:hint="eastAsia"/>
        </w:rPr>
        <w:t xml:space="preserve"> diabetes mellitus. Guangxi Med J 35 (12):1601-1603[Chinese]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25. Patino Marin N, Loyola Rodriguez JP, Medina Solis CE, Pontigo Loyola AP, Reyes Macias JF, Ortega Rosado JC, Aradillas Garcia C (2008) Caries, periodontal disease and tooth loss in patients with diabetes mellitus types 1 and 2. Acta odontologica latinoamericana : AOL 21 (2):127-133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26. Preshaw PM, de Silva N, McCracken GI, Fernando DJ, Dalton CF, Steen ND, Heasman PA (2010) Compromised periodontal status in an urban Sri Lankan population with type 2 diabetes. Journal of clinical periodontology 37 (2):165-171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27. Qin J (2014) Comparison of Periodontal Health and Oral Hygiene Type 2 Diabetes Patients in Community. Chin Prac Med 9 (32):228-229[Chinese]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28. Saito T, Shimazaki Y, Kiyohara Y, Kato I, Kubo M, Iida M, Koga T (2004) The severity of periodontal disease is associated with the development of glucose intolerance in non-diabetics: the Hisayama study. J Dent Res 83 (6):485-490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29. Saito T, Murakami M, Shimazaki Y, Matsumoto S, Yamashita Y (2006) The extent of alveolar bone loss is associated with impaired glucose tolerance in Japanese men. J Periodontol 77 (3):392-397. doi:10.1902/jop.2006.050061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30. Serrano C, Perez C, Rodriguez M (2012) Periodontal conditions in a group of Colombian type 2 diabetic patients with different degrees of metabolic control. Acta odontologica latinoamericana : AOL 25 (1):132-139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31. Sun L (2009) A survey of periodontitis, dentition defect and edentulous status in aged patients with diabetes mellitus. Chin J Geriatr Dent 7 (1):17-19[Chinese]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32. Susanto H, Nesse W, Dijkstra PU, Agustina D, Vissink A, Abbas F (2011) Periodontitis prevalence and severity in Indonesians with type 2 diabetes. J Periodontol 82 (4):550-557. doi:10.1902/jop.2010.100285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33. Tanwir F, Altamash M, Gustafsson A (2009) Effect of diabetes on periodontal status of a population with poor oral health. Acta Odontol Scand 67 (3):129-133. doi:10.1080/00016350802208406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34. Tsai C, Hayes C, Taylor GW (2002) Glycemic control of type 2 diabetes and severe periodontal disease in the US adult population. Community Dent Oral Epidemiol 30 (3):182-192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lastRenderedPageBreak/>
        <w:t>35. Wang TT, Chen TH, Wang PE, Lai H, Lo MT, Chen PY, Chiu SY (2009) A population-based study on the association between type 2 diabetes and periodontal disease in 12,123 middle-aged Taiwanese (KCIS No. 21). Journal of clinical periodontology 36 (5):372-379. doi:10.1111/j.1600-051X.2009.01386.x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36. Wang X (2015) Analysis of periodontitis and dentition defect in elderly diabetic patients. Diabetes New World (Mar):106[Chinses]. doi:10.16658/j.cnki.1672-4062.2015.06.165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37. Yuan K, Chang CJ, Hsu PC, Sun HS, Tseng CC, Wang JR (2001) Detection of putative periodontal pathogens in non-insulin-dependent diabetes mellitus and non-diabetes mellitus by polymerase chain reaction. Journal of Periodontal Research 36 (1):18-24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38. Zhang H, Huang Y (2012) Analysis of the Relationship between Periodontal Tissue Disease and Type 2 Diabetes Mellitus. Prim Med 16 (16):2096-2097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39. Zhang Y, Li H, Ren J (2013) The investigation on the Situation of periodontitis and Defect Dentition of Elder Men Patients with Diabetes Mellitus. Chin J Geriatr Dent 11 (5):281-283[Chinese]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40. Zheng X (2016) A certain community of type 2 diabetes in patients with chronic periodontitis periodontal health survey. Cuide Chin Med 14 (16):11-12[Chinese]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41. Zhou Y, Peng L, Liu H (2013) Clinical study on tooth loss and restoring and their related factors in patients with diabetes mellitus. Chin J New Clinical Med 6 (11):1046-1049[Chinese]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42. Zielinski MB, Fedele D, Forman LJ, Pomerantz SC (2002) Oral health in the elderly with non-insulin-dependent diabetes mellitus. Special Care in Dentistry 22 (3):94-98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43. Zou G (2014) The correlation and analysis of chronic periodontitis and type 2 diabetes mellitus. J Med Theor &amp; Prac 27 (23):3225-3226[Chinese]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44. Chiu SY, Lai H, Yen AM, Fann JC, Chen LS, Chen HH (2015) Temporal sequence of the bidirectional relationship between hyperglycemia and periodontal disease: a community-based study of 5,885 Taiwanese aged 35-44 years (KCIS No. 32). Acta Diabetol 52 (1):123-131. doi:10.1007/s00592-014-0612-0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45. Jimenez M, Hu FB, Marino M, Li Y, Joshipura KJ (2012) Type 2 diabetes mellitus and 20 year incidence of periodontitis and tooth loss. Diabetes Res Clin Pract 98 (3):494-500. doi:10.1016/j.diabres.2012.09.039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46. Morita I, Inagaki K, Nakamura F, Noguchi T, Matsubara T, Yoshii S, Nakagaki H, Mizuno K, Sheiham A, Sabbah W (2012) Relationship between periodontal status and levels of glycated hemoglobin. J Dent Res 91 (2):161-166. doi:10.1177/0022034511431583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lastRenderedPageBreak/>
        <w:t>47. Taylor GW, Burt BA, Becker MP, Genco RJ, Shlossman M (1998) Glycemic control and alveolar bone loss progression in type 2 diabetes. Annals of Periodontology 3 (1):30-39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48. Demmer RT, Jacobs DR, Jr., Desvarieux M (2008) Periodontal disease and incident type 2 diabetes: results from the First National Health and Nutrition Examination Survey and its epidemiologic follow-up study. Diabetes Care 31 (7):1373-1379. doi:10.2337/dc08-0026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49. Ide R, Hoshuyama T, Wilson D, Takahashi K, Higashi T (2011) Periodontal disease and incident diabetes: a seven-year study. J Dent Res 90 (1):41-46. doi:10.1177/0022034510381902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50. Kebede TG, Pink C, Rathmann W, Kowall B, Volzke H, Petersmann A, Meisel P, Dietrich T, Kocher T, Holtfreter B (2017) Does periodontitis affect diabetes incidence and haemoglobin A1c change? An 11-year follow-up study. Diabetes &amp; metabolism. doi:10.1016/j.diabet.2017.11.003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51. Miyawaki A, Toyokawa S, Inoue K, Miyoshi Y, Kobayashi Y (2016) Self-Reported Periodontitis and Incident Type 2 Diabetes among Male Workers from a 5-Year Follow-Up to MY Health Up Study. PLoS One 11 (4):e0153464. doi:10.1371/journal.pone.0153464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pacing w:after="0"/>
        <w:suppressOverlap w:val="0"/>
      </w:pPr>
      <w:r w:rsidRPr="008109CC">
        <w:t>52. Myllymaki V, Saxlin T, Knuuttila M, Rajala U, Keinanen-Kiukaanniemi S, Anttila S, Ylostalo P (2018) Association between periodontal condition and the development of type 2 diabetes mellitus-Results from a 15-year follow-up study. Journal of clinical periodontology 45 (11):1276-1286. doi:10.1111/jcpe.13005</w:t>
      </w:r>
    </w:p>
    <w:p w:rsidR="005D107A" w:rsidRPr="008109CC" w:rsidRDefault="005D107A" w:rsidP="008109CC">
      <w:pPr>
        <w:pStyle w:val="EndNoteBibliography"/>
        <w:framePr w:hSpace="0" w:wrap="auto" w:vAnchor="margin" w:hAnchor="text" w:yAlign="inline"/>
        <w:suppressOverlap w:val="0"/>
      </w:pPr>
      <w:r w:rsidRPr="008109CC">
        <w:t>53. Winning L, Patterson CC, Neville CE, Kee F, Linden GJ (2017) Periodontitis and incident type 2 diabetes: a prospective cohort study. Journal of clinical periodontology 44 (3):266-274. doi:10.1111/jcpe.12691</w:t>
      </w:r>
    </w:p>
    <w:p w:rsidR="005D107A" w:rsidRDefault="005D107A" w:rsidP="000773CA">
      <w:pPr>
        <w:tabs>
          <w:tab w:val="left" w:pos="4292"/>
        </w:tabs>
        <w:rPr>
          <w:sz w:val="16"/>
          <w:szCs w:val="16"/>
        </w:rPr>
      </w:pPr>
    </w:p>
    <w:p w:rsidR="005D107A" w:rsidRDefault="005D107A" w:rsidP="000773CA">
      <w:pPr>
        <w:tabs>
          <w:tab w:val="left" w:pos="4292"/>
        </w:tabs>
        <w:rPr>
          <w:sz w:val="16"/>
          <w:szCs w:val="16"/>
        </w:rPr>
      </w:pPr>
    </w:p>
    <w:p w:rsidR="005D107A" w:rsidRDefault="005D107A" w:rsidP="000773CA">
      <w:pPr>
        <w:tabs>
          <w:tab w:val="left" w:pos="4292"/>
        </w:tabs>
        <w:rPr>
          <w:sz w:val="16"/>
          <w:szCs w:val="16"/>
        </w:rPr>
      </w:pPr>
    </w:p>
    <w:p w:rsidR="005D107A" w:rsidRPr="000773CA" w:rsidRDefault="005D107A" w:rsidP="00A44271">
      <w:pPr>
        <w:tabs>
          <w:tab w:val="left" w:pos="4292"/>
        </w:tabs>
        <w:rPr>
          <w:sz w:val="16"/>
          <w:szCs w:val="16"/>
        </w:rPr>
      </w:pPr>
    </w:p>
    <w:p w:rsidR="00C4002E" w:rsidRDefault="00C4002E"/>
    <w:sectPr w:rsidR="00C4002E" w:rsidSect="005D107A">
      <w:pgSz w:w="15840" w:h="12240" w:orient="landscape"/>
      <w:pgMar w:top="1800" w:right="1440" w:bottom="1800" w:left="1440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D107A"/>
    <w:rsid w:val="001F46CE"/>
    <w:rsid w:val="005D107A"/>
    <w:rsid w:val="00C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F83F7-1460-45BE-ACEC-FA34E510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07A"/>
    <w:pPr>
      <w:widowControl/>
      <w:spacing w:after="160" w:line="259" w:lineRule="auto"/>
      <w:jc w:val="left"/>
    </w:pPr>
    <w:rPr>
      <w:kern w:val="0"/>
      <w:sz w:val="22"/>
    </w:rPr>
  </w:style>
  <w:style w:type="character" w:default="1" w:styleId="a0">
    <w:name w:val="Default Paragraph Font"/>
    <w:uiPriority w:val="1"/>
    <w:unhideWhenUsed/>
    <w:rsid w:val="005D107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D107A"/>
  </w:style>
  <w:style w:type="table" w:styleId="a3">
    <w:name w:val="Table Grid"/>
    <w:basedOn w:val="a1"/>
    <w:uiPriority w:val="59"/>
    <w:rsid w:val="005D107A"/>
    <w:pPr>
      <w:widowControl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5D107A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D1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5D107A"/>
    <w:rPr>
      <w:kern w:val="0"/>
      <w:sz w:val="22"/>
    </w:rPr>
  </w:style>
  <w:style w:type="paragraph" w:customStyle="1" w:styleId="EndNoteBibliographyTitle">
    <w:name w:val="EndNote Bibliography Title"/>
    <w:basedOn w:val="a"/>
    <w:link w:val="EndNoteBibliographyTitle0"/>
    <w:rsid w:val="005D107A"/>
    <w:pPr>
      <w:framePr w:hSpace="180" w:wrap="around" w:vAnchor="text" w:hAnchor="margin" w:y="22"/>
      <w:spacing w:after="0"/>
      <w:suppressOverlap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5D107A"/>
    <w:rPr>
      <w:rFonts w:ascii="Calibri" w:hAnsi="Calibri" w:cs="Calibri"/>
      <w:noProof/>
      <w:kern w:val="0"/>
      <w:sz w:val="22"/>
    </w:rPr>
  </w:style>
  <w:style w:type="paragraph" w:customStyle="1" w:styleId="EndNoteBibliography">
    <w:name w:val="EndNote Bibliography"/>
    <w:basedOn w:val="a"/>
    <w:link w:val="EndNoteBibliography0"/>
    <w:rsid w:val="005D107A"/>
    <w:pPr>
      <w:framePr w:hSpace="180" w:wrap="around" w:vAnchor="text" w:hAnchor="margin" w:y="22"/>
      <w:spacing w:line="240" w:lineRule="auto"/>
      <w:suppressOverlap/>
    </w:pPr>
    <w:rPr>
      <w:rFonts w:ascii="Calibri" w:hAnsi="Calibri" w:cs="Calibri"/>
      <w:noProof/>
    </w:rPr>
  </w:style>
  <w:style w:type="character" w:customStyle="1" w:styleId="EndNoteBibliography0">
    <w:name w:val="EndNote Bibliography 字符"/>
    <w:basedOn w:val="a0"/>
    <w:link w:val="EndNoteBibliography"/>
    <w:rsid w:val="005D107A"/>
    <w:rPr>
      <w:rFonts w:ascii="Calibri" w:hAnsi="Calibri" w:cs="Calibri"/>
      <w:noProof/>
      <w:kern w:val="0"/>
      <w:sz w:val="22"/>
    </w:rPr>
  </w:style>
  <w:style w:type="table" w:customStyle="1" w:styleId="1">
    <w:name w:val="网格型1"/>
    <w:basedOn w:val="a1"/>
    <w:next w:val="a3"/>
    <w:uiPriority w:val="59"/>
    <w:unhideWhenUsed/>
    <w:rsid w:val="005D107A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2493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yihang 袁</dc:creator>
  <cp:keywords/>
  <dc:description/>
  <cp:lastModifiedBy>yihang 袁</cp:lastModifiedBy>
  <cp:revision>1</cp:revision>
  <dcterms:created xsi:type="dcterms:W3CDTF">2019-03-27T14:26:00Z</dcterms:created>
  <dcterms:modified xsi:type="dcterms:W3CDTF">2019-03-27T14:27:00Z</dcterms:modified>
</cp:coreProperties>
</file>