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055" w:rsidRPr="00CB0BF0" w:rsidRDefault="005D6055" w:rsidP="0012028F">
      <w:pPr>
        <w:pStyle w:val="Title2"/>
        <w:spacing w:line="360" w:lineRule="auto"/>
        <w:jc w:val="both"/>
        <w:rPr>
          <w:b w:val="0"/>
          <w:color w:val="000000"/>
          <w:sz w:val="32"/>
          <w:szCs w:val="32"/>
        </w:rPr>
      </w:pPr>
      <w:r w:rsidRPr="00CB0BF0">
        <w:rPr>
          <w:b w:val="0"/>
          <w:color w:val="000000"/>
          <w:sz w:val="32"/>
          <w:szCs w:val="32"/>
        </w:rPr>
        <w:t>Supp</w:t>
      </w:r>
      <w:r w:rsidR="00FD61D7" w:rsidRPr="00FD61D7">
        <w:rPr>
          <w:rFonts w:eastAsiaTheme="minorEastAsia"/>
          <w:b w:val="0"/>
          <w:color w:val="000000"/>
          <w:sz w:val="32"/>
          <w:szCs w:val="32"/>
          <w:lang w:eastAsia="zh-CN"/>
        </w:rPr>
        <w:t>lementary</w:t>
      </w:r>
      <w:r w:rsidRPr="00CB0BF0">
        <w:rPr>
          <w:b w:val="0"/>
          <w:color w:val="000000"/>
          <w:sz w:val="32"/>
          <w:szCs w:val="32"/>
        </w:rPr>
        <w:t xml:space="preserve"> Information</w:t>
      </w:r>
      <w:bookmarkStart w:id="0" w:name="_GoBack"/>
      <w:bookmarkEnd w:id="0"/>
      <w:r w:rsidRPr="00CB0BF0">
        <w:rPr>
          <w:b w:val="0"/>
          <w:color w:val="000000"/>
          <w:sz w:val="32"/>
          <w:szCs w:val="32"/>
        </w:rPr>
        <w:t xml:space="preserve"> </w:t>
      </w:r>
    </w:p>
    <w:p w:rsidR="005D6055" w:rsidRPr="00CB0BF0" w:rsidRDefault="005D6055" w:rsidP="0012028F">
      <w:pPr>
        <w:pStyle w:val="Title2"/>
        <w:spacing w:line="360" w:lineRule="auto"/>
        <w:jc w:val="both"/>
      </w:pPr>
    </w:p>
    <w:p w:rsidR="00391301" w:rsidRPr="00FC0305" w:rsidRDefault="00391301" w:rsidP="00391301">
      <w:pPr>
        <w:pStyle w:val="Title2"/>
        <w:spacing w:line="360" w:lineRule="auto"/>
        <w:jc w:val="both"/>
      </w:pPr>
      <w:bookmarkStart w:id="1" w:name="_heading=h.gjdgxs" w:colFirst="0" w:colLast="0"/>
      <w:bookmarkStart w:id="2" w:name="_Hlk46763179"/>
      <w:bookmarkEnd w:id="1"/>
      <w:r w:rsidRPr="00115FF5">
        <w:t>Fabricat</w:t>
      </w:r>
      <w:r w:rsidRPr="00115FF5">
        <w:rPr>
          <w:rFonts w:eastAsiaTheme="minorEastAsia"/>
          <w:lang w:eastAsia="zh-CN"/>
        </w:rPr>
        <w:t>ion of</w:t>
      </w:r>
      <w:r w:rsidRPr="00FC0305">
        <w:t xml:space="preserve"> Black In</w:t>
      </w:r>
      <w:r w:rsidRPr="00FC0305">
        <w:rPr>
          <w:vertAlign w:val="subscript"/>
        </w:rPr>
        <w:t>2</w:t>
      </w:r>
      <w:r w:rsidRPr="00FC0305">
        <w:t>O</w:t>
      </w:r>
      <w:r w:rsidRPr="00FC0305">
        <w:rPr>
          <w:vertAlign w:val="subscript"/>
        </w:rPr>
        <w:t>3</w:t>
      </w:r>
      <w:r w:rsidRPr="00FC0305">
        <w:t xml:space="preserve"> with Dense </w:t>
      </w:r>
      <w:r w:rsidRPr="00115FF5">
        <w:rPr>
          <w:rFonts w:eastAsiaTheme="minorEastAsia"/>
          <w:lang w:eastAsia="zh-CN"/>
        </w:rPr>
        <w:t>Oxygen</w:t>
      </w:r>
      <w:r w:rsidRPr="00115FF5">
        <w:t xml:space="preserve"> </w:t>
      </w:r>
      <w:r w:rsidRPr="00115FF5">
        <w:rPr>
          <w:rFonts w:eastAsiaTheme="minorEastAsia"/>
          <w:lang w:eastAsia="zh-CN"/>
        </w:rPr>
        <w:t>Vacancy</w:t>
      </w:r>
      <w:r w:rsidRPr="00FC0305">
        <w:t xml:space="preserve"> through Dual Functional Carbon Doping for </w:t>
      </w:r>
      <w:r w:rsidRPr="00115FF5">
        <w:rPr>
          <w:rFonts w:eastAsiaTheme="minorEastAsia"/>
          <w:lang w:eastAsia="zh-CN"/>
        </w:rPr>
        <w:t>Enhancing</w:t>
      </w:r>
      <w:r>
        <w:t xml:space="preserve"> </w:t>
      </w:r>
      <w:r w:rsidRPr="00FC0305">
        <w:t>Photothermal CO</w:t>
      </w:r>
      <w:r w:rsidRPr="00FC0305">
        <w:rPr>
          <w:vertAlign w:val="subscript"/>
        </w:rPr>
        <w:t>2</w:t>
      </w:r>
      <w:r w:rsidRPr="00FC0305">
        <w:t xml:space="preserve"> Hydrogenation</w:t>
      </w:r>
    </w:p>
    <w:bookmarkEnd w:id="2"/>
    <w:p w:rsidR="008E504F" w:rsidRPr="00391301" w:rsidRDefault="008E504F" w:rsidP="0012028F">
      <w:pPr>
        <w:pStyle w:val="Title2"/>
        <w:spacing w:line="360" w:lineRule="auto"/>
        <w:jc w:val="both"/>
        <w:rPr>
          <w:b w:val="0"/>
          <w:color w:val="FF0000"/>
        </w:rPr>
      </w:pPr>
    </w:p>
    <w:p w:rsidR="005D6055" w:rsidRPr="00CB0BF0" w:rsidRDefault="005D6055" w:rsidP="0012028F">
      <w:pPr>
        <w:pStyle w:val="AuthorsFull"/>
        <w:spacing w:line="360" w:lineRule="auto"/>
        <w:jc w:val="both"/>
      </w:pPr>
      <w:proofErr w:type="spellStart"/>
      <w:r w:rsidRPr="00CB0BF0">
        <w:t>Yuhang</w:t>
      </w:r>
      <w:proofErr w:type="spellEnd"/>
      <w:r w:rsidRPr="00CB0BF0">
        <w:t xml:space="preserve"> Qi, Jiawei Jiang, </w:t>
      </w:r>
      <w:proofErr w:type="spellStart"/>
      <w:r w:rsidRPr="00CB0BF0">
        <w:t>Xichen</w:t>
      </w:r>
      <w:proofErr w:type="spellEnd"/>
      <w:r w:rsidRPr="00CB0BF0">
        <w:t xml:space="preserve"> Liang,</w:t>
      </w:r>
      <w:r w:rsidRPr="00CB0BF0">
        <w:rPr>
          <w:vertAlign w:val="superscript"/>
        </w:rPr>
        <w:t xml:space="preserve"> </w:t>
      </w:r>
      <w:proofErr w:type="spellStart"/>
      <w:r w:rsidRPr="00CB0BF0">
        <w:t>Shuxin</w:t>
      </w:r>
      <w:proofErr w:type="spellEnd"/>
      <w:r w:rsidRPr="00CB0BF0">
        <w:t xml:space="preserve"> Ouyang,* </w:t>
      </w:r>
      <w:proofErr w:type="spellStart"/>
      <w:r w:rsidRPr="00CB0BF0">
        <w:t>Wenbo</w:t>
      </w:r>
      <w:proofErr w:type="spellEnd"/>
      <w:r w:rsidRPr="00CB0BF0">
        <w:t xml:space="preserve"> </w:t>
      </w:r>
      <w:proofErr w:type="spellStart"/>
      <w:r w:rsidRPr="00CB0BF0">
        <w:t>Mi</w:t>
      </w:r>
      <w:proofErr w:type="spellEnd"/>
      <w:r w:rsidRPr="00CB0BF0">
        <w:t xml:space="preserve">,* Lei Zhao, </w:t>
      </w:r>
      <w:proofErr w:type="spellStart"/>
      <w:r w:rsidRPr="00CB0BF0">
        <w:t>Shangbo</w:t>
      </w:r>
      <w:proofErr w:type="spellEnd"/>
      <w:r w:rsidRPr="00CB0BF0">
        <w:t xml:space="preserve"> Ning, Jinhua Ye</w:t>
      </w:r>
    </w:p>
    <w:p w:rsidR="005D6055" w:rsidRPr="00CB0BF0" w:rsidRDefault="005D6055" w:rsidP="0012028F">
      <w:pPr>
        <w:pStyle w:val="AuthorsFull"/>
        <w:spacing w:line="360" w:lineRule="auto"/>
        <w:jc w:val="both"/>
      </w:pPr>
    </w:p>
    <w:p w:rsidR="005D6055" w:rsidRPr="00CB0BF0" w:rsidRDefault="005D6055" w:rsidP="0012028F">
      <w:pPr>
        <w:pStyle w:val="Maintext0"/>
        <w:spacing w:line="360" w:lineRule="auto"/>
        <w:jc w:val="both"/>
        <w:rPr>
          <w:color w:val="FF0000"/>
        </w:rPr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Default="005D6055" w:rsidP="0012028F">
      <w:pPr>
        <w:spacing w:line="360" w:lineRule="auto"/>
        <w:jc w:val="both"/>
      </w:pPr>
    </w:p>
    <w:p w:rsidR="005D6055" w:rsidRPr="00377FF7" w:rsidRDefault="005D6055" w:rsidP="0012028F">
      <w:pPr>
        <w:spacing w:line="360" w:lineRule="auto"/>
        <w:rPr>
          <w:b/>
        </w:rPr>
      </w:pPr>
      <w:r w:rsidRPr="00377FF7">
        <w:rPr>
          <w:b/>
        </w:rPr>
        <w:lastRenderedPageBreak/>
        <w:t>C</w:t>
      </w:r>
      <w:r w:rsidRPr="00377FF7">
        <w:rPr>
          <w:rFonts w:hint="eastAsia"/>
          <w:b/>
        </w:rPr>
        <w:t>omputational Methods and Details</w:t>
      </w:r>
    </w:p>
    <w:p w:rsidR="005D6055" w:rsidRPr="00377FF7" w:rsidRDefault="005D6055" w:rsidP="0012028F">
      <w:pPr>
        <w:spacing w:line="360" w:lineRule="auto"/>
        <w:ind w:firstLineChars="200" w:firstLine="480"/>
        <w:jc w:val="both"/>
      </w:pPr>
      <w:r w:rsidRPr="00377FF7">
        <w:t>The first-principles calculations on</w:t>
      </w:r>
      <w:r w:rsidRPr="00377FF7">
        <w:rPr>
          <w:rFonts w:hint="eastAsia"/>
        </w:rPr>
        <w:t xml:space="preserve"> C</w:t>
      </w:r>
      <w:r w:rsidR="00391301">
        <w:rPr>
          <w:rFonts w:hint="eastAsia"/>
          <w:lang w:eastAsia="zh-CN"/>
        </w:rPr>
        <w:t>arbon</w:t>
      </w:r>
      <w:r w:rsidRPr="00377FF7">
        <w:rPr>
          <w:rFonts w:hint="eastAsia"/>
        </w:rPr>
        <w:t xml:space="preserve"> doped In</w:t>
      </w:r>
      <w:r w:rsidRPr="00377FF7">
        <w:rPr>
          <w:rFonts w:hint="eastAsia"/>
          <w:vertAlign w:val="subscript"/>
        </w:rPr>
        <w:t>2</w:t>
      </w:r>
      <w:r w:rsidRPr="00377FF7">
        <w:rPr>
          <w:rFonts w:hint="eastAsia"/>
        </w:rPr>
        <w:t>O</w:t>
      </w:r>
      <w:r w:rsidRPr="00377FF7">
        <w:rPr>
          <w:rFonts w:hint="eastAsia"/>
          <w:vertAlign w:val="subscript"/>
        </w:rPr>
        <w:t>3</w:t>
      </w:r>
      <w:r>
        <w:rPr>
          <w:vertAlign w:val="subscript"/>
        </w:rPr>
        <w:t xml:space="preserve"> </w:t>
      </w:r>
      <w:r w:rsidRPr="00377FF7">
        <w:t>(C-In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</w:t>
      </w:r>
      <w:r w:rsidRPr="00377FF7">
        <w:t>)</w:t>
      </w:r>
      <w:r w:rsidRPr="00377FF7">
        <w:rPr>
          <w:rFonts w:hint="eastAsia"/>
          <w:vertAlign w:val="subscript"/>
        </w:rPr>
        <w:t xml:space="preserve"> </w:t>
      </w:r>
      <w:r w:rsidRPr="00377FF7">
        <w:rPr>
          <w:rFonts w:hint="eastAsia"/>
        </w:rPr>
        <w:t>are</w:t>
      </w:r>
      <w:r w:rsidRPr="00377FF7">
        <w:t xml:space="preserve"> performed using Vienna </w:t>
      </w:r>
      <w:r w:rsidRPr="00377FF7">
        <w:rPr>
          <w:i/>
        </w:rPr>
        <w:t xml:space="preserve">ab </w:t>
      </w:r>
      <w:r w:rsidRPr="00377FF7">
        <w:t>initio simulation package</w:t>
      </w:r>
      <w:r w:rsidRPr="00377FF7">
        <w:rPr>
          <w:rFonts w:hint="eastAsia"/>
        </w:rPr>
        <w:t xml:space="preserve"> (VASP)</w:t>
      </w:r>
      <w:r w:rsidRPr="00377FF7">
        <w:t>, with the generalized gradient approximation</w:t>
      </w:r>
      <w:r w:rsidRPr="00377FF7">
        <w:rPr>
          <w:rFonts w:hint="eastAsia"/>
        </w:rPr>
        <w:t xml:space="preserve"> (GGA)</w:t>
      </w:r>
      <w:r w:rsidRPr="00377FF7">
        <w:t xml:space="preserve"> for the exchange and correlation function by </w:t>
      </w:r>
      <w:proofErr w:type="spellStart"/>
      <w:r w:rsidRPr="00377FF7">
        <w:t>Perdew</w:t>
      </w:r>
      <w:proofErr w:type="spellEnd"/>
      <w:r w:rsidRPr="00377FF7">
        <w:t xml:space="preserve">, Burke and </w:t>
      </w:r>
      <w:proofErr w:type="spellStart"/>
      <w:r w:rsidRPr="00377FF7">
        <w:t>Ernzerhof</w:t>
      </w:r>
      <w:proofErr w:type="spellEnd"/>
      <w:r w:rsidRPr="00377FF7">
        <w:t xml:space="preserve"> (PBE)</w:t>
      </w:r>
      <w:r w:rsidRPr="00377FF7">
        <w:rPr>
          <w:rFonts w:hint="eastAsia"/>
        </w:rPr>
        <w:t>.</w:t>
      </w:r>
      <w:r w:rsidRPr="00B82068">
        <w:rPr>
          <w:noProof/>
          <w:vertAlign w:val="superscript"/>
        </w:rPr>
        <w:t>1-3</w:t>
      </w:r>
      <w:r w:rsidRPr="00377FF7">
        <w:rPr>
          <w:rFonts w:hint="eastAsia"/>
        </w:rPr>
        <w:t xml:space="preserve"> </w:t>
      </w:r>
      <w:r w:rsidRPr="00377FF7">
        <w:t>Kohn-Sham single-particle wave</w:t>
      </w:r>
      <w:r w:rsidRPr="00377FF7">
        <w:rPr>
          <w:rFonts w:hint="eastAsia"/>
        </w:rPr>
        <w:t xml:space="preserve"> </w:t>
      </w:r>
      <w:r w:rsidRPr="00377FF7">
        <w:t>functions are expanded in the plane wave basis set with a kinetic energy cutoff at 400 eV.</w:t>
      </w:r>
      <w:r w:rsidRPr="00377FF7">
        <w:rPr>
          <w:rFonts w:hint="eastAsia"/>
        </w:rPr>
        <w:t xml:space="preserve"> </w:t>
      </w:r>
      <w:r w:rsidRPr="00377FF7">
        <w:t xml:space="preserve">A </w:t>
      </w:r>
      <w:proofErr w:type="spellStart"/>
      <w:r w:rsidRPr="00377FF7">
        <w:t>Monkhorst</w:t>
      </w:r>
      <w:proofErr w:type="spellEnd"/>
      <w:r w:rsidRPr="00377FF7">
        <w:t xml:space="preserve">-Pack </w:t>
      </w:r>
      <w:r w:rsidRPr="00377FF7">
        <w:rPr>
          <w:rFonts w:hint="eastAsia"/>
        </w:rPr>
        <w:t>4</w:t>
      </w:r>
      <w:r w:rsidRPr="00377FF7">
        <w:t>×</w:t>
      </w:r>
      <w:r w:rsidRPr="00377FF7">
        <w:rPr>
          <w:rFonts w:hint="eastAsia"/>
        </w:rPr>
        <w:t>4</w:t>
      </w:r>
      <w:r w:rsidRPr="00377FF7">
        <w:t>×</w:t>
      </w:r>
      <w:r w:rsidRPr="00377FF7">
        <w:rPr>
          <w:rFonts w:hint="eastAsia"/>
        </w:rPr>
        <w:t>4</w:t>
      </w:r>
      <w:r w:rsidRPr="00377FF7">
        <w:t xml:space="preserve"> k-point grid </w:t>
      </w:r>
      <w:r w:rsidRPr="00377FF7">
        <w:rPr>
          <w:rFonts w:hint="eastAsia"/>
        </w:rPr>
        <w:t>is</w:t>
      </w:r>
      <w:r w:rsidRPr="00377FF7">
        <w:t xml:space="preserve"> adopted to sample the Brillouin zone</w:t>
      </w:r>
      <w:r w:rsidRPr="00377FF7">
        <w:rPr>
          <w:rFonts w:hint="eastAsia"/>
        </w:rPr>
        <w:t xml:space="preserve">. </w:t>
      </w:r>
      <w:r w:rsidRPr="00377FF7">
        <w:t>The energy and force convergence criteria are 10</w:t>
      </w:r>
      <w:r w:rsidRPr="00377FF7">
        <w:rPr>
          <w:vertAlign w:val="superscript"/>
        </w:rPr>
        <w:t>-5</w:t>
      </w:r>
      <w:r w:rsidRPr="00377FF7">
        <w:t xml:space="preserve"> eV and 0.01 eV/Å, respectively.</w:t>
      </w:r>
      <w:r w:rsidRPr="00377FF7">
        <w:rPr>
          <w:rFonts w:hint="eastAsia"/>
        </w:rPr>
        <w:t xml:space="preserve"> Formation energy calculations are performed to investigate the </w:t>
      </w:r>
      <w:r w:rsidRPr="00377FF7">
        <w:t>energetic</w:t>
      </w:r>
      <w:r w:rsidRPr="00377FF7">
        <w:rPr>
          <w:rFonts w:hint="eastAsia"/>
        </w:rPr>
        <w:t xml:space="preserve"> </w:t>
      </w:r>
      <w:r w:rsidRPr="00377FF7">
        <w:t>stability</w:t>
      </w:r>
      <w:r w:rsidRPr="00377FF7">
        <w:rPr>
          <w:rFonts w:hint="eastAsia"/>
        </w:rPr>
        <w:t xml:space="preserve"> using the equation </w:t>
      </w:r>
      <w:r w:rsidRPr="00377FF7">
        <w:rPr>
          <w:noProof/>
          <w:position w:val="-14"/>
          <w:lang w:eastAsia="zh-CN"/>
        </w:rPr>
        <w:drawing>
          <wp:inline distT="0" distB="0" distL="0" distR="0" wp14:anchorId="7EBA4E2A" wp14:editId="4C558AFB">
            <wp:extent cx="1551940" cy="242570"/>
            <wp:effectExtent l="0" t="0" r="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rPr>
          <w:rFonts w:hint="eastAsia"/>
        </w:rPr>
        <w:t xml:space="preserve">, where </w:t>
      </w:r>
      <w:r w:rsidRPr="00377FF7">
        <w:rPr>
          <w:noProof/>
          <w:position w:val="-12"/>
          <w:lang w:eastAsia="zh-CN"/>
        </w:rPr>
        <w:drawing>
          <wp:inline distT="0" distB="0" distL="0" distR="0" wp14:anchorId="08C1A46A" wp14:editId="07CD3933">
            <wp:extent cx="242570" cy="256540"/>
            <wp:effectExtent l="0" t="0" r="508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rPr>
          <w:rFonts w:hint="eastAsia"/>
        </w:rPr>
        <w:t xml:space="preserve">, </w:t>
      </w:r>
      <w:r w:rsidRPr="00377FF7">
        <w:rPr>
          <w:noProof/>
          <w:position w:val="-14"/>
          <w:lang w:eastAsia="zh-CN"/>
        </w:rPr>
        <w:drawing>
          <wp:inline distT="0" distB="0" distL="0" distR="0" wp14:anchorId="6717FFF7" wp14:editId="1EC3878A">
            <wp:extent cx="304800" cy="242570"/>
            <wp:effectExtent l="0" t="0" r="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rPr>
          <w:rFonts w:hint="eastAsia"/>
        </w:rPr>
        <w:t xml:space="preserve"> and </w:t>
      </w:r>
      <w:r w:rsidRPr="00377FF7">
        <w:rPr>
          <w:noProof/>
          <w:position w:val="-10"/>
          <w:lang w:eastAsia="zh-CN"/>
        </w:rPr>
        <w:drawing>
          <wp:inline distT="0" distB="0" distL="0" distR="0" wp14:anchorId="4E3386AF" wp14:editId="29C2C157">
            <wp:extent cx="152400" cy="18034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rPr>
          <w:rFonts w:hint="eastAsia"/>
        </w:rPr>
        <w:t xml:space="preserve"> represent the energy of the C doped system, the energy of the pure In</w:t>
      </w:r>
      <w:r w:rsidRPr="00377FF7">
        <w:rPr>
          <w:rFonts w:hint="eastAsia"/>
          <w:vertAlign w:val="subscript"/>
        </w:rPr>
        <w:t>2</w:t>
      </w:r>
      <w:r w:rsidRPr="00377FF7">
        <w:rPr>
          <w:rFonts w:hint="eastAsia"/>
        </w:rPr>
        <w:t>O</w:t>
      </w:r>
      <w:r w:rsidRPr="00377FF7">
        <w:rPr>
          <w:rFonts w:hint="eastAsia"/>
          <w:vertAlign w:val="subscript"/>
        </w:rPr>
        <w:t>3</w:t>
      </w:r>
      <w:r w:rsidRPr="00377FF7">
        <w:rPr>
          <w:rFonts w:hint="eastAsia"/>
        </w:rPr>
        <w:t xml:space="preserve"> and the chemical potential of single atom, respectively. Hybrid functional (HSE06) is </w:t>
      </w:r>
      <w:r w:rsidRPr="00377FF7">
        <w:t>used</w:t>
      </w:r>
      <w:r w:rsidRPr="00377FF7">
        <w:rPr>
          <w:rFonts w:hint="eastAsia"/>
        </w:rPr>
        <w:t xml:space="preserve"> to predict the band structure and formation energy accurately.</w:t>
      </w:r>
      <w:r w:rsidRPr="00B82068">
        <w:rPr>
          <w:noProof/>
          <w:vertAlign w:val="superscript"/>
        </w:rPr>
        <w:t>4</w:t>
      </w:r>
      <w:r w:rsidRPr="00377FF7">
        <w:rPr>
          <w:rFonts w:hint="eastAsia"/>
        </w:rPr>
        <w:t xml:space="preserve"> </w:t>
      </w:r>
      <w:r w:rsidRPr="00377FF7">
        <w:t>Bond-valence sum (BVS) is calculated to estimate the ionic valence.</w:t>
      </w:r>
      <w:r>
        <w:t xml:space="preserve"> </w:t>
      </w:r>
      <w:r w:rsidRPr="00B82068">
        <w:rPr>
          <w:noProof/>
          <w:vertAlign w:val="superscript"/>
        </w:rPr>
        <w:t>5-7</w:t>
      </w:r>
    </w:p>
    <w:p w:rsidR="005D6055" w:rsidRPr="00377FF7" w:rsidRDefault="005D6055" w:rsidP="0012028F">
      <w:pPr>
        <w:spacing w:line="360" w:lineRule="auto"/>
        <w:ind w:firstLineChars="200" w:firstLine="480"/>
        <w:jc w:val="both"/>
        <w:rPr>
          <w:color w:val="FF0000"/>
        </w:rPr>
      </w:pPr>
      <w:r w:rsidRPr="00377FF7">
        <w:rPr>
          <w:rFonts w:hint="eastAsia"/>
        </w:rPr>
        <w:t>A</w:t>
      </w:r>
      <w:r w:rsidRPr="00377FF7">
        <w:t>ccording to previous researches</w:t>
      </w:r>
      <w:r>
        <w:t xml:space="preserve"> </w:t>
      </w:r>
      <w:r w:rsidRPr="00B82068">
        <w:rPr>
          <w:noProof/>
          <w:vertAlign w:val="superscript"/>
        </w:rPr>
        <w:t>8, 9</w:t>
      </w:r>
      <w:r w:rsidRPr="00377FF7">
        <w:t xml:space="preserve">, a 2×2×1 k-point grid generated by the </w:t>
      </w:r>
      <w:proofErr w:type="spellStart"/>
      <w:r w:rsidRPr="00377FF7">
        <w:t>Monkhorst</w:t>
      </w:r>
      <w:proofErr w:type="spellEnd"/>
      <w:r w:rsidRPr="00377FF7">
        <w:t xml:space="preserve">−Pack method are found to give converged results for the </w:t>
      </w:r>
      <w:r w:rsidRPr="00377FF7">
        <w:rPr>
          <w:bCs/>
        </w:rPr>
        <w:t>CO</w:t>
      </w:r>
      <w:r w:rsidRPr="00377FF7">
        <w:rPr>
          <w:bCs/>
          <w:vertAlign w:val="subscript"/>
        </w:rPr>
        <w:t>2</w:t>
      </w:r>
      <w:r w:rsidRPr="00377FF7">
        <w:rPr>
          <w:bCs/>
        </w:rPr>
        <w:t xml:space="preserve"> reaction on C-In</w:t>
      </w:r>
      <w:r w:rsidRPr="00377FF7">
        <w:rPr>
          <w:bCs/>
          <w:vertAlign w:val="subscript"/>
        </w:rPr>
        <w:t>2</w:t>
      </w:r>
      <w:r w:rsidRPr="00377FF7">
        <w:rPr>
          <w:bCs/>
        </w:rPr>
        <w:t>O</w:t>
      </w:r>
      <w:r w:rsidRPr="00377FF7">
        <w:rPr>
          <w:bCs/>
          <w:vertAlign w:val="subscript"/>
        </w:rPr>
        <w:t>3</w:t>
      </w:r>
      <w:r w:rsidRPr="00377FF7">
        <w:rPr>
          <w:bCs/>
        </w:rPr>
        <w:t>(110) surface</w:t>
      </w:r>
      <w:r w:rsidRPr="00377FF7">
        <w:t xml:space="preserve"> calculations. The C-In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</w:t>
      </w:r>
      <w:r w:rsidRPr="00377FF7">
        <w:t>(110) surface is created based on the optimized bulk unit cell, while placing the defect site at the center of the surface. In all surface calculations, the bottom two layers of C-In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</w:t>
      </w:r>
      <w:r w:rsidRPr="00377FF7">
        <w:t xml:space="preserve"> are frozen at their equilibrium bulk positions, whereas the top two layers together with the adsorbates are allowed to relax.</w:t>
      </w:r>
      <w:r w:rsidRPr="00377FF7">
        <w:rPr>
          <w:rFonts w:hint="eastAsia"/>
        </w:rPr>
        <w:t xml:space="preserve"> T</w:t>
      </w:r>
      <w:r w:rsidRPr="00377FF7">
        <w:t>he forces on all unconstrained atoms</w:t>
      </w:r>
      <w:r w:rsidRPr="00377FF7">
        <w:rPr>
          <w:rFonts w:hint="eastAsia"/>
        </w:rPr>
        <w:t xml:space="preserve"> are</w:t>
      </w:r>
      <w:r w:rsidRPr="00377FF7">
        <w:t xml:space="preserve"> ≤0.0</w:t>
      </w:r>
      <w:r w:rsidRPr="00377FF7">
        <w:rPr>
          <w:rFonts w:hint="eastAsia"/>
        </w:rPr>
        <w:t>3</w:t>
      </w:r>
      <w:r w:rsidRPr="00377FF7">
        <w:t xml:space="preserve"> eV/Å</w:t>
      </w:r>
      <w:r w:rsidRPr="00377FF7">
        <w:rPr>
          <w:rFonts w:hint="eastAsia"/>
        </w:rPr>
        <w:t xml:space="preserve">. </w:t>
      </w:r>
      <w:r w:rsidRPr="00377FF7">
        <w:rPr>
          <w:bCs/>
        </w:rPr>
        <w:t>Gibbs free energy</w:t>
      </w:r>
      <w:r w:rsidRPr="00377FF7">
        <w:rPr>
          <w:rFonts w:hint="eastAsia"/>
          <w:bCs/>
        </w:rPr>
        <w:t xml:space="preserve"> calculations are performed</w:t>
      </w:r>
      <w:r w:rsidRPr="00377FF7">
        <w:rPr>
          <w:rFonts w:hint="eastAsia"/>
        </w:rPr>
        <w:t xml:space="preserve"> by t</w:t>
      </w:r>
      <w:r w:rsidRPr="00377FF7">
        <w:rPr>
          <w:rFonts w:hint="eastAsia"/>
          <w:bCs/>
        </w:rPr>
        <w:t>he e</w:t>
      </w:r>
      <w:r w:rsidRPr="00377FF7">
        <w:rPr>
          <w:bCs/>
        </w:rPr>
        <w:t xml:space="preserve">quation </w:t>
      </w:r>
      <w:r w:rsidRPr="00377FF7">
        <w:rPr>
          <w:noProof/>
          <w:position w:val="-12"/>
          <w:lang w:eastAsia="zh-CN"/>
        </w:rPr>
        <w:drawing>
          <wp:inline distT="0" distB="0" distL="0" distR="0" wp14:anchorId="2F7FF14F" wp14:editId="5A594135">
            <wp:extent cx="1537970" cy="242570"/>
            <wp:effectExtent l="0" t="0" r="508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t xml:space="preserve">, where </w:t>
      </w:r>
      <w:r w:rsidRPr="00377FF7">
        <w:rPr>
          <w:noProof/>
          <w:position w:val="-12"/>
          <w:lang w:eastAsia="zh-CN"/>
        </w:rPr>
        <w:drawing>
          <wp:inline distT="0" distB="0" distL="0" distR="0" wp14:anchorId="2D278278" wp14:editId="5FC504DE">
            <wp:extent cx="332740" cy="242570"/>
            <wp:effectExtent l="0" t="0" r="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t xml:space="preserve">, </w:t>
      </w:r>
      <w:r w:rsidRPr="00377FF7">
        <w:rPr>
          <w:noProof/>
          <w:position w:val="-12"/>
          <w:lang w:eastAsia="zh-CN"/>
        </w:rPr>
        <w:drawing>
          <wp:inline distT="0" distB="0" distL="0" distR="0" wp14:anchorId="2458993C" wp14:editId="75FB4B71">
            <wp:extent cx="408940" cy="242570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t xml:space="preserve">, </w:t>
      </w:r>
      <w:r w:rsidRPr="00377FF7">
        <w:rPr>
          <w:noProof/>
          <w:position w:val="-4"/>
          <w:lang w:eastAsia="zh-CN"/>
        </w:rPr>
        <w:drawing>
          <wp:inline distT="0" distB="0" distL="0" distR="0" wp14:anchorId="448A142E" wp14:editId="0034F25F">
            <wp:extent cx="138430" cy="16637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t xml:space="preserve">and </w:t>
      </w:r>
      <w:r w:rsidRPr="00377FF7">
        <w:rPr>
          <w:noProof/>
          <w:position w:val="-6"/>
          <w:lang w:eastAsia="zh-CN"/>
        </w:rPr>
        <w:drawing>
          <wp:inline distT="0" distB="0" distL="0" distR="0" wp14:anchorId="0A42C8D5" wp14:editId="3F1F4E33">
            <wp:extent cx="242570" cy="180340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t xml:space="preserve"> </w:t>
      </w:r>
      <w:r w:rsidRPr="00377FF7">
        <w:rPr>
          <w:bCs/>
        </w:rPr>
        <w:t>represent the adsorption energy, zero-point vibration energy,</w:t>
      </w:r>
      <w:r w:rsidRPr="00377FF7">
        <w:rPr>
          <w:rFonts w:hint="eastAsia"/>
          <w:bCs/>
        </w:rPr>
        <w:t xml:space="preserve"> r</w:t>
      </w:r>
      <w:r w:rsidRPr="00377FF7">
        <w:rPr>
          <w:bCs/>
        </w:rPr>
        <w:t>oom temperature</w:t>
      </w:r>
      <w:r w:rsidRPr="00377FF7">
        <w:rPr>
          <w:rFonts w:hint="eastAsia"/>
          <w:bCs/>
        </w:rPr>
        <w:t xml:space="preserve"> and e</w:t>
      </w:r>
      <w:r w:rsidRPr="00377FF7">
        <w:rPr>
          <w:bCs/>
        </w:rPr>
        <w:t>ntropy change</w:t>
      </w:r>
      <w:r w:rsidRPr="00377FF7">
        <w:rPr>
          <w:rFonts w:hint="eastAsia"/>
          <w:bCs/>
        </w:rPr>
        <w:t>, respectively. Among them, the equation of</w:t>
      </w:r>
      <w:r w:rsidRPr="00377FF7">
        <w:rPr>
          <w:bCs/>
        </w:rPr>
        <w:t xml:space="preserve"> adsorption</w:t>
      </w:r>
      <w:r w:rsidRPr="00377FF7">
        <w:rPr>
          <w:rFonts w:hint="eastAsia"/>
          <w:bCs/>
        </w:rPr>
        <w:t xml:space="preserve"> </w:t>
      </w:r>
      <w:r w:rsidRPr="00377FF7">
        <w:rPr>
          <w:bCs/>
        </w:rPr>
        <w:t>energy</w:t>
      </w:r>
      <w:r w:rsidRPr="00377FF7">
        <w:rPr>
          <w:rFonts w:hint="eastAsia"/>
          <w:bCs/>
        </w:rPr>
        <w:t xml:space="preserve"> calculation is </w:t>
      </w:r>
      <w:r w:rsidRPr="00377FF7">
        <w:rPr>
          <w:noProof/>
          <w:position w:val="-12"/>
          <w:lang w:eastAsia="zh-CN"/>
        </w:rPr>
        <w:drawing>
          <wp:inline distT="0" distB="0" distL="0" distR="0" wp14:anchorId="2F07D2EF" wp14:editId="5A33F244">
            <wp:extent cx="1343660" cy="242570"/>
            <wp:effectExtent l="0" t="0" r="889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rPr>
          <w:rFonts w:hint="eastAsia"/>
        </w:rPr>
        <w:t xml:space="preserve">, where </w:t>
      </w:r>
      <w:r w:rsidRPr="00377FF7">
        <w:rPr>
          <w:noProof/>
          <w:position w:val="-12"/>
          <w:lang w:eastAsia="zh-CN"/>
        </w:rPr>
        <w:drawing>
          <wp:inline distT="0" distB="0" distL="0" distR="0" wp14:anchorId="15E1F392" wp14:editId="1849EBDA">
            <wp:extent cx="290830" cy="242570"/>
            <wp:effectExtent l="0" t="0" r="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rPr>
          <w:rFonts w:hint="eastAsia"/>
        </w:rPr>
        <w:t xml:space="preserve"> and </w:t>
      </w:r>
      <w:r w:rsidRPr="00377FF7">
        <w:rPr>
          <w:noProof/>
          <w:position w:val="-12"/>
          <w:lang w:eastAsia="zh-CN"/>
        </w:rPr>
        <w:drawing>
          <wp:inline distT="0" distB="0" distL="0" distR="0" wp14:anchorId="66E9CC6E" wp14:editId="325487AE">
            <wp:extent cx="242570" cy="242570"/>
            <wp:effectExtent l="0" t="0" r="508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FF7">
        <w:rPr>
          <w:rFonts w:hint="eastAsia"/>
        </w:rPr>
        <w:t xml:space="preserve"> </w:t>
      </w:r>
      <w:r w:rsidRPr="00377FF7">
        <w:t>represent</w:t>
      </w:r>
      <w:r w:rsidRPr="00377FF7">
        <w:rPr>
          <w:rFonts w:hint="eastAsia"/>
        </w:rPr>
        <w:t xml:space="preserve"> the energy of </w:t>
      </w:r>
      <w:r w:rsidRPr="00377FF7">
        <w:t>C-In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</w:t>
      </w:r>
      <w:r w:rsidRPr="00377FF7">
        <w:t>(110) surface</w:t>
      </w:r>
      <w:r w:rsidRPr="00377FF7">
        <w:rPr>
          <w:rFonts w:hint="eastAsia"/>
        </w:rPr>
        <w:t xml:space="preserve"> and a</w:t>
      </w:r>
      <w:r w:rsidRPr="00377FF7">
        <w:t>dsorbate</w:t>
      </w:r>
      <w:r w:rsidRPr="00377FF7">
        <w:rPr>
          <w:rFonts w:hint="eastAsia"/>
        </w:rPr>
        <w:t>, respectively.</w:t>
      </w:r>
      <w:r w:rsidRPr="00377FF7">
        <w:rPr>
          <w:rFonts w:hint="eastAsia"/>
          <w:color w:val="FF0000"/>
        </w:rPr>
        <w:t xml:space="preserve"> </w:t>
      </w:r>
    </w:p>
    <w:p w:rsidR="005D6055" w:rsidRDefault="005D6055" w:rsidP="0012028F">
      <w:pPr>
        <w:spacing w:line="360" w:lineRule="auto"/>
        <w:rPr>
          <w:rFonts w:eastAsia="等线"/>
          <w:b/>
        </w:rPr>
      </w:pPr>
    </w:p>
    <w:p w:rsidR="005D6055" w:rsidRDefault="005D6055" w:rsidP="0012028F">
      <w:pPr>
        <w:spacing w:line="360" w:lineRule="auto"/>
        <w:rPr>
          <w:rFonts w:eastAsia="等线"/>
          <w:b/>
        </w:rPr>
      </w:pPr>
    </w:p>
    <w:p w:rsidR="005D6055" w:rsidRDefault="005D6055" w:rsidP="0012028F">
      <w:pPr>
        <w:spacing w:line="360" w:lineRule="auto"/>
        <w:rPr>
          <w:rFonts w:eastAsia="等线"/>
          <w:b/>
        </w:rPr>
      </w:pPr>
      <w:r w:rsidRPr="00377FF7">
        <w:rPr>
          <w:rFonts w:eastAsia="等线"/>
          <w:b/>
        </w:rPr>
        <w:lastRenderedPageBreak/>
        <w:t>Supplementary Tables</w:t>
      </w:r>
    </w:p>
    <w:p w:rsidR="005D6055" w:rsidRPr="00377FF7" w:rsidRDefault="005D6055" w:rsidP="0012028F">
      <w:pPr>
        <w:spacing w:line="360" w:lineRule="auto"/>
        <w:rPr>
          <w:rFonts w:eastAsia="等线"/>
          <w:b/>
        </w:rPr>
      </w:pPr>
    </w:p>
    <w:p w:rsidR="005D6055" w:rsidRPr="00377FF7" w:rsidRDefault="005D6055" w:rsidP="0012028F">
      <w:pPr>
        <w:widowControl w:val="0"/>
        <w:spacing w:line="360" w:lineRule="auto"/>
        <w:rPr>
          <w:rFonts w:eastAsia="等线"/>
          <w:color w:val="000000"/>
        </w:rPr>
      </w:pPr>
      <w:r w:rsidRPr="00377FF7">
        <w:rPr>
          <w:rFonts w:eastAsia="等线"/>
          <w:color w:val="000000"/>
        </w:rPr>
        <w:t>Table S1. Performance comparison of different photocatalysts for CO</w:t>
      </w:r>
      <w:r w:rsidRPr="00377FF7">
        <w:rPr>
          <w:rFonts w:eastAsia="等线"/>
          <w:color w:val="000000"/>
          <w:vertAlign w:val="subscript"/>
        </w:rPr>
        <w:t>2</w:t>
      </w:r>
      <w:r w:rsidRPr="00377FF7">
        <w:rPr>
          <w:rFonts w:eastAsia="等线"/>
          <w:color w:val="000000"/>
        </w:rPr>
        <w:t xml:space="preserve"> hydrogenation. </w:t>
      </w:r>
      <w:r w:rsidRPr="00B82068">
        <w:rPr>
          <w:rFonts w:eastAsia="等线"/>
          <w:noProof/>
          <w:color w:val="000000"/>
          <w:vertAlign w:val="superscript"/>
        </w:rPr>
        <w:t>10-26</w:t>
      </w:r>
    </w:p>
    <w:p w:rsidR="005D6055" w:rsidRPr="00377FF7" w:rsidRDefault="005D6055" w:rsidP="0012028F">
      <w:pPr>
        <w:spacing w:line="360" w:lineRule="auto"/>
      </w:pPr>
      <w:r>
        <w:rPr>
          <w:noProof/>
          <w:lang w:eastAsia="zh-CN"/>
        </w:rPr>
        <w:drawing>
          <wp:inline distT="0" distB="0" distL="0" distR="0" wp14:anchorId="5D68F5B0" wp14:editId="2DDF7B4E">
            <wp:extent cx="5255251" cy="4914493"/>
            <wp:effectExtent l="0" t="0" r="317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35" cy="4927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6F6BA8" w:rsidRDefault="005D6055" w:rsidP="0012028F">
      <w:pPr>
        <w:spacing w:line="360" w:lineRule="auto"/>
        <w:rPr>
          <w:rFonts w:eastAsia="Yu Mincho"/>
          <w:color w:val="000000"/>
        </w:rPr>
      </w:pPr>
    </w:p>
    <w:p w:rsidR="005D6055" w:rsidRPr="00377FF7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DD2C69" w:rsidRDefault="005D6055" w:rsidP="0012028F">
      <w:pPr>
        <w:spacing w:line="360" w:lineRule="auto"/>
        <w:jc w:val="center"/>
      </w:pPr>
      <w:r w:rsidRPr="00DD2C69">
        <w:lastRenderedPageBreak/>
        <w:t>Table S</w:t>
      </w:r>
      <w:r>
        <w:t>2</w:t>
      </w:r>
      <w:r w:rsidRPr="00DD2C69">
        <w:t xml:space="preserve"> </w:t>
      </w:r>
      <w:r w:rsidRPr="00DD2C69">
        <w:rPr>
          <w:bCs/>
        </w:rPr>
        <w:t>Energetic properties and geometry structures of the</w:t>
      </w:r>
      <w:r w:rsidRPr="00DD2C69">
        <w:t xml:space="preserve"> C</w:t>
      </w:r>
      <w:r w:rsidRPr="00DD2C69">
        <w:rPr>
          <w:bCs/>
        </w:rPr>
        <w:t>-In</w:t>
      </w:r>
      <w:r w:rsidRPr="00DD2C69">
        <w:rPr>
          <w:bCs/>
          <w:vertAlign w:val="subscript"/>
        </w:rPr>
        <w:t>2</w:t>
      </w:r>
      <w:r w:rsidRPr="00DD2C69">
        <w:rPr>
          <w:bCs/>
        </w:rPr>
        <w:t>O</w:t>
      </w:r>
      <w:r w:rsidRPr="00DD2C69">
        <w:rPr>
          <w:bCs/>
          <w:vertAlign w:val="subscript"/>
        </w:rPr>
        <w:t>3-x</w:t>
      </w:r>
      <w:r w:rsidRPr="00DD2C69">
        <w:rPr>
          <w:bCs/>
        </w:rPr>
        <w:t xml:space="preserve"> </w:t>
      </w:r>
      <w:r w:rsidRPr="00DD2C69">
        <w:t>systems</w:t>
      </w:r>
      <w:r w:rsidRPr="00DD2C69">
        <w:rPr>
          <w:bCs/>
        </w:rPr>
        <w:t>, including</w:t>
      </w:r>
      <w:r w:rsidRPr="00DD2C69">
        <w:rPr>
          <w:b/>
          <w:bCs/>
        </w:rPr>
        <w:t xml:space="preserve"> </w:t>
      </w:r>
      <w:r w:rsidRPr="00DD2C69">
        <w:t xml:space="preserve">formation energy </w:t>
      </w:r>
      <w:proofErr w:type="spellStart"/>
      <w:r w:rsidRPr="00DD2C69">
        <w:rPr>
          <w:i/>
        </w:rPr>
        <w:t>E</w:t>
      </w:r>
      <w:r w:rsidRPr="00DD2C69">
        <w:rPr>
          <w:vertAlign w:val="subscript"/>
        </w:rPr>
        <w:t>f</w:t>
      </w:r>
      <w:proofErr w:type="spellEnd"/>
      <w:r w:rsidRPr="00DD2C69">
        <w:t xml:space="preserve">, bond length </w:t>
      </w:r>
      <w:r w:rsidRPr="00DD2C69">
        <w:rPr>
          <w:i/>
        </w:rPr>
        <w:t>l</w:t>
      </w:r>
      <w:r w:rsidRPr="00DD2C69">
        <w:t xml:space="preserve"> and ionic valence </w:t>
      </w:r>
      <w:r w:rsidRPr="00DD2C69">
        <w:rPr>
          <w:i/>
        </w:rPr>
        <w:t>V</w:t>
      </w:r>
      <w:r w:rsidRPr="00DD2C69">
        <w:t>.</w:t>
      </w:r>
    </w:p>
    <w:tbl>
      <w:tblPr>
        <w:tblStyle w:val="af4"/>
        <w:tblW w:w="5000" w:type="pct"/>
        <w:jc w:val="center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9"/>
        <w:gridCol w:w="1031"/>
        <w:gridCol w:w="1335"/>
        <w:gridCol w:w="1335"/>
        <w:gridCol w:w="1488"/>
        <w:gridCol w:w="1425"/>
        <w:gridCol w:w="869"/>
      </w:tblGrid>
      <w:tr w:rsidR="005D6055" w:rsidTr="00DD2C69">
        <w:trPr>
          <w:cantSplit/>
          <w:trHeight w:val="624"/>
          <w:jc w:val="center"/>
        </w:trPr>
        <w:tc>
          <w:tcPr>
            <w:tcW w:w="610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  <w:rPr>
                <w:rFonts w:eastAsiaTheme="minorEastAsia"/>
                <w:szCs w:val="22"/>
                <w:lang w:eastAsia="zh-CN"/>
              </w:rPr>
            </w:pPr>
            <w:r>
              <w:t>System</w:t>
            </w:r>
          </w:p>
        </w:tc>
        <w:tc>
          <w:tcPr>
            <w:tcW w:w="605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proofErr w:type="spellStart"/>
            <w:r>
              <w:rPr>
                <w:i/>
              </w:rPr>
              <w:t>E</w:t>
            </w:r>
            <w:r>
              <w:rPr>
                <w:vertAlign w:val="subscript"/>
              </w:rPr>
              <w:t>f</w:t>
            </w:r>
            <w:proofErr w:type="spellEnd"/>
            <w:r>
              <w:t xml:space="preserve"> (eV)</w:t>
            </w:r>
          </w:p>
        </w:tc>
        <w:tc>
          <w:tcPr>
            <w:tcW w:w="78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proofErr w:type="spellStart"/>
            <w:r>
              <w:rPr>
                <w:i/>
              </w:rPr>
              <w:t>l</w:t>
            </w:r>
            <w:r>
              <w:rPr>
                <w:vertAlign w:val="subscript"/>
              </w:rPr>
              <w:t>In</w:t>
            </w:r>
            <w:proofErr w:type="spellEnd"/>
            <w:r>
              <w:rPr>
                <w:vertAlign w:val="subscript"/>
              </w:rPr>
              <w:t>-In</w:t>
            </w:r>
            <w:r>
              <w:t xml:space="preserve"> (Å)</w:t>
            </w:r>
          </w:p>
        </w:tc>
        <w:tc>
          <w:tcPr>
            <w:tcW w:w="78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proofErr w:type="spellStart"/>
            <w:r>
              <w:rPr>
                <w:i/>
              </w:rPr>
              <w:t>l</w:t>
            </w:r>
            <w:r>
              <w:rPr>
                <w:vertAlign w:val="subscript"/>
              </w:rPr>
              <w:t>In</w:t>
            </w:r>
            <w:proofErr w:type="spellEnd"/>
            <w:r>
              <w:rPr>
                <w:vertAlign w:val="subscript"/>
              </w:rPr>
              <w:t>-O</w:t>
            </w:r>
            <w:r>
              <w:t xml:space="preserve"> (Å)</w:t>
            </w:r>
          </w:p>
        </w:tc>
        <w:tc>
          <w:tcPr>
            <w:tcW w:w="873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proofErr w:type="spellStart"/>
            <w:r>
              <w:rPr>
                <w:i/>
              </w:rPr>
              <w:t>V</w:t>
            </w:r>
            <w:r>
              <w:rPr>
                <w:vertAlign w:val="subscript"/>
              </w:rPr>
              <w:t>In</w:t>
            </w:r>
            <w:proofErr w:type="spellEnd"/>
          </w:p>
        </w:tc>
        <w:tc>
          <w:tcPr>
            <w:tcW w:w="836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rPr>
                <w:i/>
              </w:rPr>
              <w:t>V</w:t>
            </w:r>
            <w:r>
              <w:rPr>
                <w:vertAlign w:val="subscript"/>
              </w:rPr>
              <w:t>O</w:t>
            </w:r>
          </w:p>
        </w:tc>
        <w:tc>
          <w:tcPr>
            <w:tcW w:w="510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rPr>
                <w:i/>
              </w:rPr>
              <w:t>V</w:t>
            </w:r>
            <w:r>
              <w:rPr>
                <w:vertAlign w:val="subscript"/>
              </w:rPr>
              <w:t>C</w:t>
            </w:r>
          </w:p>
        </w:tc>
      </w:tr>
      <w:tr w:rsidR="005D6055" w:rsidTr="00DD2C69">
        <w:trPr>
          <w:cantSplit/>
          <w:trHeight w:val="624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  <w:rPr>
                <w:i/>
              </w:rPr>
            </w:pPr>
            <w:r>
              <w:t>pure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3.33~3.35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2.13~2.22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+2.83~2.86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-1.89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</w:t>
            </w:r>
          </w:p>
        </w:tc>
      </w:tr>
      <w:tr w:rsidR="005D6055" w:rsidTr="00DD2C69">
        <w:trPr>
          <w:cantSplit/>
          <w:trHeight w:val="624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  <w:rPr>
                <w:i/>
              </w:rPr>
            </w:pPr>
            <w:proofErr w:type="spellStart"/>
            <w:r>
              <w:t>O</w:t>
            </w:r>
            <w:r>
              <w:rPr>
                <w:vertAlign w:val="subscript"/>
              </w:rPr>
              <w:t>vac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4.98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3.30~3.46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2.10~2.29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+2.18~2.86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-1.83~1.93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</w:t>
            </w:r>
          </w:p>
        </w:tc>
      </w:tr>
      <w:tr w:rsidR="005D6055" w:rsidTr="00DD2C69">
        <w:trPr>
          <w:cantSplit/>
          <w:trHeight w:val="624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  <w:rPr>
                <w:i/>
              </w:rPr>
            </w:pPr>
            <w:r>
              <w:t>C</w:t>
            </w:r>
            <w:r>
              <w:rPr>
                <w:vertAlign w:val="subscript"/>
              </w:rPr>
              <w:t>s</w:t>
            </w:r>
            <w:r>
              <w:t>-O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11.42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3.30~3.45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2.12~2.30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+2.23~2.89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-1.82~1.93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+0.04</w:t>
            </w:r>
          </w:p>
        </w:tc>
      </w:tr>
      <w:tr w:rsidR="005D6055" w:rsidTr="00DD2C69">
        <w:trPr>
          <w:cantSplit/>
          <w:trHeight w:val="624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C</w:t>
            </w:r>
            <w:r>
              <w:rPr>
                <w:vertAlign w:val="subscript"/>
              </w:rPr>
              <w:t>s</w:t>
            </w:r>
            <w:r>
              <w:t>-</w:t>
            </w:r>
            <w:proofErr w:type="spellStart"/>
            <w:r>
              <w:t>In</w:t>
            </w:r>
            <w:r>
              <w:rPr>
                <w:vertAlign w:val="subscript"/>
              </w:rPr>
              <w:t>A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12.11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3.22~3.40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2.12~2.27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+2.68~2.84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-1.48~1.95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+2.08</w:t>
            </w:r>
          </w:p>
        </w:tc>
      </w:tr>
      <w:tr w:rsidR="005D6055" w:rsidTr="00DD2C69">
        <w:trPr>
          <w:cantSplit/>
          <w:trHeight w:val="624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  <w:rPr>
                <w:i/>
              </w:rPr>
            </w:pPr>
            <w:r>
              <w:t>C</w:t>
            </w:r>
            <w:r>
              <w:rPr>
                <w:vertAlign w:val="subscript"/>
              </w:rPr>
              <w:t>s</w:t>
            </w:r>
            <w:r>
              <w:t>-</w:t>
            </w:r>
            <w:proofErr w:type="spellStart"/>
            <w:r>
              <w:t>In</w:t>
            </w:r>
            <w:r>
              <w:rPr>
                <w:vertAlign w:val="subscript"/>
              </w:rPr>
              <w:t>B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8.29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3.24~3.48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2.06~2.60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+2.57~2.91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-1.38~1.98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+3.12</w:t>
            </w:r>
          </w:p>
        </w:tc>
      </w:tr>
      <w:tr w:rsidR="005D6055" w:rsidTr="00DD2C69">
        <w:trPr>
          <w:cantSplit/>
          <w:trHeight w:val="624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  <w:rPr>
                <w:i/>
              </w:rPr>
            </w:pPr>
            <w:r>
              <w:t>C</w:t>
            </w:r>
            <w:r>
              <w:rPr>
                <w:vertAlign w:val="subscript"/>
              </w:rPr>
              <w:t>i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7.59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3.09~3.47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2.10~2.41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+2.40~2.95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-1.83~2.26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+2.52</w:t>
            </w:r>
          </w:p>
        </w:tc>
      </w:tr>
      <w:tr w:rsidR="005D6055" w:rsidTr="00DD2C69">
        <w:trPr>
          <w:cantSplit/>
          <w:trHeight w:val="624"/>
          <w:jc w:val="center"/>
        </w:trPr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proofErr w:type="spellStart"/>
            <w:r>
              <w:t>C</w:t>
            </w:r>
            <w:r>
              <w:rPr>
                <w:vertAlign w:val="subscript"/>
              </w:rPr>
              <w:t>i</w:t>
            </w:r>
            <w:r>
              <w:t>+O</w:t>
            </w:r>
            <w:r>
              <w:rPr>
                <w:vertAlign w:val="subscript"/>
              </w:rPr>
              <w:t>vac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3.10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3.19~3.46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2.10~2.29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+2.11~2.91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-1.78~2.03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6055" w:rsidRDefault="005D6055" w:rsidP="0012028F">
            <w:pPr>
              <w:spacing w:line="360" w:lineRule="auto"/>
              <w:jc w:val="center"/>
            </w:pPr>
            <w:r>
              <w:t>+0.68</w:t>
            </w:r>
          </w:p>
        </w:tc>
      </w:tr>
    </w:tbl>
    <w:p w:rsidR="005D6055" w:rsidRPr="001C2767" w:rsidRDefault="005D6055" w:rsidP="0012028F">
      <w:pPr>
        <w:spacing w:line="360" w:lineRule="auto"/>
        <w:rPr>
          <w:sz w:val="16"/>
          <w:szCs w:val="16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377FF7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Default="005D6055" w:rsidP="0012028F">
      <w:pPr>
        <w:spacing w:line="360" w:lineRule="auto"/>
        <w:rPr>
          <w:rFonts w:eastAsia="等线"/>
          <w:color w:val="000000"/>
        </w:rPr>
      </w:pPr>
    </w:p>
    <w:p w:rsidR="005D6055" w:rsidRPr="000176C1" w:rsidRDefault="005D6055" w:rsidP="0012028F">
      <w:pPr>
        <w:spacing w:line="360" w:lineRule="auto"/>
        <w:rPr>
          <w:rFonts w:eastAsia="Yu Mincho"/>
          <w:color w:val="000000"/>
        </w:rPr>
      </w:pPr>
    </w:p>
    <w:p w:rsidR="005D6055" w:rsidRPr="00377FF7" w:rsidRDefault="005D6055" w:rsidP="0012028F">
      <w:pPr>
        <w:spacing w:line="360" w:lineRule="auto"/>
      </w:pPr>
      <w:r w:rsidRPr="00377FF7">
        <w:rPr>
          <w:rFonts w:eastAsia="等线"/>
          <w:color w:val="000000"/>
        </w:rPr>
        <w:lastRenderedPageBreak/>
        <w:t>Table S</w:t>
      </w:r>
      <w:r>
        <w:rPr>
          <w:rFonts w:eastAsia="等线"/>
          <w:color w:val="000000"/>
        </w:rPr>
        <w:t>3</w:t>
      </w:r>
      <w:r w:rsidRPr="00377FF7">
        <w:rPr>
          <w:rFonts w:eastAsia="等线"/>
          <w:color w:val="000000"/>
        </w:rPr>
        <w:t xml:space="preserve">. Local structure parameters around </w:t>
      </w:r>
      <w:proofErr w:type="gramStart"/>
      <w:r w:rsidRPr="00377FF7">
        <w:rPr>
          <w:rFonts w:eastAsia="等线"/>
          <w:color w:val="000000"/>
        </w:rPr>
        <w:t>In</w:t>
      </w:r>
      <w:proofErr w:type="gramEnd"/>
      <w:r w:rsidRPr="00377FF7">
        <w:rPr>
          <w:rFonts w:eastAsia="等线"/>
          <w:color w:val="000000"/>
        </w:rPr>
        <w:t xml:space="preserve"> estimated by EXAFS analysis</w:t>
      </w:r>
    </w:p>
    <w:tbl>
      <w:tblPr>
        <w:tblW w:w="8487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9"/>
        <w:gridCol w:w="1025"/>
        <w:gridCol w:w="1218"/>
        <w:gridCol w:w="1401"/>
        <w:gridCol w:w="1218"/>
        <w:gridCol w:w="1218"/>
        <w:gridCol w:w="1128"/>
      </w:tblGrid>
      <w:tr w:rsidR="005D6055" w:rsidRPr="00FF1AFA" w:rsidTr="00391301">
        <w:trPr>
          <w:trHeight w:val="419"/>
          <w:jc w:val="center"/>
        </w:trPr>
        <w:tc>
          <w:tcPr>
            <w:tcW w:w="12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b/>
                <w:bCs/>
                <w:sz w:val="21"/>
                <w:szCs w:val="21"/>
              </w:rPr>
              <w:t>Sample</w:t>
            </w:r>
          </w:p>
        </w:tc>
        <w:tc>
          <w:tcPr>
            <w:tcW w:w="10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b/>
                <w:bCs/>
                <w:sz w:val="21"/>
                <w:szCs w:val="21"/>
              </w:rPr>
              <w:t>Path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b/>
                <w:bCs/>
                <w:sz w:val="21"/>
                <w:szCs w:val="21"/>
              </w:rPr>
              <w:t>C.N.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b/>
                <w:bCs/>
                <w:sz w:val="21"/>
                <w:szCs w:val="21"/>
              </w:rPr>
              <w:t>R (Å)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b/>
                <w:bCs/>
                <w:sz w:val="21"/>
                <w:szCs w:val="21"/>
              </w:rPr>
              <w:t>σ</w:t>
            </w:r>
            <w:r w:rsidRPr="00FF1AFA">
              <w:rPr>
                <w:b/>
                <w:bCs/>
                <w:sz w:val="21"/>
                <w:szCs w:val="21"/>
                <w:vertAlign w:val="superscript"/>
              </w:rPr>
              <w:t>2</w:t>
            </w:r>
            <w:r w:rsidRPr="00FF1AFA">
              <w:rPr>
                <w:b/>
                <w:bCs/>
                <w:sz w:val="21"/>
                <w:szCs w:val="21"/>
              </w:rPr>
              <w:t>×10</w:t>
            </w:r>
            <w:r w:rsidRPr="00FF1AFA">
              <w:rPr>
                <w:b/>
                <w:bCs/>
                <w:sz w:val="21"/>
                <w:szCs w:val="21"/>
                <w:vertAlign w:val="superscript"/>
              </w:rPr>
              <w:t>3</w:t>
            </w:r>
            <w:r w:rsidRPr="00FF1AFA">
              <w:rPr>
                <w:b/>
                <w:bCs/>
                <w:sz w:val="21"/>
                <w:szCs w:val="21"/>
              </w:rPr>
              <w:t xml:space="preserve"> (Å</w:t>
            </w:r>
            <w:r w:rsidRPr="00FF1AFA">
              <w:rPr>
                <w:b/>
                <w:bCs/>
                <w:sz w:val="21"/>
                <w:szCs w:val="21"/>
                <w:vertAlign w:val="superscript"/>
              </w:rPr>
              <w:t>2</w:t>
            </w:r>
            <w:r w:rsidRPr="00FF1AFA">
              <w:rPr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b/>
                <w:bCs/>
                <w:sz w:val="21"/>
                <w:szCs w:val="21"/>
              </w:rPr>
              <w:t>ΔE (eV)</w:t>
            </w:r>
          </w:p>
        </w:tc>
        <w:tc>
          <w:tcPr>
            <w:tcW w:w="11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b/>
                <w:bCs/>
                <w:sz w:val="21"/>
                <w:szCs w:val="21"/>
              </w:rPr>
              <w:t>R factor</w:t>
            </w:r>
          </w:p>
        </w:tc>
      </w:tr>
      <w:tr w:rsidR="005D6055" w:rsidRPr="00FF1AFA" w:rsidTr="00391301">
        <w:trPr>
          <w:trHeight w:val="419"/>
          <w:jc w:val="center"/>
        </w:trPr>
        <w:tc>
          <w:tcPr>
            <w:tcW w:w="1279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In</w:t>
            </w:r>
            <w:r w:rsidRPr="00FF1AFA">
              <w:rPr>
                <w:sz w:val="21"/>
                <w:szCs w:val="21"/>
                <w:vertAlign w:val="subscript"/>
              </w:rPr>
              <w:t>2</w:t>
            </w:r>
            <w:r w:rsidRPr="00FF1AFA">
              <w:rPr>
                <w:sz w:val="21"/>
                <w:szCs w:val="21"/>
              </w:rPr>
              <w:t>O</w:t>
            </w:r>
            <w:r w:rsidRPr="00FF1AFA">
              <w:rPr>
                <w:sz w:val="21"/>
                <w:szCs w:val="21"/>
                <w:vertAlign w:val="subscript"/>
              </w:rPr>
              <w:t>3</w:t>
            </w:r>
            <w:r w:rsidRPr="00FF1AFA">
              <w:rPr>
                <w:sz w:val="21"/>
                <w:szCs w:val="21"/>
              </w:rPr>
              <w:t xml:space="preserve"> standard</w:t>
            </w:r>
          </w:p>
        </w:tc>
        <w:tc>
          <w:tcPr>
            <w:tcW w:w="10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In-O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6*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2.16±0.01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6.4±1.0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0.7±1.0</w:t>
            </w:r>
          </w:p>
        </w:tc>
        <w:tc>
          <w:tcPr>
            <w:tcW w:w="1128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0.009</w:t>
            </w:r>
          </w:p>
        </w:tc>
      </w:tr>
      <w:tr w:rsidR="005D6055" w:rsidRPr="00FF1AFA" w:rsidTr="00391301">
        <w:trPr>
          <w:trHeight w:val="419"/>
          <w:jc w:val="center"/>
        </w:trPr>
        <w:tc>
          <w:tcPr>
            <w:tcW w:w="1279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In-In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6*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3.36±0.01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6.8±0.6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1.1±1.1</w:t>
            </w:r>
          </w:p>
        </w:tc>
        <w:tc>
          <w:tcPr>
            <w:tcW w:w="1128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5D6055" w:rsidRPr="00FF1AFA" w:rsidTr="00391301">
        <w:trPr>
          <w:trHeight w:val="419"/>
          <w:jc w:val="center"/>
        </w:trPr>
        <w:tc>
          <w:tcPr>
            <w:tcW w:w="127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C-In</w:t>
            </w:r>
            <w:r w:rsidRPr="00FF1AFA">
              <w:rPr>
                <w:sz w:val="21"/>
                <w:szCs w:val="21"/>
                <w:vertAlign w:val="subscript"/>
              </w:rPr>
              <w:t>2</w:t>
            </w:r>
            <w:r w:rsidRPr="00FF1AFA">
              <w:rPr>
                <w:sz w:val="21"/>
                <w:szCs w:val="21"/>
              </w:rPr>
              <w:t>O</w:t>
            </w:r>
            <w:r w:rsidRPr="00FF1AFA">
              <w:rPr>
                <w:sz w:val="21"/>
                <w:szCs w:val="21"/>
                <w:vertAlign w:val="subscript"/>
              </w:rPr>
              <w:t>3-x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In-O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2.4±0.3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2.18±0.01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2.6±2.5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6.8±1.0</w:t>
            </w:r>
          </w:p>
        </w:tc>
        <w:tc>
          <w:tcPr>
            <w:tcW w:w="112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0.019</w:t>
            </w:r>
          </w:p>
        </w:tc>
      </w:tr>
      <w:tr w:rsidR="005D6055" w:rsidRPr="00FF1AFA" w:rsidTr="00391301">
        <w:trPr>
          <w:trHeight w:val="419"/>
          <w:jc w:val="center"/>
        </w:trPr>
        <w:tc>
          <w:tcPr>
            <w:tcW w:w="12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In-In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2.6±0.8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3.35±0.02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3.8±3.4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FF1AFA">
              <w:rPr>
                <w:sz w:val="21"/>
                <w:szCs w:val="21"/>
              </w:rPr>
              <w:t>4.1±1.6</w:t>
            </w:r>
          </w:p>
        </w:tc>
        <w:tc>
          <w:tcPr>
            <w:tcW w:w="112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D6055" w:rsidRPr="00FF1AFA" w:rsidRDefault="005D6055" w:rsidP="0012028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</w:tbl>
    <w:p w:rsidR="005D6055" w:rsidRPr="00FF1AFA" w:rsidRDefault="005D6055" w:rsidP="0012028F">
      <w:pPr>
        <w:spacing w:line="360" w:lineRule="auto"/>
        <w:jc w:val="center"/>
        <w:rPr>
          <w:sz w:val="21"/>
          <w:szCs w:val="21"/>
        </w:rPr>
      </w:pPr>
    </w:p>
    <w:p w:rsidR="005D6055" w:rsidRPr="00FF1AFA" w:rsidRDefault="005D6055" w:rsidP="0012028F">
      <w:pPr>
        <w:spacing w:line="360" w:lineRule="auto"/>
        <w:rPr>
          <w:sz w:val="21"/>
          <w:szCs w:val="21"/>
        </w:rPr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Pr="00377FF7" w:rsidRDefault="005D6055" w:rsidP="0012028F">
      <w:pPr>
        <w:spacing w:line="360" w:lineRule="auto"/>
        <w:jc w:val="center"/>
      </w:pPr>
      <w:r w:rsidRPr="00377FF7">
        <w:lastRenderedPageBreak/>
        <w:t>Table S</w:t>
      </w:r>
      <w:r>
        <w:t>4</w:t>
      </w:r>
      <w:r w:rsidRPr="00377FF7">
        <w:t>. Elemental analysis of carbon content</w:t>
      </w:r>
    </w:p>
    <w:tbl>
      <w:tblPr>
        <w:tblW w:w="82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89"/>
        <w:gridCol w:w="4143"/>
      </w:tblGrid>
      <w:tr w:rsidR="005D6055" w:rsidRPr="006F6BA8" w:rsidTr="00391301">
        <w:trPr>
          <w:trHeight w:val="582"/>
        </w:trPr>
        <w:tc>
          <w:tcPr>
            <w:tcW w:w="40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 w:rsidRPr="006F6BA8">
              <w:rPr>
                <w:b/>
                <w:bCs/>
              </w:rPr>
              <w:t>Sample</w:t>
            </w:r>
          </w:p>
        </w:tc>
        <w:tc>
          <w:tcPr>
            <w:tcW w:w="41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 w:rsidRPr="006F6BA8">
              <w:rPr>
                <w:b/>
                <w:bCs/>
              </w:rPr>
              <w:t>Carbon [</w:t>
            </w:r>
            <w:r>
              <w:rPr>
                <w:b/>
                <w:bCs/>
              </w:rPr>
              <w:t xml:space="preserve">wt. </w:t>
            </w:r>
            <w:r w:rsidRPr="006F6BA8">
              <w:rPr>
                <w:b/>
                <w:bCs/>
              </w:rPr>
              <w:t>%]</w:t>
            </w:r>
          </w:p>
        </w:tc>
      </w:tr>
      <w:tr w:rsidR="005D6055" w:rsidRPr="006F6BA8" w:rsidTr="00391301">
        <w:trPr>
          <w:trHeight w:val="582"/>
        </w:trPr>
        <w:tc>
          <w:tcPr>
            <w:tcW w:w="408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 w:rsidRPr="006F6BA8">
              <w:t>V</w:t>
            </w:r>
            <w:r w:rsidRPr="00DD2C69">
              <w:rPr>
                <w:vertAlign w:val="subscript"/>
              </w:rPr>
              <w:t>o</w:t>
            </w:r>
            <w:r w:rsidRPr="006F6BA8">
              <w:t>-poor In</w:t>
            </w:r>
            <w:r w:rsidRPr="006F6BA8">
              <w:rPr>
                <w:vertAlign w:val="subscript"/>
              </w:rPr>
              <w:t>2</w:t>
            </w:r>
            <w:r w:rsidRPr="006F6BA8">
              <w:t>O</w:t>
            </w:r>
            <w:r w:rsidRPr="006F6BA8">
              <w:rPr>
                <w:vertAlign w:val="subscript"/>
              </w:rPr>
              <w:t>3</w:t>
            </w:r>
          </w:p>
        </w:tc>
        <w:tc>
          <w:tcPr>
            <w:tcW w:w="41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>
              <w:t xml:space="preserve">0.03 </w:t>
            </w:r>
            <w:r w:rsidRPr="006F6BA8">
              <w:t>%</w:t>
            </w:r>
          </w:p>
        </w:tc>
      </w:tr>
      <w:tr w:rsidR="005D6055" w:rsidRPr="006F6BA8" w:rsidTr="00391301">
        <w:trPr>
          <w:trHeight w:val="582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 w:rsidRPr="006F6BA8">
              <w:t>V</w:t>
            </w:r>
            <w:r w:rsidRPr="00DD2C69">
              <w:rPr>
                <w:vertAlign w:val="subscript"/>
              </w:rPr>
              <w:t>o</w:t>
            </w:r>
            <w:r w:rsidRPr="006F6BA8">
              <w:t>-rich In</w:t>
            </w:r>
            <w:r w:rsidRPr="006F6BA8">
              <w:rPr>
                <w:vertAlign w:val="subscript"/>
              </w:rPr>
              <w:t>2</w:t>
            </w:r>
            <w:r w:rsidRPr="006F6BA8">
              <w:t>O</w:t>
            </w:r>
            <w:r w:rsidRPr="006F6BA8">
              <w:rPr>
                <w:vertAlign w:val="subscript"/>
              </w:rPr>
              <w:t>3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>
              <w:t xml:space="preserve">0.04 </w:t>
            </w:r>
            <w:r w:rsidRPr="006F6BA8">
              <w:t>%</w:t>
            </w:r>
          </w:p>
        </w:tc>
      </w:tr>
      <w:tr w:rsidR="005D6055" w:rsidRPr="006F6BA8" w:rsidTr="00391301">
        <w:trPr>
          <w:trHeight w:val="582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 w:rsidRPr="006F6BA8">
              <w:t>C-In</w:t>
            </w:r>
            <w:r w:rsidRPr="006F6BA8">
              <w:rPr>
                <w:vertAlign w:val="subscript"/>
              </w:rPr>
              <w:t>2</w:t>
            </w:r>
            <w:r w:rsidRPr="006F6BA8">
              <w:t>O</w:t>
            </w:r>
            <w:r w:rsidRPr="006F6BA8">
              <w:rPr>
                <w:vertAlign w:val="subscript"/>
              </w:rPr>
              <w:t>3</w:t>
            </w:r>
            <w:r w:rsidRPr="006F6BA8">
              <w:t>-1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>
              <w:t xml:space="preserve">0.32 </w:t>
            </w:r>
            <w:r w:rsidRPr="006F6BA8">
              <w:t>%</w:t>
            </w:r>
          </w:p>
        </w:tc>
      </w:tr>
      <w:tr w:rsidR="005D6055" w:rsidRPr="006F6BA8" w:rsidTr="00391301">
        <w:trPr>
          <w:trHeight w:val="582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 w:rsidRPr="006F6BA8">
              <w:t>C-In</w:t>
            </w:r>
            <w:r w:rsidRPr="006F6BA8">
              <w:rPr>
                <w:vertAlign w:val="subscript"/>
              </w:rPr>
              <w:t>2</w:t>
            </w:r>
            <w:r w:rsidRPr="006F6BA8">
              <w:t>O</w:t>
            </w:r>
            <w:r w:rsidRPr="006F6BA8">
              <w:rPr>
                <w:vertAlign w:val="subscript"/>
              </w:rPr>
              <w:t>3</w:t>
            </w:r>
            <w:r w:rsidRPr="006F6BA8">
              <w:t>-2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>
              <w:t xml:space="preserve">0.65 </w:t>
            </w:r>
            <w:r w:rsidRPr="006F6BA8">
              <w:t>%</w:t>
            </w:r>
          </w:p>
        </w:tc>
      </w:tr>
      <w:tr w:rsidR="005D6055" w:rsidRPr="006F6BA8" w:rsidTr="00391301">
        <w:trPr>
          <w:trHeight w:val="582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 w:rsidRPr="006F6BA8">
              <w:t>C-In</w:t>
            </w:r>
            <w:r w:rsidRPr="006F6BA8">
              <w:rPr>
                <w:vertAlign w:val="subscript"/>
              </w:rPr>
              <w:t>2</w:t>
            </w:r>
            <w:r w:rsidRPr="006F6BA8">
              <w:t>O</w:t>
            </w:r>
            <w:r w:rsidRPr="006F6BA8">
              <w:rPr>
                <w:vertAlign w:val="subscript"/>
              </w:rPr>
              <w:t>3</w:t>
            </w:r>
            <w:r w:rsidRPr="006F6BA8">
              <w:t>-3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>
              <w:t xml:space="preserve">0.96 </w:t>
            </w:r>
            <w:r w:rsidRPr="006F6BA8">
              <w:t>%</w:t>
            </w:r>
          </w:p>
        </w:tc>
      </w:tr>
      <w:tr w:rsidR="005D6055" w:rsidRPr="006F6BA8" w:rsidTr="00391301">
        <w:trPr>
          <w:trHeight w:val="582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 w:rsidRPr="006F6BA8">
              <w:t>C-In</w:t>
            </w:r>
            <w:r w:rsidRPr="006F6BA8">
              <w:rPr>
                <w:vertAlign w:val="subscript"/>
              </w:rPr>
              <w:t>2</w:t>
            </w:r>
            <w:r w:rsidRPr="006F6BA8">
              <w:t>O</w:t>
            </w:r>
            <w:r w:rsidRPr="006F6BA8">
              <w:rPr>
                <w:vertAlign w:val="subscript"/>
              </w:rPr>
              <w:t>3</w:t>
            </w:r>
            <w:r w:rsidRPr="006F6BA8">
              <w:t>-4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>
              <w:t xml:space="preserve">1.76 </w:t>
            </w:r>
            <w:r w:rsidRPr="006F6BA8">
              <w:t>%</w:t>
            </w:r>
          </w:p>
        </w:tc>
      </w:tr>
      <w:tr w:rsidR="005D6055" w:rsidRPr="006F6BA8" w:rsidTr="00391301">
        <w:trPr>
          <w:trHeight w:val="582"/>
        </w:trPr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 w:rsidRPr="006F6BA8">
              <w:t>C-In</w:t>
            </w:r>
            <w:r w:rsidRPr="006F6BA8">
              <w:rPr>
                <w:vertAlign w:val="subscript"/>
              </w:rPr>
              <w:t>2</w:t>
            </w:r>
            <w:r w:rsidRPr="006F6BA8">
              <w:t>O</w:t>
            </w:r>
            <w:r w:rsidRPr="006F6BA8">
              <w:rPr>
                <w:vertAlign w:val="subscript"/>
              </w:rPr>
              <w:t>3</w:t>
            </w:r>
            <w:r w:rsidRPr="006F6BA8">
              <w:t>-5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055" w:rsidRPr="006F6BA8" w:rsidRDefault="005D6055" w:rsidP="0012028F">
            <w:pPr>
              <w:spacing w:line="360" w:lineRule="auto"/>
              <w:jc w:val="center"/>
            </w:pPr>
            <w:r>
              <w:t>2.69</w:t>
            </w:r>
            <w:r w:rsidRPr="006F6BA8">
              <w:t>%</w:t>
            </w:r>
          </w:p>
        </w:tc>
      </w:tr>
    </w:tbl>
    <w:p w:rsidR="005D6055" w:rsidRPr="00377FF7" w:rsidRDefault="005D6055" w:rsidP="0012028F">
      <w:pPr>
        <w:spacing w:line="360" w:lineRule="auto"/>
        <w:jc w:val="center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autoSpaceDE w:val="0"/>
        <w:autoSpaceDN w:val="0"/>
        <w:adjustRightInd w:val="0"/>
        <w:spacing w:afterLines="100" w:after="312" w:line="360" w:lineRule="auto"/>
        <w:jc w:val="center"/>
        <w:rPr>
          <w:bCs/>
        </w:rPr>
      </w:pPr>
      <w:r w:rsidRPr="00377FF7">
        <w:rPr>
          <w:rFonts w:hint="eastAsia"/>
          <w:bCs/>
        </w:rPr>
        <w:lastRenderedPageBreak/>
        <w:t xml:space="preserve">Table </w:t>
      </w:r>
      <w:r w:rsidRPr="00377FF7">
        <w:rPr>
          <w:bCs/>
        </w:rPr>
        <w:t>S</w:t>
      </w:r>
      <w:r>
        <w:rPr>
          <w:bCs/>
        </w:rPr>
        <w:t>5</w:t>
      </w:r>
      <w:r w:rsidRPr="00377FF7">
        <w:rPr>
          <w:rFonts w:hint="eastAsia"/>
          <w:bCs/>
        </w:rPr>
        <w:t>.</w:t>
      </w:r>
      <w:r w:rsidRPr="00377FF7">
        <w:rPr>
          <w:rFonts w:hint="eastAsia"/>
          <w:b/>
          <w:bCs/>
        </w:rPr>
        <w:t xml:space="preserve"> </w:t>
      </w:r>
      <w:r w:rsidRPr="00377FF7">
        <w:rPr>
          <w:bCs/>
        </w:rPr>
        <w:t>Calculated electronic energy, zero-point energy, and entropy of each molecule and CO</w:t>
      </w:r>
      <w:r w:rsidRPr="003571EE">
        <w:rPr>
          <w:bCs/>
          <w:vertAlign w:val="subscript"/>
        </w:rPr>
        <w:t>2</w:t>
      </w:r>
      <w:r>
        <w:rPr>
          <w:bCs/>
        </w:rPr>
        <w:t xml:space="preserve"> </w:t>
      </w:r>
      <w:r w:rsidRPr="00377FF7">
        <w:rPr>
          <w:bCs/>
        </w:rPr>
        <w:t>RR intermediate.</w:t>
      </w:r>
    </w:p>
    <w:tbl>
      <w:tblPr>
        <w:tblW w:w="5000" w:type="pct"/>
        <w:jc w:val="center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406"/>
        <w:gridCol w:w="1485"/>
        <w:gridCol w:w="1807"/>
        <w:gridCol w:w="1807"/>
        <w:gridCol w:w="2017"/>
      </w:tblGrid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 w:hint="eastAsia"/>
                <w:kern w:val="2"/>
              </w:rPr>
              <w:t>System</w:t>
            </w:r>
          </w:p>
        </w:tc>
        <w:tc>
          <w:tcPr>
            <w:tcW w:w="828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Species</w:t>
            </w:r>
          </w:p>
        </w:tc>
        <w:tc>
          <w:tcPr>
            <w:tcW w:w="107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bCs/>
                <w:i/>
                <w:kern w:val="2"/>
              </w:rPr>
              <w:t>E</w:t>
            </w:r>
            <w:r w:rsidRPr="006F508E">
              <w:rPr>
                <w:rFonts w:eastAsia="等线"/>
                <w:bCs/>
                <w:kern w:val="2"/>
                <w:vertAlign w:val="subscript"/>
              </w:rPr>
              <w:t>DFT</w:t>
            </w:r>
            <w:r w:rsidRPr="006F508E">
              <w:rPr>
                <w:rFonts w:eastAsia="等线"/>
                <w:bCs/>
                <w:kern w:val="2"/>
              </w:rPr>
              <w:t xml:space="preserve"> (eV)</w:t>
            </w:r>
          </w:p>
        </w:tc>
        <w:tc>
          <w:tcPr>
            <w:tcW w:w="107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bCs/>
                <w:i/>
                <w:kern w:val="2"/>
              </w:rPr>
              <w:t>E</w:t>
            </w:r>
            <w:r w:rsidRPr="006F508E">
              <w:rPr>
                <w:rFonts w:eastAsia="等线"/>
                <w:bCs/>
                <w:kern w:val="2"/>
                <w:vertAlign w:val="subscript"/>
              </w:rPr>
              <w:t>ZPE</w:t>
            </w:r>
            <w:r w:rsidRPr="006F508E">
              <w:rPr>
                <w:rFonts w:eastAsia="等线"/>
                <w:bCs/>
                <w:kern w:val="2"/>
              </w:rPr>
              <w:t xml:space="preserve"> (eV)</w:t>
            </w:r>
          </w:p>
        </w:tc>
        <w:tc>
          <w:tcPr>
            <w:tcW w:w="119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</w:t>
            </w:r>
            <w:r w:rsidRPr="006F508E">
              <w:rPr>
                <w:rFonts w:eastAsia="等线"/>
                <w:i/>
                <w:kern w:val="2"/>
              </w:rPr>
              <w:t>TS</w:t>
            </w:r>
            <w:r w:rsidRPr="006F508E">
              <w:rPr>
                <w:rFonts w:eastAsia="等线"/>
                <w:kern w:val="2"/>
              </w:rPr>
              <w:t xml:space="preserve"> (eV)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tcBorders>
              <w:top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</w:t>
            </w: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CO</w:t>
            </w:r>
            <w:r w:rsidRPr="006F508E">
              <w:rPr>
                <w:rFonts w:eastAsia="等线"/>
                <w:kern w:val="2"/>
                <w:vertAlign w:val="subscript"/>
              </w:rPr>
              <w:t>2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-23.02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0.31</w:t>
            </w:r>
          </w:p>
        </w:tc>
        <w:tc>
          <w:tcPr>
            <w:tcW w:w="11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-0.65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tcBorders>
              <w:top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</w:t>
            </w: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H</w:t>
            </w:r>
            <w:r w:rsidRPr="006F508E">
              <w:rPr>
                <w:rFonts w:eastAsia="等线"/>
                <w:kern w:val="2"/>
                <w:vertAlign w:val="subscript"/>
              </w:rPr>
              <w:t>2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-6.78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0.27</w:t>
            </w:r>
          </w:p>
        </w:tc>
        <w:tc>
          <w:tcPr>
            <w:tcW w:w="11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-0.42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</w:t>
            </w: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CO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-14.79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0.14</w:t>
            </w:r>
          </w:p>
        </w:tc>
        <w:tc>
          <w:tcPr>
            <w:tcW w:w="11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-0.67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</w:t>
            </w:r>
          </w:p>
        </w:tc>
        <w:tc>
          <w:tcPr>
            <w:tcW w:w="8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H</w:t>
            </w:r>
            <w:r w:rsidRPr="006F508E">
              <w:rPr>
                <w:rFonts w:eastAsia="等线"/>
                <w:kern w:val="2"/>
                <w:vertAlign w:val="subscript"/>
              </w:rPr>
              <w:t>2</w:t>
            </w:r>
            <w:r w:rsidRPr="006F508E">
              <w:rPr>
                <w:rFonts w:eastAsia="等线"/>
                <w:kern w:val="2"/>
              </w:rPr>
              <w:t>O</w:t>
            </w:r>
          </w:p>
        </w:tc>
        <w:tc>
          <w:tcPr>
            <w:tcW w:w="107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-14.23</w:t>
            </w:r>
          </w:p>
        </w:tc>
        <w:tc>
          <w:tcPr>
            <w:tcW w:w="107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0.58</w:t>
            </w:r>
          </w:p>
        </w:tc>
        <w:tc>
          <w:tcPr>
            <w:tcW w:w="11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-0.65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i/>
                <w:kern w:val="2"/>
              </w:rPr>
            </w:pPr>
            <w:r w:rsidRPr="006F508E">
              <w:rPr>
                <w:rFonts w:eastAsia="等线" w:hint="eastAsia"/>
                <w:kern w:val="2"/>
              </w:rPr>
              <w:t>pure</w:t>
            </w:r>
          </w:p>
        </w:tc>
        <w:tc>
          <w:tcPr>
            <w:tcW w:w="828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*</w:t>
            </w:r>
          </w:p>
        </w:tc>
        <w:tc>
          <w:tcPr>
            <w:tcW w:w="1071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-425.67</w:t>
            </w:r>
          </w:p>
        </w:tc>
        <w:tc>
          <w:tcPr>
            <w:tcW w:w="1071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</w:t>
            </w:r>
          </w:p>
        </w:tc>
        <w:tc>
          <w:tcPr>
            <w:tcW w:w="1194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(CO</w:t>
            </w:r>
            <w:r w:rsidRPr="006F508E">
              <w:rPr>
                <w:rFonts w:eastAsia="等线"/>
                <w:kern w:val="2"/>
                <w:vertAlign w:val="subscript"/>
              </w:rPr>
              <w:t>2</w:t>
            </w:r>
            <w:r w:rsidRPr="006F508E">
              <w:rPr>
                <w:rFonts w:eastAsia="等线"/>
                <w:kern w:val="2"/>
              </w:rPr>
              <w:t>+2H)*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-456.23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0.83</w:t>
            </w:r>
          </w:p>
        </w:tc>
        <w:tc>
          <w:tcPr>
            <w:tcW w:w="11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-0.06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(COOH+H)*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-457.08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0.99</w:t>
            </w:r>
          </w:p>
        </w:tc>
        <w:tc>
          <w:tcPr>
            <w:tcW w:w="11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-0.18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</w:p>
        </w:tc>
        <w:tc>
          <w:tcPr>
            <w:tcW w:w="8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CO*+H</w:t>
            </w:r>
            <w:r w:rsidRPr="006F508E">
              <w:rPr>
                <w:rFonts w:eastAsia="等线"/>
                <w:kern w:val="2"/>
                <w:vertAlign w:val="subscript"/>
              </w:rPr>
              <w:t>2</w:t>
            </w:r>
            <w:r w:rsidRPr="006F508E">
              <w:rPr>
                <w:rFonts w:eastAsia="等线"/>
                <w:kern w:val="2"/>
              </w:rPr>
              <w:t>O</w:t>
            </w:r>
          </w:p>
        </w:tc>
        <w:tc>
          <w:tcPr>
            <w:tcW w:w="107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-455.32</w:t>
            </w:r>
          </w:p>
        </w:tc>
        <w:tc>
          <w:tcPr>
            <w:tcW w:w="107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0.79</w:t>
            </w:r>
          </w:p>
        </w:tc>
        <w:tc>
          <w:tcPr>
            <w:tcW w:w="11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-0.80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i/>
                <w:kern w:val="2"/>
              </w:rPr>
            </w:pPr>
            <w:proofErr w:type="spellStart"/>
            <w:r w:rsidRPr="006F508E">
              <w:rPr>
                <w:rFonts w:eastAsia="等线" w:hint="eastAsia"/>
                <w:kern w:val="2"/>
              </w:rPr>
              <w:t>O</w:t>
            </w:r>
            <w:r w:rsidRPr="006F508E">
              <w:rPr>
                <w:rFonts w:eastAsia="等线" w:hint="eastAsia"/>
                <w:kern w:val="2"/>
                <w:vertAlign w:val="subscript"/>
              </w:rPr>
              <w:t>vac</w:t>
            </w:r>
            <w:proofErr w:type="spellEnd"/>
          </w:p>
        </w:tc>
        <w:tc>
          <w:tcPr>
            <w:tcW w:w="828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*</w:t>
            </w:r>
          </w:p>
        </w:tc>
        <w:tc>
          <w:tcPr>
            <w:tcW w:w="1071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-418.31</w:t>
            </w:r>
          </w:p>
        </w:tc>
        <w:tc>
          <w:tcPr>
            <w:tcW w:w="1071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</w:t>
            </w:r>
          </w:p>
        </w:tc>
        <w:tc>
          <w:tcPr>
            <w:tcW w:w="1194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(CO</w:t>
            </w:r>
            <w:r w:rsidRPr="006F508E">
              <w:rPr>
                <w:rFonts w:eastAsia="等线"/>
                <w:kern w:val="2"/>
                <w:vertAlign w:val="subscript"/>
              </w:rPr>
              <w:t>2</w:t>
            </w:r>
            <w:r w:rsidRPr="006F508E">
              <w:rPr>
                <w:rFonts w:eastAsia="等线"/>
                <w:kern w:val="2"/>
              </w:rPr>
              <w:t>+2H)*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-448.83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0.70</w:t>
            </w:r>
          </w:p>
        </w:tc>
        <w:tc>
          <w:tcPr>
            <w:tcW w:w="11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-0.06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(COOH+H)*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-448.45</w:t>
            </w:r>
          </w:p>
        </w:tc>
        <w:tc>
          <w:tcPr>
            <w:tcW w:w="107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0.83</w:t>
            </w:r>
          </w:p>
        </w:tc>
        <w:tc>
          <w:tcPr>
            <w:tcW w:w="11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-0.18</w:t>
            </w:r>
          </w:p>
        </w:tc>
      </w:tr>
      <w:tr w:rsidR="005D6055" w:rsidRPr="00377FF7" w:rsidTr="003D5962">
        <w:trPr>
          <w:cantSplit/>
          <w:trHeight w:val="624"/>
          <w:jc w:val="center"/>
        </w:trPr>
        <w:tc>
          <w:tcPr>
            <w:tcW w:w="836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</w:p>
        </w:tc>
        <w:tc>
          <w:tcPr>
            <w:tcW w:w="8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CO*+H</w:t>
            </w:r>
            <w:r w:rsidRPr="006F508E">
              <w:rPr>
                <w:rFonts w:eastAsia="等线"/>
                <w:kern w:val="2"/>
                <w:vertAlign w:val="subscript"/>
              </w:rPr>
              <w:t>2</w:t>
            </w:r>
            <w:r w:rsidRPr="006F508E">
              <w:rPr>
                <w:rFonts w:eastAsia="等线"/>
                <w:kern w:val="2"/>
              </w:rPr>
              <w:t>O</w:t>
            </w:r>
          </w:p>
        </w:tc>
        <w:tc>
          <w:tcPr>
            <w:tcW w:w="107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-448.33</w:t>
            </w:r>
          </w:p>
        </w:tc>
        <w:tc>
          <w:tcPr>
            <w:tcW w:w="107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0.80</w:t>
            </w:r>
          </w:p>
        </w:tc>
        <w:tc>
          <w:tcPr>
            <w:tcW w:w="11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D6055" w:rsidRPr="006F508E" w:rsidRDefault="005D6055" w:rsidP="0012028F">
            <w:pPr>
              <w:spacing w:line="360" w:lineRule="auto"/>
              <w:jc w:val="center"/>
              <w:rPr>
                <w:rFonts w:eastAsia="等线"/>
                <w:kern w:val="2"/>
              </w:rPr>
            </w:pPr>
            <w:r w:rsidRPr="006F508E">
              <w:rPr>
                <w:rFonts w:eastAsia="等线"/>
                <w:kern w:val="2"/>
              </w:rPr>
              <w:t>-0.80</w:t>
            </w:r>
          </w:p>
        </w:tc>
      </w:tr>
    </w:tbl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  <w:rPr>
          <w:b/>
        </w:rPr>
      </w:pPr>
    </w:p>
    <w:p w:rsidR="005D6055" w:rsidRDefault="005D6055" w:rsidP="0012028F">
      <w:pPr>
        <w:spacing w:line="360" w:lineRule="auto"/>
        <w:rPr>
          <w:b/>
        </w:rPr>
      </w:pPr>
    </w:p>
    <w:p w:rsidR="005D6055" w:rsidRPr="00377FF7" w:rsidRDefault="005D6055" w:rsidP="0012028F">
      <w:pPr>
        <w:spacing w:line="360" w:lineRule="auto"/>
        <w:rPr>
          <w:b/>
        </w:rPr>
      </w:pPr>
      <w:r w:rsidRPr="00377FF7">
        <w:rPr>
          <w:b/>
        </w:rPr>
        <w:lastRenderedPageBreak/>
        <w:t>Supplementary Figures</w:t>
      </w:r>
    </w:p>
    <w:p w:rsidR="005D6055" w:rsidRPr="00377FF7" w:rsidRDefault="005D6055" w:rsidP="0012028F">
      <w:pPr>
        <w:spacing w:line="360" w:lineRule="auto"/>
        <w:jc w:val="center"/>
      </w:pPr>
      <w:r w:rsidRPr="004D5E9D">
        <w:rPr>
          <w:noProof/>
          <w:lang w:eastAsia="zh-CN"/>
        </w:rPr>
        <w:drawing>
          <wp:inline distT="0" distB="0" distL="0" distR="0" wp14:anchorId="75BE17E2" wp14:editId="18A739AE">
            <wp:extent cx="4772660" cy="3782060"/>
            <wp:effectExtent l="0" t="0" r="889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0" t="8072" r="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  <w:r w:rsidRPr="00377FF7">
        <w:t>Figure S1. XRD patterns of C-</w:t>
      </w:r>
      <w:proofErr w:type="gramStart"/>
      <w:r w:rsidRPr="00377FF7">
        <w:t>In(</w:t>
      </w:r>
      <w:proofErr w:type="gramEnd"/>
      <w:r w:rsidRPr="00377FF7">
        <w:t>OH)</w:t>
      </w:r>
      <w:r w:rsidRPr="00377FF7">
        <w:rPr>
          <w:vertAlign w:val="subscript"/>
        </w:rPr>
        <w:t>3</w:t>
      </w:r>
      <w:r w:rsidRPr="00377FF7">
        <w:t xml:space="preserve"> nano partials.</w:t>
      </w:r>
    </w:p>
    <w:p w:rsidR="005D6055" w:rsidRPr="00377FF7" w:rsidRDefault="005D6055" w:rsidP="0012028F">
      <w:pPr>
        <w:spacing w:line="360" w:lineRule="auto"/>
        <w:rPr>
          <w:b/>
        </w:rPr>
      </w:pPr>
    </w:p>
    <w:p w:rsidR="005D6055" w:rsidRPr="00377FF7" w:rsidRDefault="005D6055" w:rsidP="0012028F">
      <w:pPr>
        <w:spacing w:line="360" w:lineRule="auto"/>
        <w:rPr>
          <w:b/>
        </w:rPr>
      </w:pPr>
    </w:p>
    <w:p w:rsidR="005D6055" w:rsidRDefault="005D6055" w:rsidP="0012028F">
      <w:pPr>
        <w:spacing w:line="360" w:lineRule="auto"/>
        <w:rPr>
          <w:b/>
        </w:rPr>
      </w:pPr>
    </w:p>
    <w:p w:rsidR="005D6055" w:rsidRPr="00377FF7" w:rsidRDefault="005D6055" w:rsidP="0012028F">
      <w:pPr>
        <w:spacing w:line="360" w:lineRule="auto"/>
        <w:rPr>
          <w:b/>
        </w:rPr>
      </w:pPr>
    </w:p>
    <w:p w:rsidR="005D6055" w:rsidRDefault="005D6055" w:rsidP="0012028F">
      <w:pPr>
        <w:spacing w:line="360" w:lineRule="auto"/>
        <w:rPr>
          <w:b/>
        </w:rPr>
      </w:pPr>
    </w:p>
    <w:p w:rsidR="005D6055" w:rsidRPr="00377FF7" w:rsidRDefault="005D6055" w:rsidP="0012028F">
      <w:pPr>
        <w:spacing w:line="360" w:lineRule="auto"/>
        <w:rPr>
          <w:b/>
        </w:rPr>
      </w:pPr>
    </w:p>
    <w:p w:rsidR="005D6055" w:rsidRPr="00377FF7" w:rsidRDefault="005D6055" w:rsidP="0012028F">
      <w:pPr>
        <w:spacing w:line="360" w:lineRule="auto"/>
        <w:rPr>
          <w:b/>
        </w:rPr>
      </w:pPr>
    </w:p>
    <w:p w:rsidR="005D6055" w:rsidRPr="00377FF7" w:rsidRDefault="005D6055" w:rsidP="0012028F">
      <w:pPr>
        <w:spacing w:line="360" w:lineRule="auto"/>
        <w:rPr>
          <w:b/>
        </w:rPr>
      </w:pPr>
    </w:p>
    <w:p w:rsidR="005D6055" w:rsidRPr="00377FF7" w:rsidRDefault="005D6055" w:rsidP="0012028F">
      <w:pPr>
        <w:spacing w:line="360" w:lineRule="auto"/>
        <w:jc w:val="center"/>
      </w:pPr>
      <w:r w:rsidRPr="004D5E9D">
        <w:rPr>
          <w:noProof/>
          <w:lang w:eastAsia="zh-CN"/>
        </w:rPr>
        <w:lastRenderedPageBreak/>
        <w:drawing>
          <wp:inline distT="0" distB="0" distL="0" distR="0" wp14:anchorId="625C965C" wp14:editId="15013293">
            <wp:extent cx="3705860" cy="2778125"/>
            <wp:effectExtent l="0" t="0" r="889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  <w:r w:rsidRPr="004D5E9D">
        <w:rPr>
          <w:noProof/>
          <w:lang w:eastAsia="zh-CN"/>
        </w:rPr>
        <w:drawing>
          <wp:inline distT="0" distB="0" distL="0" distR="0" wp14:anchorId="69FDDB23" wp14:editId="4ACCAE39">
            <wp:extent cx="3705860" cy="2778125"/>
            <wp:effectExtent l="0" t="0" r="889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  <w:r w:rsidRPr="00377FF7">
        <w:t>Figure S2. SEM images of C-</w:t>
      </w:r>
      <w:proofErr w:type="gramStart"/>
      <w:r w:rsidRPr="00377FF7">
        <w:t>In(</w:t>
      </w:r>
      <w:proofErr w:type="gramEnd"/>
      <w:r w:rsidRPr="00377FF7">
        <w:t>OH)</w:t>
      </w:r>
      <w:r w:rsidRPr="00377FF7">
        <w:rPr>
          <w:vertAlign w:val="subscript"/>
        </w:rPr>
        <w:t>3</w:t>
      </w:r>
      <w:r w:rsidRPr="00377FF7">
        <w:t xml:space="preserve"> nano partials.</w:t>
      </w:r>
    </w:p>
    <w:p w:rsidR="005D6055" w:rsidRPr="00377FF7" w:rsidRDefault="005D6055" w:rsidP="0012028F">
      <w:pPr>
        <w:spacing w:line="360" w:lineRule="auto"/>
        <w:jc w:val="center"/>
      </w:pPr>
    </w:p>
    <w:p w:rsidR="005D6055" w:rsidRPr="00377FF7" w:rsidRDefault="005D6055" w:rsidP="0012028F">
      <w:pPr>
        <w:spacing w:line="360" w:lineRule="auto"/>
        <w:jc w:val="center"/>
      </w:pPr>
      <w:r w:rsidRPr="004D5E9D">
        <w:rPr>
          <w:noProof/>
          <w:lang w:eastAsia="zh-CN"/>
        </w:rPr>
        <w:lastRenderedPageBreak/>
        <w:drawing>
          <wp:inline distT="0" distB="0" distL="0" distR="0" wp14:anchorId="294498C0" wp14:editId="47A4C1A3">
            <wp:extent cx="4551045" cy="4253230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</w:p>
    <w:p w:rsidR="005D6055" w:rsidRPr="00CB0BF0" w:rsidRDefault="005D6055" w:rsidP="001202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</w:rPr>
      </w:pPr>
      <w:r w:rsidRPr="00120690">
        <w:rPr>
          <w:rFonts w:eastAsia="等线" w:hint="eastAsia"/>
          <w:lang w:eastAsia="zh-CN"/>
        </w:rPr>
        <w:t>F</w:t>
      </w:r>
      <w:r w:rsidRPr="00120690">
        <w:rPr>
          <w:rFonts w:eastAsia="等线"/>
          <w:lang w:eastAsia="zh-CN"/>
        </w:rPr>
        <w:t xml:space="preserve">igure S3. </w:t>
      </w:r>
      <w:r w:rsidRPr="00CB0BF0">
        <w:rPr>
          <w:rFonts w:eastAsia="Times New Roman"/>
          <w:color w:val="000000"/>
        </w:rPr>
        <w:t>EDS elemental mapping profiles of C-In</w:t>
      </w:r>
      <w:r w:rsidRPr="00CB0BF0">
        <w:rPr>
          <w:rFonts w:eastAsia="Times New Roman"/>
          <w:color w:val="000000"/>
          <w:vertAlign w:val="subscript"/>
        </w:rPr>
        <w:t>2</w:t>
      </w:r>
      <w:r w:rsidRPr="00CB0BF0">
        <w:rPr>
          <w:rFonts w:eastAsia="Times New Roman"/>
          <w:color w:val="000000"/>
        </w:rPr>
        <w:t>O</w:t>
      </w:r>
      <w:r w:rsidRPr="00CB0BF0">
        <w:rPr>
          <w:rFonts w:eastAsia="Times New Roman"/>
          <w:color w:val="000000"/>
          <w:vertAlign w:val="subscript"/>
        </w:rPr>
        <w:t>3-x</w:t>
      </w:r>
      <w:r w:rsidRPr="00CB0BF0">
        <w:rPr>
          <w:rFonts w:eastAsia="Times New Roman"/>
          <w:color w:val="000000"/>
        </w:rPr>
        <w:t>.</w:t>
      </w:r>
    </w:p>
    <w:p w:rsidR="005D6055" w:rsidRPr="00120690" w:rsidRDefault="005D6055" w:rsidP="0012028F">
      <w:pPr>
        <w:spacing w:line="360" w:lineRule="auto"/>
        <w:jc w:val="both"/>
        <w:rPr>
          <w:rFonts w:eastAsia="等线"/>
          <w:lang w:eastAsia="zh-CN"/>
        </w:rPr>
      </w:pPr>
    </w:p>
    <w:p w:rsidR="005D6055" w:rsidRPr="00CB0BF0" w:rsidRDefault="005D6055" w:rsidP="0012028F">
      <w:pPr>
        <w:spacing w:line="360" w:lineRule="auto"/>
        <w:jc w:val="both"/>
        <w:rPr>
          <w:rFonts w:eastAsia="Times New Roman"/>
        </w:rPr>
      </w:pPr>
      <w:r w:rsidRPr="00377FF7">
        <w:rPr>
          <w:b/>
        </w:rPr>
        <w:t xml:space="preserve">Supporting information discussion: </w:t>
      </w:r>
      <w:r w:rsidRPr="00CB0BF0">
        <w:rPr>
          <w:rFonts w:eastAsia="Times New Roman"/>
        </w:rPr>
        <w:t>In order to further verify the distributed carbon element in the C-In</w:t>
      </w:r>
      <w:r w:rsidRPr="00CB0BF0">
        <w:rPr>
          <w:rFonts w:eastAsia="Times New Roman"/>
          <w:vertAlign w:val="subscript"/>
        </w:rPr>
        <w:t>2</w:t>
      </w:r>
      <w:r w:rsidRPr="00CB0BF0">
        <w:rPr>
          <w:rFonts w:eastAsia="Times New Roman"/>
        </w:rPr>
        <w:t>O</w:t>
      </w:r>
      <w:r w:rsidRPr="00CB0BF0">
        <w:rPr>
          <w:rFonts w:eastAsia="Times New Roman"/>
          <w:vertAlign w:val="subscript"/>
        </w:rPr>
        <w:t>3-x</w:t>
      </w:r>
      <w:r w:rsidRPr="00CB0BF0">
        <w:rPr>
          <w:rFonts w:eastAsia="Times New Roman"/>
        </w:rPr>
        <w:t xml:space="preserve">, the elemental mapping is performed that the presence of the carbonaceous matters is </w:t>
      </w:r>
      <w:proofErr w:type="spellStart"/>
      <w:r w:rsidRPr="00CB0BF0">
        <w:rPr>
          <w:rFonts w:eastAsia="Times New Roman"/>
        </w:rPr>
        <w:t>homodispersed</w:t>
      </w:r>
      <w:proofErr w:type="spellEnd"/>
      <w:r w:rsidRPr="00CB0BF0">
        <w:rPr>
          <w:rFonts w:eastAsia="Times New Roman"/>
        </w:rPr>
        <w:t xml:space="preserve"> and exists in heterogeneous interfaces.</w:t>
      </w:r>
      <w:r w:rsidRPr="004953E0">
        <w:rPr>
          <w:rFonts w:eastAsia="Times New Roman"/>
        </w:rPr>
        <w:t xml:space="preserve"> </w:t>
      </w:r>
      <w:r>
        <w:rPr>
          <w:rFonts w:eastAsia="Times New Roman"/>
        </w:rPr>
        <w:t>And, d</w:t>
      </w:r>
      <w:r w:rsidRPr="004953E0">
        <w:rPr>
          <w:rFonts w:eastAsia="Times New Roman"/>
        </w:rPr>
        <w:t>ecomposed gaseous water and the random nucleation-growth behaviors on the substrate make for nanoholes</w:t>
      </w:r>
      <w:r>
        <w:rPr>
          <w:rFonts w:eastAsia="Times New Roman"/>
        </w:rPr>
        <w:t>.</w:t>
      </w:r>
    </w:p>
    <w:p w:rsidR="005D6055" w:rsidRPr="008B0A4B" w:rsidRDefault="005D6055" w:rsidP="0012028F">
      <w:pPr>
        <w:spacing w:line="360" w:lineRule="auto"/>
        <w:jc w:val="center"/>
      </w:pPr>
    </w:p>
    <w:p w:rsidR="005D6055" w:rsidRPr="00377FF7" w:rsidRDefault="005D6055" w:rsidP="0012028F">
      <w:pPr>
        <w:spacing w:line="360" w:lineRule="auto"/>
        <w:jc w:val="center"/>
      </w:pPr>
      <w:r w:rsidRPr="004D5E9D">
        <w:rPr>
          <w:noProof/>
          <w:lang w:eastAsia="zh-CN"/>
        </w:rPr>
        <w:lastRenderedPageBreak/>
        <w:drawing>
          <wp:inline distT="0" distB="0" distL="0" distR="0" wp14:anchorId="16A5536C" wp14:editId="5F7E1B77">
            <wp:extent cx="5271770" cy="3851275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  <w:r w:rsidRPr="00377FF7">
        <w:t>Figure S4. Normalized In K-edge XANES spectra of C-In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3-x</w:t>
      </w: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1263CEF5" wp14:editId="5EDF49A4">
            <wp:extent cx="5267325" cy="3724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  <w:r w:rsidRPr="00377FF7">
        <w:t>Figure S5. Raman spectrum of different carbon content of 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</w:t>
      </w:r>
      <w:r w:rsidRPr="00377FF7">
        <w:t>.</w:t>
      </w: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  <w:jc w:val="center"/>
        <w:rPr>
          <w:rFonts w:eastAsiaTheme="minorEastAsia"/>
          <w:color w:val="000000"/>
          <w:sz w:val="21"/>
          <w:szCs w:val="21"/>
          <w:lang w:eastAsia="zh-CN"/>
        </w:rPr>
      </w:pPr>
      <w:r>
        <w:rPr>
          <w:noProof/>
          <w:color w:val="000000"/>
          <w:szCs w:val="21"/>
          <w:lang w:eastAsia="zh-CN"/>
        </w:rPr>
        <w:lastRenderedPageBreak/>
        <w:drawing>
          <wp:inline distT="0" distB="0" distL="0" distR="0" wp14:anchorId="22069770" wp14:editId="5B5BFB5A">
            <wp:extent cx="4067175" cy="31895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4" t="8081" r="12334" b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67" cy="31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Default="005D6055" w:rsidP="0012028F">
      <w:pPr>
        <w:spacing w:line="360" w:lineRule="auto"/>
        <w:rPr>
          <w:color w:val="000000"/>
          <w:szCs w:val="21"/>
        </w:rPr>
      </w:pPr>
      <w:r w:rsidRPr="00377FF7">
        <w:t>Figure S</w:t>
      </w:r>
      <w:r>
        <w:t>6</w:t>
      </w:r>
      <w:r w:rsidRPr="00377FF7">
        <w:t>.</w:t>
      </w:r>
      <w:r>
        <w:rPr>
          <w:color w:val="000000"/>
          <w:szCs w:val="21"/>
        </w:rPr>
        <w:t xml:space="preserve"> The CO production rates of C-In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O</w:t>
      </w:r>
      <w:r>
        <w:rPr>
          <w:color w:val="000000"/>
          <w:szCs w:val="21"/>
          <w:vertAlign w:val="subscript"/>
        </w:rPr>
        <w:t>3-x</w:t>
      </w:r>
      <w:r>
        <w:rPr>
          <w:color w:val="000000"/>
          <w:szCs w:val="21"/>
        </w:rPr>
        <w:t xml:space="preserve"> with and without reaction gas and only carbon with reaction gas.</w:t>
      </w:r>
    </w:p>
    <w:p w:rsidR="005D6055" w:rsidRPr="008215A2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  <w:jc w:val="center"/>
      </w:pPr>
      <w:r w:rsidRPr="004D5E9D">
        <w:rPr>
          <w:noProof/>
          <w:lang w:eastAsia="zh-CN"/>
        </w:rPr>
        <w:lastRenderedPageBreak/>
        <w:drawing>
          <wp:inline distT="0" distB="0" distL="0" distR="0" wp14:anchorId="12C93A1D" wp14:editId="4CC72E0C">
            <wp:extent cx="5167630" cy="41497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t="10219" r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  <w:r w:rsidRPr="00377FF7">
        <w:t>Figure S</w:t>
      </w:r>
      <w:r>
        <w:t>7</w:t>
      </w:r>
      <w:r w:rsidRPr="00377FF7">
        <w:t>. Band gap of</w:t>
      </w:r>
      <w:r w:rsidRPr="006D65E5">
        <w:rPr>
          <w:color w:val="000000"/>
          <w:kern w:val="24"/>
        </w:rPr>
        <w:t xml:space="preserve"> V-poor In</w:t>
      </w:r>
      <w:r w:rsidRPr="006D65E5">
        <w:rPr>
          <w:color w:val="000000"/>
          <w:kern w:val="24"/>
          <w:vertAlign w:val="subscript"/>
        </w:rPr>
        <w:t>2</w:t>
      </w:r>
      <w:r w:rsidRPr="006D65E5">
        <w:rPr>
          <w:color w:val="000000"/>
          <w:kern w:val="24"/>
        </w:rPr>
        <w:t>O</w:t>
      </w:r>
      <w:r w:rsidRPr="006D65E5">
        <w:rPr>
          <w:color w:val="000000"/>
          <w:kern w:val="24"/>
          <w:vertAlign w:val="subscript"/>
        </w:rPr>
        <w:t>3</w:t>
      </w:r>
      <w:r w:rsidRPr="006D65E5">
        <w:rPr>
          <w:color w:val="000000"/>
          <w:kern w:val="24"/>
        </w:rPr>
        <w:t>, V</w:t>
      </w:r>
      <w:r w:rsidRPr="006D65E5">
        <w:rPr>
          <w:color w:val="000000"/>
          <w:kern w:val="24"/>
          <w:vertAlign w:val="subscript"/>
        </w:rPr>
        <w:t>o</w:t>
      </w:r>
      <w:r w:rsidRPr="006D65E5">
        <w:rPr>
          <w:color w:val="000000"/>
          <w:kern w:val="24"/>
        </w:rPr>
        <w:t>-rich In</w:t>
      </w:r>
      <w:r w:rsidRPr="006D65E5">
        <w:rPr>
          <w:color w:val="000000"/>
          <w:kern w:val="24"/>
          <w:vertAlign w:val="subscript"/>
        </w:rPr>
        <w:t>2</w:t>
      </w:r>
      <w:r w:rsidRPr="006D65E5">
        <w:rPr>
          <w:color w:val="000000"/>
          <w:kern w:val="24"/>
        </w:rPr>
        <w:t>O</w:t>
      </w:r>
      <w:r w:rsidRPr="006D65E5">
        <w:rPr>
          <w:color w:val="000000"/>
          <w:kern w:val="24"/>
          <w:vertAlign w:val="subscript"/>
        </w:rPr>
        <w:t>3-x</w:t>
      </w:r>
      <w:r w:rsidRPr="00377FF7">
        <w:t xml:space="preserve"> and C-In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3-x</w:t>
      </w:r>
      <w:r w:rsidRPr="00377FF7">
        <w:t>.</w:t>
      </w: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  <w:jc w:val="center"/>
      </w:pPr>
      <w:r w:rsidRPr="004D5E9D">
        <w:rPr>
          <w:noProof/>
          <w:lang w:eastAsia="zh-CN"/>
        </w:rPr>
        <w:lastRenderedPageBreak/>
        <w:drawing>
          <wp:inline distT="0" distB="0" distL="0" distR="0" wp14:anchorId="103E4F17" wp14:editId="416CD8D5">
            <wp:extent cx="5146675" cy="4156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3" t="9830" r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  <w:r w:rsidRPr="00377FF7">
        <w:t>Figure S</w:t>
      </w:r>
      <w:r>
        <w:t>8</w:t>
      </w:r>
      <w:r w:rsidRPr="00377FF7">
        <w:t xml:space="preserve">. Valence band XPS spectra of </w:t>
      </w:r>
      <w:r w:rsidRPr="006D65E5">
        <w:rPr>
          <w:color w:val="000000"/>
          <w:kern w:val="24"/>
        </w:rPr>
        <w:t>V</w:t>
      </w:r>
      <w:r w:rsidRPr="002645B1">
        <w:rPr>
          <w:color w:val="000000"/>
          <w:kern w:val="24"/>
          <w:vertAlign w:val="subscript"/>
        </w:rPr>
        <w:t>o</w:t>
      </w:r>
      <w:r w:rsidRPr="006D65E5">
        <w:rPr>
          <w:color w:val="000000"/>
          <w:kern w:val="24"/>
        </w:rPr>
        <w:t>-poor In</w:t>
      </w:r>
      <w:r w:rsidRPr="006D65E5">
        <w:rPr>
          <w:color w:val="000000"/>
          <w:kern w:val="24"/>
          <w:vertAlign w:val="subscript"/>
        </w:rPr>
        <w:t>2</w:t>
      </w:r>
      <w:r w:rsidRPr="006D65E5">
        <w:rPr>
          <w:color w:val="000000"/>
          <w:kern w:val="24"/>
        </w:rPr>
        <w:t>O</w:t>
      </w:r>
      <w:r w:rsidRPr="006D65E5">
        <w:rPr>
          <w:color w:val="000000"/>
          <w:kern w:val="24"/>
          <w:vertAlign w:val="subscript"/>
        </w:rPr>
        <w:t>3</w:t>
      </w:r>
      <w:r w:rsidRPr="006D65E5">
        <w:rPr>
          <w:color w:val="000000"/>
          <w:kern w:val="24"/>
        </w:rPr>
        <w:t>, V</w:t>
      </w:r>
      <w:r w:rsidRPr="006D65E5">
        <w:rPr>
          <w:color w:val="000000"/>
          <w:kern w:val="24"/>
          <w:vertAlign w:val="subscript"/>
        </w:rPr>
        <w:t>o</w:t>
      </w:r>
      <w:r w:rsidRPr="006D65E5">
        <w:rPr>
          <w:color w:val="000000"/>
          <w:kern w:val="24"/>
        </w:rPr>
        <w:t>-rich In</w:t>
      </w:r>
      <w:r w:rsidRPr="006D65E5">
        <w:rPr>
          <w:color w:val="000000"/>
          <w:kern w:val="24"/>
          <w:vertAlign w:val="subscript"/>
        </w:rPr>
        <w:t>2</w:t>
      </w:r>
      <w:r w:rsidRPr="006D65E5">
        <w:rPr>
          <w:color w:val="000000"/>
          <w:kern w:val="24"/>
        </w:rPr>
        <w:t>O</w:t>
      </w:r>
      <w:r w:rsidRPr="006D65E5">
        <w:rPr>
          <w:color w:val="000000"/>
          <w:kern w:val="24"/>
          <w:vertAlign w:val="subscript"/>
        </w:rPr>
        <w:t>3-x</w:t>
      </w:r>
      <w:r w:rsidRPr="00377FF7">
        <w:t xml:space="preserve"> and C-In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3-x</w:t>
      </w:r>
      <w:r w:rsidRPr="00377FF7">
        <w:t>.</w:t>
      </w: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  <w:jc w:val="center"/>
      </w:pPr>
      <w:r w:rsidRPr="004D5E9D">
        <w:rPr>
          <w:noProof/>
          <w:lang w:eastAsia="zh-CN"/>
        </w:rPr>
        <w:lastRenderedPageBreak/>
        <w:drawing>
          <wp:inline distT="0" distB="0" distL="0" distR="0" wp14:anchorId="07C7350E" wp14:editId="004B0D1E">
            <wp:extent cx="5590540" cy="27914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  <w:r w:rsidRPr="00377FF7">
        <w:t>Figure S</w:t>
      </w:r>
      <w:r>
        <w:t>9</w:t>
      </w:r>
      <w:r w:rsidRPr="00377FF7">
        <w:t>. Schematic illustration of the DOS.</w:t>
      </w: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  <w:jc w:val="center"/>
      </w:pPr>
      <w:r w:rsidRPr="004D5E9D">
        <w:rPr>
          <w:noProof/>
          <w:lang w:eastAsia="zh-CN"/>
        </w:rPr>
        <w:lastRenderedPageBreak/>
        <w:drawing>
          <wp:inline distT="0" distB="0" distL="0" distR="0" wp14:anchorId="5A42DFC2" wp14:editId="4F2DBE42">
            <wp:extent cx="4554415" cy="2076142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30" cy="20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</w:pPr>
      <w:r w:rsidRPr="00120690">
        <w:rPr>
          <w:rFonts w:eastAsia="等线" w:hint="eastAsia"/>
          <w:lang w:eastAsia="zh-CN"/>
        </w:rPr>
        <w:t>F</w:t>
      </w:r>
      <w:r w:rsidRPr="00120690">
        <w:rPr>
          <w:rFonts w:eastAsia="等线"/>
          <w:lang w:eastAsia="zh-CN"/>
        </w:rPr>
        <w:t>igure S1</w:t>
      </w:r>
      <w:r>
        <w:rPr>
          <w:rFonts w:eastAsia="等线"/>
          <w:lang w:eastAsia="zh-CN"/>
        </w:rPr>
        <w:t>0</w:t>
      </w:r>
      <w:r w:rsidRPr="00120690">
        <w:rPr>
          <w:rFonts w:eastAsia="等线"/>
          <w:lang w:eastAsia="zh-CN"/>
        </w:rPr>
        <w:t xml:space="preserve">. </w:t>
      </w:r>
      <w:r>
        <w:rPr>
          <w:rFonts w:eastAsia="Times New Roman"/>
        </w:rPr>
        <w:t>C</w:t>
      </w:r>
      <w:r w:rsidRPr="00CB0BF0">
        <w:rPr>
          <w:rFonts w:eastAsia="Times New Roman"/>
        </w:rPr>
        <w:t>alculated band structure and density of states for</w:t>
      </w:r>
      <w:r w:rsidRPr="00C12E3C">
        <w:rPr>
          <w:rFonts w:eastAsia="Times New Roman"/>
        </w:rPr>
        <w:t xml:space="preserve"> </w:t>
      </w:r>
      <w:r>
        <w:rPr>
          <w:rFonts w:eastAsia="Times New Roman"/>
        </w:rPr>
        <w:t>a)</w:t>
      </w:r>
      <w:r w:rsidRPr="002D0A80">
        <w:rPr>
          <w:rFonts w:eastAsia="Times New Roman"/>
        </w:rPr>
        <w:t xml:space="preserve"> </w:t>
      </w:r>
      <w:r w:rsidRPr="00CB0BF0">
        <w:rPr>
          <w:rFonts w:eastAsia="Times New Roman"/>
        </w:rPr>
        <w:t>prefect In</w:t>
      </w:r>
      <w:r w:rsidRPr="00CB0BF0">
        <w:rPr>
          <w:rFonts w:eastAsia="Times New Roman"/>
          <w:vertAlign w:val="subscript"/>
        </w:rPr>
        <w:t>2</w:t>
      </w:r>
      <w:r w:rsidRPr="00CB0BF0">
        <w:rPr>
          <w:rFonts w:eastAsia="Times New Roman"/>
        </w:rPr>
        <w:t>O</w:t>
      </w:r>
      <w:r w:rsidRPr="00CB0BF0">
        <w:rPr>
          <w:rFonts w:eastAsia="Times New Roman"/>
          <w:vertAlign w:val="subscript"/>
        </w:rPr>
        <w:t>3</w:t>
      </w:r>
      <w:r>
        <w:rPr>
          <w:rFonts w:eastAsia="Times New Roman"/>
        </w:rPr>
        <w:t xml:space="preserve"> and b) </w:t>
      </w:r>
      <w:r w:rsidRPr="00CB0BF0">
        <w:rPr>
          <w:rFonts w:eastAsia="Times New Roman"/>
        </w:rPr>
        <w:t>In</w:t>
      </w:r>
      <w:r w:rsidRPr="00CB0BF0">
        <w:rPr>
          <w:rFonts w:eastAsia="Times New Roman"/>
          <w:vertAlign w:val="subscript"/>
        </w:rPr>
        <w:t>2</w:t>
      </w:r>
      <w:r w:rsidRPr="00CB0BF0">
        <w:rPr>
          <w:rFonts w:eastAsia="Times New Roman"/>
        </w:rPr>
        <w:t>O</w:t>
      </w:r>
      <w:r w:rsidRPr="00CB0BF0">
        <w:rPr>
          <w:rFonts w:eastAsia="Times New Roman"/>
          <w:vertAlign w:val="subscript"/>
        </w:rPr>
        <w:t>3</w:t>
      </w:r>
      <w:r w:rsidRPr="00CB0BF0">
        <w:rPr>
          <w:rFonts w:eastAsia="Times New Roman"/>
        </w:rPr>
        <w:t xml:space="preserve"> with one C atom interstitial and one O atom vacancy</w:t>
      </w: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jc w:val="center"/>
        <w:rPr>
          <w:vertAlign w:val="subscript"/>
        </w:rPr>
      </w:pPr>
      <w:r w:rsidRPr="00120690">
        <w:rPr>
          <w:noProof/>
          <w:vertAlign w:val="subscript"/>
          <w:lang w:eastAsia="zh-CN"/>
        </w:rPr>
        <w:lastRenderedPageBreak/>
        <w:drawing>
          <wp:inline distT="0" distB="0" distL="0" distR="0" wp14:anchorId="54232C95" wp14:editId="64722C37">
            <wp:extent cx="4239260" cy="338074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t="9392" r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  <w:rPr>
          <w:vertAlign w:val="subscript"/>
        </w:rPr>
      </w:pPr>
    </w:p>
    <w:p w:rsidR="005D6055" w:rsidRPr="00377FF7" w:rsidRDefault="005D6055" w:rsidP="0012028F">
      <w:pPr>
        <w:spacing w:line="360" w:lineRule="auto"/>
        <w:jc w:val="center"/>
        <w:rPr>
          <w:vertAlign w:val="subscript"/>
        </w:rPr>
      </w:pPr>
      <w:r w:rsidRPr="00377FF7">
        <w:t>Figure S1</w:t>
      </w:r>
      <w:r>
        <w:t>1</w:t>
      </w:r>
      <w:r w:rsidRPr="00377FF7">
        <w:t xml:space="preserve">. The </w:t>
      </w:r>
      <w:r w:rsidRPr="00377FF7">
        <w:rPr>
          <w:rFonts w:eastAsia="Times New Roman"/>
        </w:rPr>
        <w:t>PL spectrum</w:t>
      </w:r>
      <w:r w:rsidRPr="00377FF7">
        <w:rPr>
          <w:rFonts w:eastAsia="Times New Roman"/>
          <w:vertAlign w:val="subscript"/>
        </w:rPr>
        <w:t xml:space="preserve"> </w:t>
      </w:r>
      <w:r w:rsidRPr="00377FF7">
        <w:rPr>
          <w:rFonts w:eastAsia="Times New Roman"/>
        </w:rPr>
        <w:t>of V</w:t>
      </w:r>
      <w:r w:rsidRPr="00377FF7">
        <w:rPr>
          <w:rFonts w:eastAsia="Times New Roman"/>
          <w:vertAlign w:val="subscript"/>
        </w:rPr>
        <w:t>o</w:t>
      </w:r>
      <w:r w:rsidRPr="00377FF7">
        <w:rPr>
          <w:rFonts w:eastAsia="Times New Roman"/>
        </w:rPr>
        <w:t>-poor In</w:t>
      </w:r>
      <w:r w:rsidRPr="00377FF7">
        <w:rPr>
          <w:rFonts w:eastAsia="Times New Roman"/>
          <w:vertAlign w:val="subscript"/>
        </w:rPr>
        <w:t>2</w:t>
      </w:r>
      <w:r w:rsidRPr="00377FF7">
        <w:rPr>
          <w:rFonts w:eastAsia="Times New Roman"/>
        </w:rPr>
        <w:t>O</w:t>
      </w:r>
      <w:r w:rsidRPr="00377FF7">
        <w:rPr>
          <w:rFonts w:eastAsia="Times New Roman"/>
          <w:vertAlign w:val="subscript"/>
        </w:rPr>
        <w:t>3</w:t>
      </w:r>
      <w:r w:rsidRPr="00377FF7">
        <w:rPr>
          <w:rFonts w:eastAsia="Times New Roman"/>
        </w:rPr>
        <w:t>, V</w:t>
      </w:r>
      <w:r w:rsidRPr="00377FF7">
        <w:rPr>
          <w:rFonts w:eastAsia="Times New Roman"/>
          <w:vertAlign w:val="subscript"/>
        </w:rPr>
        <w:t>o</w:t>
      </w:r>
      <w:r w:rsidRPr="00377FF7">
        <w:rPr>
          <w:rFonts w:eastAsia="Times New Roman"/>
        </w:rPr>
        <w:t>-rich In</w:t>
      </w:r>
      <w:r w:rsidRPr="00377FF7">
        <w:rPr>
          <w:rFonts w:eastAsia="Times New Roman"/>
          <w:vertAlign w:val="subscript"/>
        </w:rPr>
        <w:t>2</w:t>
      </w:r>
      <w:r w:rsidRPr="00377FF7">
        <w:rPr>
          <w:rFonts w:eastAsia="Times New Roman"/>
        </w:rPr>
        <w:t>O</w:t>
      </w:r>
      <w:r w:rsidRPr="00377FF7">
        <w:rPr>
          <w:rFonts w:eastAsia="Times New Roman"/>
          <w:vertAlign w:val="subscript"/>
        </w:rPr>
        <w:t>3-x</w:t>
      </w:r>
      <w:r w:rsidRPr="00377FF7">
        <w:rPr>
          <w:rFonts w:eastAsia="Times New Roman"/>
        </w:rPr>
        <w:t xml:space="preserve"> and C-In</w:t>
      </w:r>
      <w:r w:rsidRPr="00377FF7">
        <w:rPr>
          <w:rFonts w:eastAsia="Times New Roman"/>
          <w:vertAlign w:val="subscript"/>
        </w:rPr>
        <w:t>2</w:t>
      </w:r>
      <w:r w:rsidRPr="00377FF7">
        <w:rPr>
          <w:rFonts w:eastAsia="Times New Roman"/>
        </w:rPr>
        <w:t>O</w:t>
      </w:r>
      <w:r w:rsidRPr="00377FF7">
        <w:rPr>
          <w:rFonts w:eastAsia="Times New Roman"/>
          <w:vertAlign w:val="subscript"/>
        </w:rPr>
        <w:t>3-x</w:t>
      </w:r>
      <w:r w:rsidRPr="00377FF7">
        <w:rPr>
          <w:rFonts w:eastAsia="等线"/>
          <w:color w:val="000000"/>
        </w:rPr>
        <w:t>.</w:t>
      </w:r>
    </w:p>
    <w:p w:rsidR="005D6055" w:rsidRPr="00377FF7" w:rsidRDefault="005D6055" w:rsidP="0012028F">
      <w:pPr>
        <w:spacing w:line="360" w:lineRule="auto"/>
        <w:rPr>
          <w:rFonts w:eastAsia="Times New Roman"/>
        </w:rPr>
      </w:pPr>
    </w:p>
    <w:p w:rsidR="005D6055" w:rsidRPr="00377FF7" w:rsidRDefault="005D6055" w:rsidP="00391301">
      <w:pPr>
        <w:spacing w:line="360" w:lineRule="auto"/>
        <w:jc w:val="both"/>
        <w:rPr>
          <w:rFonts w:eastAsia="Times New Roman"/>
        </w:rPr>
      </w:pPr>
      <w:r w:rsidRPr="00377FF7">
        <w:rPr>
          <w:rFonts w:eastAsia="Times New Roman"/>
          <w:b/>
        </w:rPr>
        <w:t>Supplementary Discussion:</w:t>
      </w:r>
      <w:r w:rsidRPr="00377FF7">
        <w:rPr>
          <w:rFonts w:eastAsia="Times New Roman"/>
        </w:rPr>
        <w:t xml:space="preserve"> The photoluminescence (PL) spectrum was tested. The emission peak at 450 nm for V</w:t>
      </w:r>
      <w:r w:rsidRPr="00377FF7">
        <w:rPr>
          <w:rFonts w:eastAsia="Times New Roman"/>
          <w:vertAlign w:val="subscript"/>
        </w:rPr>
        <w:t>o</w:t>
      </w:r>
      <w:r w:rsidRPr="00377FF7">
        <w:rPr>
          <w:rFonts w:eastAsia="Times New Roman"/>
        </w:rPr>
        <w:t>-poor In</w:t>
      </w:r>
      <w:r w:rsidRPr="00377FF7">
        <w:rPr>
          <w:rFonts w:eastAsia="Times New Roman"/>
          <w:vertAlign w:val="subscript"/>
        </w:rPr>
        <w:t>2</w:t>
      </w:r>
      <w:r w:rsidRPr="00377FF7">
        <w:rPr>
          <w:rFonts w:eastAsia="Times New Roman"/>
        </w:rPr>
        <w:t>O</w:t>
      </w:r>
      <w:r w:rsidRPr="00377FF7">
        <w:rPr>
          <w:rFonts w:eastAsia="Times New Roman"/>
          <w:vertAlign w:val="subscript"/>
        </w:rPr>
        <w:t>3</w:t>
      </w:r>
      <w:r w:rsidRPr="00377FF7">
        <w:rPr>
          <w:rFonts w:eastAsia="Times New Roman"/>
        </w:rPr>
        <w:t xml:space="preserve"> could be mainly ascribed to the recombination of the photogenerated hole with the two-electron-trapped O-vacancy, while the blue-shifted peak at 440 nm for the V</w:t>
      </w:r>
      <w:r w:rsidRPr="00377FF7">
        <w:rPr>
          <w:rFonts w:eastAsia="Times New Roman"/>
          <w:vertAlign w:val="subscript"/>
        </w:rPr>
        <w:t>o</w:t>
      </w:r>
      <w:r w:rsidRPr="00377FF7">
        <w:rPr>
          <w:rFonts w:eastAsia="Times New Roman"/>
        </w:rPr>
        <w:t>-rich In</w:t>
      </w:r>
      <w:r w:rsidRPr="00377FF7">
        <w:rPr>
          <w:rFonts w:eastAsia="Times New Roman"/>
          <w:vertAlign w:val="subscript"/>
        </w:rPr>
        <w:t>2</w:t>
      </w:r>
      <w:r w:rsidRPr="00377FF7">
        <w:rPr>
          <w:rFonts w:eastAsia="Times New Roman"/>
        </w:rPr>
        <w:t>O</w:t>
      </w:r>
      <w:r w:rsidRPr="00377FF7">
        <w:rPr>
          <w:rFonts w:eastAsia="Times New Roman"/>
          <w:vertAlign w:val="subscript"/>
        </w:rPr>
        <w:t xml:space="preserve">3-x </w:t>
      </w:r>
      <w:r w:rsidRPr="00377FF7">
        <w:rPr>
          <w:rFonts w:eastAsia="Times New Roman"/>
        </w:rPr>
        <w:t>could be mainly attributed to the recombination of the photogenerated hole with the single-electron-trapped O-vacancy.</w:t>
      </w:r>
    </w:p>
    <w:p w:rsidR="005D6055" w:rsidRPr="00377FF7" w:rsidRDefault="005D6055" w:rsidP="0012028F">
      <w:pPr>
        <w:spacing w:line="360" w:lineRule="auto"/>
        <w:jc w:val="center"/>
        <w:rPr>
          <w:vertAlign w:val="subscript"/>
        </w:rPr>
      </w:pPr>
      <w:r w:rsidRPr="00120690">
        <w:rPr>
          <w:rFonts w:eastAsia="Times New Roman"/>
          <w:noProof/>
          <w:lang w:eastAsia="zh-CN"/>
        </w:rPr>
        <w:lastRenderedPageBreak/>
        <w:drawing>
          <wp:inline distT="0" distB="0" distL="0" distR="0" wp14:anchorId="0B171CE4" wp14:editId="10BC0151">
            <wp:extent cx="5112385" cy="4135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t="9052" r="1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</w:pPr>
      <w:r w:rsidRPr="00377FF7">
        <w:rPr>
          <w:bCs/>
        </w:rPr>
        <w:t>Figure S1</w:t>
      </w:r>
      <w:r>
        <w:rPr>
          <w:bCs/>
        </w:rPr>
        <w:t>2</w:t>
      </w:r>
      <w:r w:rsidRPr="00377FF7">
        <w:rPr>
          <w:bCs/>
        </w:rPr>
        <w:t xml:space="preserve">. </w:t>
      </w:r>
      <w:r w:rsidRPr="00377FF7">
        <w:t>CO</w:t>
      </w:r>
      <w:r w:rsidRPr="00377FF7">
        <w:rPr>
          <w:vertAlign w:val="subscript"/>
        </w:rPr>
        <w:t>2</w:t>
      </w:r>
      <w:r w:rsidRPr="00377FF7">
        <w:t>-TPD profiles of C-In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</w:t>
      </w:r>
      <w:r w:rsidRPr="00377FF7">
        <w:t xml:space="preserve"> with and without active sites via calcination treatment.</w:t>
      </w: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center"/>
      </w:pPr>
    </w:p>
    <w:p w:rsidR="005D6055" w:rsidRPr="00377FF7" w:rsidRDefault="005D6055" w:rsidP="0012028F">
      <w:pPr>
        <w:spacing w:line="360" w:lineRule="auto"/>
        <w:jc w:val="center"/>
      </w:pPr>
    </w:p>
    <w:p w:rsidR="005D6055" w:rsidRDefault="005D6055" w:rsidP="0012028F">
      <w:pPr>
        <w:spacing w:line="360" w:lineRule="auto"/>
        <w:jc w:val="both"/>
        <w:rPr>
          <w:vertAlign w:val="subscript"/>
        </w:rPr>
      </w:pPr>
    </w:p>
    <w:p w:rsidR="005D6055" w:rsidRDefault="005D6055" w:rsidP="0012028F">
      <w:pPr>
        <w:spacing w:line="360" w:lineRule="auto"/>
        <w:jc w:val="both"/>
        <w:rPr>
          <w:vertAlign w:val="subscript"/>
        </w:rPr>
      </w:pPr>
    </w:p>
    <w:p w:rsidR="005D6055" w:rsidRPr="00377FF7" w:rsidRDefault="005D6055" w:rsidP="0012028F">
      <w:pPr>
        <w:spacing w:line="360" w:lineRule="auto"/>
        <w:jc w:val="both"/>
        <w:rPr>
          <w:vertAlign w:val="subscript"/>
        </w:rPr>
      </w:pPr>
    </w:p>
    <w:p w:rsidR="005D6055" w:rsidRPr="00377FF7" w:rsidRDefault="005D6055" w:rsidP="0012028F">
      <w:pPr>
        <w:spacing w:line="360" w:lineRule="auto"/>
        <w:jc w:val="center"/>
        <w:rPr>
          <w:vertAlign w:val="subscript"/>
        </w:rPr>
      </w:pPr>
      <w:r w:rsidRPr="004D5E9D">
        <w:rPr>
          <w:noProof/>
          <w:lang w:eastAsia="zh-CN"/>
        </w:rPr>
        <w:lastRenderedPageBreak/>
        <w:drawing>
          <wp:inline distT="0" distB="0" distL="0" distR="0" wp14:anchorId="2C6AC6CB" wp14:editId="1759261A">
            <wp:extent cx="4980940" cy="38512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  <w:rPr>
          <w:bCs/>
        </w:rPr>
      </w:pPr>
      <w:r w:rsidRPr="00377FF7">
        <w:t>Figure S1</w:t>
      </w:r>
      <w:r>
        <w:t>3</w:t>
      </w:r>
      <w:r w:rsidRPr="00377FF7">
        <w:t xml:space="preserve">. </w:t>
      </w:r>
      <w:r w:rsidRPr="00377FF7">
        <w:rPr>
          <w:bCs/>
        </w:rPr>
        <w:t>Gibbs free energy profile for CO</w:t>
      </w:r>
      <w:r w:rsidRPr="00377FF7">
        <w:rPr>
          <w:bCs/>
          <w:vertAlign w:val="subscript"/>
        </w:rPr>
        <w:t>2</w:t>
      </w:r>
      <w:r w:rsidRPr="00377FF7">
        <w:rPr>
          <w:bCs/>
        </w:rPr>
        <w:t xml:space="preserve"> reaction with the </w:t>
      </w:r>
      <w:proofErr w:type="spellStart"/>
      <w:r w:rsidRPr="00377FF7">
        <w:rPr>
          <w:bCs/>
        </w:rPr>
        <w:t>coadsorbed</w:t>
      </w:r>
      <w:proofErr w:type="spellEnd"/>
      <w:r w:rsidRPr="00377FF7">
        <w:rPr>
          <w:bCs/>
        </w:rPr>
        <w:t xml:space="preserve"> H atoms on the In</w:t>
      </w:r>
      <w:r w:rsidRPr="00377FF7">
        <w:rPr>
          <w:bCs/>
          <w:vertAlign w:val="subscript"/>
        </w:rPr>
        <w:t>2</w:t>
      </w:r>
      <w:r w:rsidRPr="00377FF7">
        <w:rPr>
          <w:bCs/>
        </w:rPr>
        <w:t>O</w:t>
      </w:r>
      <w:r w:rsidRPr="00377FF7">
        <w:rPr>
          <w:bCs/>
          <w:vertAlign w:val="subscript"/>
        </w:rPr>
        <w:t xml:space="preserve">3 </w:t>
      </w:r>
      <w:r w:rsidRPr="00377FF7">
        <w:rPr>
          <w:bCs/>
        </w:rPr>
        <w:t>(110) surface.</w:t>
      </w:r>
    </w:p>
    <w:p w:rsidR="005D6055" w:rsidRPr="00377FF7" w:rsidRDefault="005D6055" w:rsidP="0012028F">
      <w:pPr>
        <w:spacing w:line="360" w:lineRule="auto"/>
        <w:rPr>
          <w:bCs/>
        </w:rPr>
      </w:pPr>
    </w:p>
    <w:p w:rsidR="005D6055" w:rsidRPr="00377FF7" w:rsidRDefault="005D6055" w:rsidP="0012028F">
      <w:pPr>
        <w:spacing w:line="360" w:lineRule="auto"/>
        <w:rPr>
          <w:bCs/>
        </w:rPr>
      </w:pPr>
    </w:p>
    <w:p w:rsidR="005D6055" w:rsidRPr="00377FF7" w:rsidRDefault="005D6055" w:rsidP="0012028F">
      <w:pPr>
        <w:spacing w:line="360" w:lineRule="auto"/>
        <w:rPr>
          <w:bCs/>
        </w:rPr>
      </w:pPr>
    </w:p>
    <w:p w:rsidR="005D6055" w:rsidRPr="00377FF7" w:rsidRDefault="005D6055" w:rsidP="0012028F">
      <w:pPr>
        <w:spacing w:line="360" w:lineRule="auto"/>
        <w:rPr>
          <w:bCs/>
        </w:rPr>
      </w:pPr>
    </w:p>
    <w:p w:rsidR="005D6055" w:rsidRPr="00377FF7" w:rsidRDefault="005D6055" w:rsidP="0012028F">
      <w:pPr>
        <w:spacing w:line="360" w:lineRule="auto"/>
        <w:rPr>
          <w:bCs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jc w:val="center"/>
        <w:rPr>
          <w:vertAlign w:val="subscript"/>
        </w:rPr>
      </w:pPr>
      <w:r w:rsidRPr="004D5E9D">
        <w:rPr>
          <w:noProof/>
          <w:lang w:eastAsia="zh-CN"/>
        </w:rPr>
        <w:lastRenderedPageBreak/>
        <w:drawing>
          <wp:inline distT="0" distB="0" distL="0" distR="0" wp14:anchorId="52176A71" wp14:editId="675B5753">
            <wp:extent cx="5153660" cy="4086860"/>
            <wp:effectExtent l="0" t="0" r="889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center"/>
        <w:rPr>
          <w:vertAlign w:val="subscript"/>
        </w:rPr>
      </w:pPr>
      <w:r w:rsidRPr="00377FF7">
        <w:t>Figure S1</w:t>
      </w:r>
      <w:r>
        <w:t>4</w:t>
      </w:r>
      <w:r w:rsidRPr="00377FF7">
        <w:t xml:space="preserve">. </w:t>
      </w:r>
      <w:r w:rsidRPr="00377FF7">
        <w:rPr>
          <w:bCs/>
        </w:rPr>
        <w:t>Gibbs free energy profile for CO</w:t>
      </w:r>
      <w:r w:rsidRPr="00377FF7">
        <w:rPr>
          <w:bCs/>
          <w:vertAlign w:val="subscript"/>
        </w:rPr>
        <w:t>2</w:t>
      </w:r>
      <w:r w:rsidRPr="00377FF7">
        <w:rPr>
          <w:bCs/>
        </w:rPr>
        <w:t xml:space="preserve"> reaction with the </w:t>
      </w:r>
      <w:proofErr w:type="spellStart"/>
      <w:r w:rsidRPr="00377FF7">
        <w:rPr>
          <w:bCs/>
        </w:rPr>
        <w:t>coadsorbed</w:t>
      </w:r>
      <w:proofErr w:type="spellEnd"/>
      <w:r w:rsidRPr="00377FF7">
        <w:rPr>
          <w:bCs/>
        </w:rPr>
        <w:t xml:space="preserve"> H atoms on the In</w:t>
      </w:r>
      <w:r w:rsidRPr="00377FF7">
        <w:rPr>
          <w:bCs/>
          <w:vertAlign w:val="subscript"/>
        </w:rPr>
        <w:t>2</w:t>
      </w:r>
      <w:r w:rsidRPr="00377FF7">
        <w:rPr>
          <w:bCs/>
        </w:rPr>
        <w:t>O</w:t>
      </w:r>
      <w:r w:rsidRPr="00377FF7">
        <w:rPr>
          <w:bCs/>
          <w:vertAlign w:val="subscript"/>
        </w:rPr>
        <w:t xml:space="preserve">3 </w:t>
      </w:r>
      <w:r w:rsidRPr="00377FF7">
        <w:rPr>
          <w:bCs/>
        </w:rPr>
        <w:t xml:space="preserve">(110) surface with </w:t>
      </w:r>
      <w:r w:rsidRPr="00377FF7">
        <w:t>oxygen vacancy</w:t>
      </w:r>
      <w:r w:rsidRPr="00377FF7">
        <w:rPr>
          <w:bCs/>
        </w:rPr>
        <w:t>.</w:t>
      </w: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jc w:val="center"/>
        <w:rPr>
          <w:vertAlign w:val="subscript"/>
        </w:rPr>
      </w:pPr>
      <w:r w:rsidRPr="004D5E9D">
        <w:rPr>
          <w:noProof/>
          <w:lang w:eastAsia="zh-CN"/>
        </w:rPr>
        <w:lastRenderedPageBreak/>
        <w:drawing>
          <wp:inline distT="0" distB="0" distL="0" distR="0" wp14:anchorId="36320908" wp14:editId="389157BE">
            <wp:extent cx="5382260" cy="2306955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autoSpaceDE w:val="0"/>
        <w:autoSpaceDN w:val="0"/>
        <w:adjustRightInd w:val="0"/>
        <w:spacing w:line="360" w:lineRule="auto"/>
        <w:ind w:leftChars="-1" w:hanging="2"/>
        <w:jc w:val="center"/>
        <w:rPr>
          <w:bCs/>
        </w:rPr>
      </w:pPr>
      <w:r w:rsidRPr="00377FF7">
        <w:rPr>
          <w:b/>
          <w:bCs/>
        </w:rPr>
        <w:t>Figure S1</w:t>
      </w:r>
      <w:r>
        <w:rPr>
          <w:b/>
          <w:bCs/>
        </w:rPr>
        <w:t>5</w:t>
      </w:r>
      <w:r w:rsidRPr="00377FF7">
        <w:rPr>
          <w:rFonts w:hint="eastAsia"/>
          <w:b/>
          <w:bCs/>
        </w:rPr>
        <w:t xml:space="preserve">. </w:t>
      </w:r>
      <w:r w:rsidRPr="00377FF7">
        <w:rPr>
          <w:bCs/>
        </w:rPr>
        <w:t>Gibbs free energy profile for CO</w:t>
      </w:r>
      <w:r w:rsidRPr="00377FF7">
        <w:rPr>
          <w:bCs/>
          <w:vertAlign w:val="subscript"/>
        </w:rPr>
        <w:t>2</w:t>
      </w:r>
      <w:r w:rsidRPr="00377FF7">
        <w:rPr>
          <w:bCs/>
        </w:rPr>
        <w:t xml:space="preserve"> reduction reaction on the In</w:t>
      </w:r>
      <w:r w:rsidRPr="00377FF7">
        <w:rPr>
          <w:bCs/>
          <w:vertAlign w:val="subscript"/>
        </w:rPr>
        <w:t>2</w:t>
      </w:r>
      <w:r w:rsidRPr="00377FF7">
        <w:rPr>
          <w:bCs/>
        </w:rPr>
        <w:t>O</w:t>
      </w:r>
      <w:r w:rsidRPr="00377FF7">
        <w:rPr>
          <w:bCs/>
          <w:vertAlign w:val="subscript"/>
        </w:rPr>
        <w:t xml:space="preserve">3 </w:t>
      </w:r>
      <w:r w:rsidRPr="00377FF7">
        <w:rPr>
          <w:bCs/>
        </w:rPr>
        <w:t>(110) surface.</w:t>
      </w: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  <w:rPr>
          <w:vertAlign w:val="subscript"/>
        </w:rPr>
      </w:pPr>
    </w:p>
    <w:p w:rsidR="005D6055" w:rsidRPr="00377FF7" w:rsidRDefault="005D6055" w:rsidP="0012028F">
      <w:pPr>
        <w:spacing w:line="360" w:lineRule="auto"/>
      </w:pPr>
      <w:r w:rsidRPr="004D5E9D">
        <w:rPr>
          <w:noProof/>
          <w:lang w:eastAsia="zh-CN"/>
        </w:rPr>
        <w:lastRenderedPageBreak/>
        <w:drawing>
          <wp:inline distT="0" distB="0" distL="0" distR="0" wp14:anchorId="3ADFD3B7" wp14:editId="37C9D618">
            <wp:extent cx="5271770" cy="3366770"/>
            <wp:effectExtent l="0" t="0" r="508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  <w:jc w:val="both"/>
      </w:pPr>
      <w:r w:rsidRPr="00377FF7">
        <w:rPr>
          <w:b/>
          <w:bCs/>
        </w:rPr>
        <w:t>Figure S1</w:t>
      </w:r>
      <w:r>
        <w:rPr>
          <w:b/>
          <w:bCs/>
        </w:rPr>
        <w:t>6</w:t>
      </w:r>
      <w:r w:rsidRPr="00377FF7">
        <w:rPr>
          <w:b/>
          <w:bCs/>
        </w:rPr>
        <w:t xml:space="preserve">. </w:t>
      </w:r>
      <w:r w:rsidRPr="00377FF7">
        <w:t xml:space="preserve">Relaxed local defect structures of (a) one O atom vacancy, (b) one O atom substituted by C atom, (c) one </w:t>
      </w:r>
      <w:proofErr w:type="spellStart"/>
      <w:r w:rsidRPr="00377FF7">
        <w:t>In</w:t>
      </w:r>
      <w:r w:rsidRPr="00377FF7">
        <w:rPr>
          <w:vertAlign w:val="subscript"/>
        </w:rPr>
        <w:t>A</w:t>
      </w:r>
      <w:proofErr w:type="spellEnd"/>
      <w:r w:rsidRPr="00377FF7">
        <w:t xml:space="preserve"> atom substituted by C atom, (d) one </w:t>
      </w:r>
      <w:proofErr w:type="spellStart"/>
      <w:r w:rsidRPr="00377FF7">
        <w:t>In</w:t>
      </w:r>
      <w:r w:rsidRPr="00377FF7">
        <w:rPr>
          <w:vertAlign w:val="subscript"/>
        </w:rPr>
        <w:t>B</w:t>
      </w:r>
      <w:proofErr w:type="spellEnd"/>
      <w:r w:rsidRPr="00377FF7">
        <w:t xml:space="preserve"> atom substituted by C atom, (e) one C atom interstitial and (f) </w:t>
      </w:r>
      <w:bookmarkStart w:id="3" w:name="_Hlk35548237"/>
      <w:r w:rsidRPr="00377FF7">
        <w:t>one C atom interstitial with one O atom vacancy</w:t>
      </w:r>
      <w:bookmarkEnd w:id="3"/>
      <w:r w:rsidRPr="00377FF7">
        <w:t>.</w:t>
      </w:r>
    </w:p>
    <w:p w:rsidR="005D6055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  <w:r w:rsidRPr="004D5E9D">
        <w:rPr>
          <w:noProof/>
          <w:lang w:eastAsia="zh-CN"/>
        </w:rPr>
        <w:lastRenderedPageBreak/>
        <w:drawing>
          <wp:inline distT="0" distB="0" distL="0" distR="0" wp14:anchorId="55271C8D" wp14:editId="587F3226">
            <wp:extent cx="5271770" cy="425323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</w:pPr>
      <w:r w:rsidRPr="00377FF7">
        <w:rPr>
          <w:b/>
          <w:bCs/>
        </w:rPr>
        <w:t>Figure 1</w:t>
      </w:r>
      <w:r>
        <w:rPr>
          <w:b/>
          <w:bCs/>
        </w:rPr>
        <w:t>7</w:t>
      </w:r>
      <w:r w:rsidRPr="00377FF7">
        <w:rPr>
          <w:b/>
          <w:bCs/>
        </w:rPr>
        <w:t xml:space="preserve">. </w:t>
      </w:r>
      <w:r w:rsidRPr="00377FF7">
        <w:t>Side views of charge difference density of C doped 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</w:t>
      </w:r>
      <w:r w:rsidRPr="00377FF7">
        <w:t xml:space="preserve"> systems. The </w:t>
      </w:r>
      <w:proofErr w:type="spellStart"/>
      <w:r w:rsidRPr="00377FF7">
        <w:t>isosurface</w:t>
      </w:r>
      <w:proofErr w:type="spellEnd"/>
      <w:r w:rsidRPr="00377FF7">
        <w:t xml:space="preserve"> value is </w:t>
      </w:r>
      <w:proofErr w:type="gramStart"/>
      <w:r w:rsidRPr="00377FF7">
        <w:t>3 e nm</w:t>
      </w:r>
      <w:r w:rsidRPr="00377FF7">
        <w:rPr>
          <w:vertAlign w:val="superscript"/>
        </w:rPr>
        <w:t>-3</w:t>
      </w:r>
      <w:proofErr w:type="gramEnd"/>
      <w:r w:rsidRPr="00377FF7">
        <w:t>. Yellow and blue regions represent net charge gain and loss, respectively.</w:t>
      </w:r>
    </w:p>
    <w:p w:rsidR="005D6055" w:rsidRPr="00377FF7" w:rsidRDefault="005D6055" w:rsidP="0012028F">
      <w:pPr>
        <w:spacing w:line="360" w:lineRule="auto"/>
      </w:pPr>
      <w:r w:rsidRPr="004D5E9D">
        <w:rPr>
          <w:noProof/>
          <w:lang w:eastAsia="zh-CN"/>
        </w:rPr>
        <w:lastRenderedPageBreak/>
        <w:drawing>
          <wp:inline distT="0" distB="0" distL="0" distR="0" wp14:anchorId="22B3CF59" wp14:editId="67264041">
            <wp:extent cx="5271770" cy="559054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5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5" w:rsidRPr="00377FF7" w:rsidRDefault="005D6055" w:rsidP="0012028F">
      <w:pPr>
        <w:spacing w:line="360" w:lineRule="auto"/>
      </w:pPr>
      <w:r w:rsidRPr="00377FF7">
        <w:rPr>
          <w:b/>
          <w:bCs/>
        </w:rPr>
        <w:t>Figure S</w:t>
      </w:r>
      <w:r>
        <w:rPr>
          <w:b/>
          <w:bCs/>
        </w:rPr>
        <w:t>18</w:t>
      </w:r>
      <w:r w:rsidRPr="00377FF7">
        <w:rPr>
          <w:b/>
          <w:bCs/>
        </w:rPr>
        <w:t xml:space="preserve">. </w:t>
      </w:r>
      <w:r w:rsidRPr="00377FF7">
        <w:t>Band structures and projected density of states of C doped In</w:t>
      </w:r>
      <w:r w:rsidRPr="00377FF7">
        <w:rPr>
          <w:vertAlign w:val="subscript"/>
        </w:rPr>
        <w:t>2</w:t>
      </w:r>
      <w:r w:rsidRPr="00377FF7">
        <w:t>O</w:t>
      </w:r>
      <w:r w:rsidRPr="00377FF7">
        <w:rPr>
          <w:vertAlign w:val="subscript"/>
        </w:rPr>
        <w:t>3</w:t>
      </w:r>
      <w:r w:rsidRPr="00377FF7">
        <w:t xml:space="preserve"> systems. Fermi level is set to zero.</w:t>
      </w: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Pr="00377FF7" w:rsidRDefault="005D6055" w:rsidP="0012028F">
      <w:pPr>
        <w:spacing w:line="360" w:lineRule="auto"/>
      </w:pPr>
    </w:p>
    <w:p w:rsidR="005D6055" w:rsidRDefault="005D6055" w:rsidP="0012028F">
      <w:pPr>
        <w:spacing w:line="360" w:lineRule="auto"/>
        <w:rPr>
          <w:rFonts w:eastAsia="宋体"/>
          <w:b/>
          <w:bCs/>
          <w:sz w:val="28"/>
          <w:szCs w:val="28"/>
        </w:rPr>
      </w:pPr>
    </w:p>
    <w:p w:rsidR="005D6055" w:rsidRDefault="005D6055" w:rsidP="0012028F">
      <w:pPr>
        <w:spacing w:line="360" w:lineRule="auto"/>
        <w:rPr>
          <w:rFonts w:eastAsia="Yu Mincho"/>
          <w:b/>
          <w:bCs/>
          <w:sz w:val="28"/>
          <w:szCs w:val="28"/>
        </w:rPr>
      </w:pPr>
    </w:p>
    <w:p w:rsidR="005D6055" w:rsidRPr="0012028F" w:rsidRDefault="005D6055" w:rsidP="0012028F">
      <w:pPr>
        <w:spacing w:line="360" w:lineRule="auto"/>
        <w:rPr>
          <w:rFonts w:eastAsia="Yu Mincho"/>
          <w:b/>
          <w:bCs/>
          <w:sz w:val="28"/>
          <w:szCs w:val="28"/>
        </w:rPr>
      </w:pPr>
      <w:r w:rsidRPr="0023768F">
        <w:rPr>
          <w:rFonts w:eastAsia="宋体" w:hint="eastAsia"/>
          <w:b/>
          <w:bCs/>
          <w:sz w:val="28"/>
          <w:szCs w:val="28"/>
        </w:rPr>
        <w:lastRenderedPageBreak/>
        <w:t>References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1.</w:t>
      </w:r>
      <w:r w:rsidRPr="00B82068">
        <w:tab/>
        <w:t xml:space="preserve">Kresse, G. &amp; Furthmuller, J. Efficient iterative schemes for ab initio total-energy calculations using a plane-wave basis set. </w:t>
      </w:r>
      <w:r w:rsidRPr="00B82068">
        <w:rPr>
          <w:i/>
        </w:rPr>
        <w:t>Physical Review B</w:t>
      </w:r>
      <w:r w:rsidRPr="00B82068">
        <w:t xml:space="preserve"> </w:t>
      </w:r>
      <w:r w:rsidRPr="00B82068">
        <w:rPr>
          <w:b/>
        </w:rPr>
        <w:t>54</w:t>
      </w:r>
      <w:r w:rsidRPr="00B82068">
        <w:t>, 11169-11186 (1996).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2.</w:t>
      </w:r>
      <w:r w:rsidRPr="00B82068">
        <w:tab/>
        <w:t xml:space="preserve">Kresse, G. &amp; Joubert, D. From ultrasoft pseudopotentials to the projector augmented-wave method. </w:t>
      </w:r>
      <w:r w:rsidRPr="00B82068">
        <w:rPr>
          <w:i/>
        </w:rPr>
        <w:t>Physical Review B</w:t>
      </w:r>
      <w:r w:rsidRPr="00B82068">
        <w:t xml:space="preserve"> </w:t>
      </w:r>
      <w:r w:rsidRPr="00B82068">
        <w:rPr>
          <w:b/>
        </w:rPr>
        <w:t>59</w:t>
      </w:r>
      <w:r w:rsidRPr="00B82068">
        <w:t>, 1758-1775 (1999).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3.</w:t>
      </w:r>
      <w:r w:rsidRPr="00B82068">
        <w:tab/>
        <w:t xml:space="preserve">Perdew, J.P., Burke, K. &amp; Ernzerhof, M. Generalized gradient approximation made simple. </w:t>
      </w:r>
      <w:r w:rsidRPr="00B82068">
        <w:rPr>
          <w:i/>
        </w:rPr>
        <w:t>Physical Review Letters</w:t>
      </w:r>
      <w:r w:rsidRPr="00B82068">
        <w:t xml:space="preserve"> </w:t>
      </w:r>
      <w:r w:rsidRPr="00B82068">
        <w:rPr>
          <w:b/>
        </w:rPr>
        <w:t>77</w:t>
      </w:r>
      <w:r w:rsidRPr="00B82068">
        <w:t>, 3865-3868 (1996).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4.</w:t>
      </w:r>
      <w:r w:rsidRPr="00B82068">
        <w:tab/>
        <w:t xml:space="preserve">Krukau, A.V., Vydrov, O.A., Izmaylov, A.F. &amp; Scuseria, G.E. Influence of the exchange screening parameter on the performance of screened hybrid functionals. </w:t>
      </w:r>
      <w:r w:rsidRPr="00B82068">
        <w:rPr>
          <w:i/>
        </w:rPr>
        <w:t>J Chem Phys</w:t>
      </w:r>
      <w:r w:rsidRPr="00B82068">
        <w:t xml:space="preserve"> </w:t>
      </w:r>
      <w:r w:rsidRPr="00B82068">
        <w:rPr>
          <w:b/>
        </w:rPr>
        <w:t>125</w:t>
      </w:r>
      <w:r w:rsidR="00431595" w:rsidRPr="00431595">
        <w:rPr>
          <w:rFonts w:hint="eastAsia"/>
          <w:bCs/>
        </w:rPr>
        <w:t>,</w:t>
      </w:r>
      <w:r w:rsidR="00431595" w:rsidRPr="00431595">
        <w:rPr>
          <w:bCs/>
        </w:rPr>
        <w:t xml:space="preserve"> 224106</w:t>
      </w:r>
      <w:r w:rsidRPr="00431595">
        <w:rPr>
          <w:bCs/>
        </w:rPr>
        <w:t xml:space="preserve"> </w:t>
      </w:r>
      <w:r w:rsidRPr="00B82068">
        <w:t>(2006).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5.</w:t>
      </w:r>
      <w:r w:rsidRPr="00B82068">
        <w:tab/>
        <w:t xml:space="preserve">Brown, I.D. &amp; Altermatt, D. Bond-Valence Parameters Obtained from a Systematic Analysis of the Inorganic Crystal-Structure Database. </w:t>
      </w:r>
      <w:r w:rsidRPr="00B82068">
        <w:rPr>
          <w:i/>
        </w:rPr>
        <w:t>Acta Crystallogr B</w:t>
      </w:r>
      <w:r w:rsidRPr="00B82068">
        <w:t xml:space="preserve"> </w:t>
      </w:r>
      <w:r w:rsidRPr="00B82068">
        <w:rPr>
          <w:b/>
        </w:rPr>
        <w:t>41</w:t>
      </w:r>
      <w:r w:rsidRPr="00B82068">
        <w:t>, 244-247 (1985).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6.</w:t>
      </w:r>
      <w:r w:rsidRPr="00B82068">
        <w:tab/>
        <w:t xml:space="preserve">Brese, N.E. &amp; Okeeffe, M. Bond-Valence Parameters for Solids. </w:t>
      </w:r>
      <w:r w:rsidRPr="00B82068">
        <w:rPr>
          <w:i/>
        </w:rPr>
        <w:t>Acta Crystallogr B</w:t>
      </w:r>
      <w:r w:rsidRPr="00B82068">
        <w:t xml:space="preserve"> </w:t>
      </w:r>
      <w:r w:rsidRPr="00B82068">
        <w:rPr>
          <w:b/>
        </w:rPr>
        <w:t>47</w:t>
      </w:r>
      <w:r w:rsidRPr="00B82068">
        <w:t>, 192-197 (1991).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7.</w:t>
      </w:r>
      <w:r w:rsidRPr="00B82068">
        <w:tab/>
        <w:t xml:space="preserve">Brown, I.D. Chemical and Steric Constraints in Inorganic Solids. </w:t>
      </w:r>
      <w:r w:rsidRPr="00B82068">
        <w:rPr>
          <w:i/>
        </w:rPr>
        <w:t>Acta Crystallogr B</w:t>
      </w:r>
      <w:r w:rsidRPr="00B82068">
        <w:t xml:space="preserve"> </w:t>
      </w:r>
      <w:r w:rsidRPr="00B82068">
        <w:rPr>
          <w:b/>
        </w:rPr>
        <w:t>48</w:t>
      </w:r>
      <w:r w:rsidRPr="00B82068">
        <w:t>, 553-572 (1992).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8.</w:t>
      </w:r>
      <w:r w:rsidRPr="00B82068">
        <w:tab/>
        <w:t>Ye, J.Y., Liu, C.J. &amp; Ge, Q. DFT Study of CO</w:t>
      </w:r>
      <w:r w:rsidRPr="00431595">
        <w:rPr>
          <w:vertAlign w:val="subscript"/>
        </w:rPr>
        <w:t>2</w:t>
      </w:r>
      <w:r w:rsidRPr="00B82068">
        <w:t xml:space="preserve"> Adsorption and Hydrogenation on the In2O3 Surface. </w:t>
      </w:r>
      <w:r w:rsidRPr="00B82068">
        <w:rPr>
          <w:i/>
        </w:rPr>
        <w:t>J Phys Chem C</w:t>
      </w:r>
      <w:r w:rsidRPr="00B82068">
        <w:t xml:space="preserve"> </w:t>
      </w:r>
      <w:r w:rsidRPr="00B82068">
        <w:rPr>
          <w:b/>
        </w:rPr>
        <w:t>116</w:t>
      </w:r>
      <w:r w:rsidRPr="00B82068">
        <w:t>, 7817-7825 (2012).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9.</w:t>
      </w:r>
      <w:r w:rsidRPr="00B82068">
        <w:tab/>
        <w:t>Ye, J.Y., Liu, C.J., Mei, D.H. &amp; Ge, Q.F. Active Oxygen Vacancy Site for Methanol Synthesis from CO</w:t>
      </w:r>
      <w:r w:rsidRPr="00431595">
        <w:rPr>
          <w:vertAlign w:val="subscript"/>
        </w:rPr>
        <w:t>2</w:t>
      </w:r>
      <w:r w:rsidRPr="00B82068">
        <w:t xml:space="preserve"> Hydrogenation on In</w:t>
      </w:r>
      <w:r w:rsidRPr="00431595">
        <w:rPr>
          <w:vertAlign w:val="subscript"/>
        </w:rPr>
        <w:t>2</w:t>
      </w:r>
      <w:r w:rsidRPr="00B82068">
        <w:t>O</w:t>
      </w:r>
      <w:r w:rsidRPr="00431595">
        <w:rPr>
          <w:vertAlign w:val="subscript"/>
        </w:rPr>
        <w:t>3</w:t>
      </w:r>
      <w:r w:rsidRPr="00B82068">
        <w:t xml:space="preserve">(110): A DFT Study. </w:t>
      </w:r>
      <w:r w:rsidRPr="00B82068">
        <w:rPr>
          <w:i/>
        </w:rPr>
        <w:t>Acs Catal</w:t>
      </w:r>
      <w:r w:rsidRPr="00B82068">
        <w:t xml:space="preserve"> </w:t>
      </w:r>
      <w:r w:rsidRPr="00B82068">
        <w:rPr>
          <w:b/>
        </w:rPr>
        <w:t>3</w:t>
      </w:r>
      <w:r w:rsidRPr="00B82068">
        <w:t>, 1296-1306 (2013).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10.</w:t>
      </w:r>
      <w:r w:rsidRPr="00B82068">
        <w:tab/>
        <w:t>He, L. et al. Spatial Separation of Charge Carriers in In</w:t>
      </w:r>
      <w:r w:rsidRPr="00431595">
        <w:rPr>
          <w:vertAlign w:val="subscript"/>
        </w:rPr>
        <w:t>2</w:t>
      </w:r>
      <w:r w:rsidRPr="00B82068">
        <w:t>O</w:t>
      </w:r>
      <w:r w:rsidRPr="00431595">
        <w:rPr>
          <w:vertAlign w:val="subscript"/>
        </w:rPr>
        <w:t>3-x</w:t>
      </w:r>
      <w:r w:rsidRPr="00B82068">
        <w:t>(OH)</w:t>
      </w:r>
      <w:r w:rsidRPr="00431595">
        <w:rPr>
          <w:vertAlign w:val="subscript"/>
        </w:rPr>
        <w:t>y</w:t>
      </w:r>
      <w:r w:rsidRPr="00B82068">
        <w:t xml:space="preserve"> Nanocrystal Superstructures for Enhanced Gas-Phase Photocatalytic Activity. </w:t>
      </w:r>
      <w:r w:rsidRPr="00B82068">
        <w:rPr>
          <w:i/>
        </w:rPr>
        <w:t>Acs Nano</w:t>
      </w:r>
      <w:r w:rsidRPr="00B82068">
        <w:t xml:space="preserve"> </w:t>
      </w:r>
      <w:r w:rsidRPr="00B82068">
        <w:rPr>
          <w:b/>
        </w:rPr>
        <w:t>10</w:t>
      </w:r>
      <w:r w:rsidRPr="00B82068">
        <w:t>, 5578-5586 (2016).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11.</w:t>
      </w:r>
      <w:r w:rsidRPr="00B82068">
        <w:tab/>
        <w:t xml:space="preserve">Hoch, L.B. et al. Nanostructured Indium Oxide Coated Silicon Nanowire Arrays: A Hybrid Photothermal/Photochemical Approach to Solar Fuels. </w:t>
      </w:r>
      <w:r w:rsidRPr="00B82068">
        <w:rPr>
          <w:i/>
        </w:rPr>
        <w:t>Acs Nano</w:t>
      </w:r>
      <w:r w:rsidRPr="00B82068">
        <w:t xml:space="preserve"> </w:t>
      </w:r>
      <w:r w:rsidRPr="00B82068">
        <w:rPr>
          <w:b/>
        </w:rPr>
        <w:t>10</w:t>
      </w:r>
      <w:r w:rsidRPr="00B82068">
        <w:t>, 9017-9025 (2016).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lastRenderedPageBreak/>
        <w:t>12.</w:t>
      </w:r>
      <w:r w:rsidRPr="00B82068">
        <w:tab/>
        <w:t>Hoch, L.B. et al. The Rational Design of a Single-Component Photocatalyst for Gas-Phase CO</w:t>
      </w:r>
      <w:r w:rsidRPr="00431595">
        <w:rPr>
          <w:vertAlign w:val="subscript"/>
        </w:rPr>
        <w:t>2</w:t>
      </w:r>
      <w:r w:rsidRPr="00B82068">
        <w:t xml:space="preserve"> Reduction Using Both UV and Visible Light. </w:t>
      </w:r>
      <w:r w:rsidRPr="00B82068">
        <w:rPr>
          <w:i/>
        </w:rPr>
        <w:t>Adv Sci</w:t>
      </w:r>
      <w:r w:rsidRPr="00B82068">
        <w:t xml:space="preserve"> </w:t>
      </w:r>
      <w:r w:rsidRPr="00B82068">
        <w:rPr>
          <w:b/>
        </w:rPr>
        <w:t>1</w:t>
      </w:r>
      <w:r w:rsidR="00431595" w:rsidRPr="00431595">
        <w:rPr>
          <w:rFonts w:hint="eastAsia"/>
          <w:bCs/>
        </w:rPr>
        <w:t>,</w:t>
      </w:r>
      <w:r w:rsidR="00431595" w:rsidRPr="00431595">
        <w:rPr>
          <w:bCs/>
        </w:rPr>
        <w:t xml:space="preserve"> 1400013</w:t>
      </w:r>
      <w:r w:rsidRPr="00B82068">
        <w:t xml:space="preserve"> (2014).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13.</w:t>
      </w:r>
      <w:r w:rsidRPr="00B82068">
        <w:tab/>
        <w:t>Ahmed, N., Shibata, Y., Taniguchi, T. &amp; Izumi, Y. Photocatalytic conversion of carbon dioxide into methanol using zinc-copper-M(III) (M</w:t>
      </w:r>
      <w:r w:rsidR="00431595">
        <w:rPr>
          <w:rFonts w:hint="eastAsia"/>
        </w:rPr>
        <w:t>=</w:t>
      </w:r>
      <w:r w:rsidRPr="00B82068">
        <w:t xml:space="preserve">aluminum, gallium) layered double hydroxides. </w:t>
      </w:r>
      <w:r w:rsidRPr="00B82068">
        <w:rPr>
          <w:i/>
        </w:rPr>
        <w:t>J Catal</w:t>
      </w:r>
      <w:r w:rsidRPr="00B82068">
        <w:t xml:space="preserve"> </w:t>
      </w:r>
      <w:r w:rsidRPr="00B82068">
        <w:rPr>
          <w:b/>
        </w:rPr>
        <w:t>279</w:t>
      </w:r>
      <w:r w:rsidRPr="00B82068">
        <w:t>, 123-135 (2011).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14.</w:t>
      </w:r>
      <w:r w:rsidRPr="00B82068">
        <w:tab/>
        <w:t>Meng, X.G. et al. Photothermal Conversion of CO</w:t>
      </w:r>
      <w:r w:rsidRPr="00431595">
        <w:rPr>
          <w:vertAlign w:val="subscript"/>
        </w:rPr>
        <w:t>2</w:t>
      </w:r>
      <w:r w:rsidRPr="00B82068">
        <w:t xml:space="preserve"> into CH</w:t>
      </w:r>
      <w:r w:rsidRPr="00431595">
        <w:rPr>
          <w:vertAlign w:val="subscript"/>
        </w:rPr>
        <w:t>4</w:t>
      </w:r>
      <w:r w:rsidRPr="00B82068">
        <w:t xml:space="preserve"> with H</w:t>
      </w:r>
      <w:r w:rsidRPr="00431595">
        <w:rPr>
          <w:vertAlign w:val="subscript"/>
        </w:rPr>
        <w:t>2</w:t>
      </w:r>
      <w:r w:rsidRPr="00B82068">
        <w:t xml:space="preserve"> over Group VIII Nanocatalysts: An Alternative Approach for Solar Fuel Production. </w:t>
      </w:r>
      <w:r w:rsidRPr="00B82068">
        <w:rPr>
          <w:i/>
        </w:rPr>
        <w:t>Angew Chem Int Edit</w:t>
      </w:r>
      <w:r w:rsidRPr="00B82068">
        <w:t xml:space="preserve"> </w:t>
      </w:r>
      <w:r w:rsidRPr="00B82068">
        <w:rPr>
          <w:b/>
        </w:rPr>
        <w:t>53</w:t>
      </w:r>
      <w:r w:rsidRPr="00B82068">
        <w:t>, 11478-11482 (2014).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15.</w:t>
      </w:r>
      <w:r w:rsidRPr="00B82068">
        <w:tab/>
        <w:t>Zhang, W.B. et al. Integration of Photothermal Effect and Heat Insulation to Efficiently Reduce Reaction Temperature of CO</w:t>
      </w:r>
      <w:r w:rsidRPr="00431595">
        <w:rPr>
          <w:vertAlign w:val="subscript"/>
        </w:rPr>
        <w:t>2</w:t>
      </w:r>
      <w:r w:rsidRPr="00B82068">
        <w:t xml:space="preserve"> Hydrogenation. </w:t>
      </w:r>
      <w:r w:rsidRPr="00B82068">
        <w:rPr>
          <w:i/>
        </w:rPr>
        <w:t>Small</w:t>
      </w:r>
      <w:r w:rsidRPr="00B82068">
        <w:t xml:space="preserve"> </w:t>
      </w:r>
      <w:r w:rsidRPr="00B82068">
        <w:rPr>
          <w:b/>
        </w:rPr>
        <w:t>13</w:t>
      </w:r>
      <w:r w:rsidR="00431595">
        <w:t>,</w:t>
      </w:r>
      <w:r w:rsidR="00431595" w:rsidRPr="00431595">
        <w:t xml:space="preserve">1602583 </w:t>
      </w:r>
      <w:r w:rsidRPr="00B82068">
        <w:t>(2017).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16.</w:t>
      </w:r>
      <w:r w:rsidRPr="00B82068">
        <w:tab/>
        <w:t>O'Brien, P.G. et al. Photomethanation of Gaseous CO</w:t>
      </w:r>
      <w:r w:rsidRPr="00431595">
        <w:rPr>
          <w:vertAlign w:val="subscript"/>
        </w:rPr>
        <w:t>2</w:t>
      </w:r>
      <w:r w:rsidRPr="00B82068">
        <w:t xml:space="preserve"> over Ru/Silicon Nanowire Catalysts with Visible and Near-Infrared Photons. </w:t>
      </w:r>
      <w:r w:rsidRPr="00B82068">
        <w:rPr>
          <w:i/>
        </w:rPr>
        <w:t>Adv Sci</w:t>
      </w:r>
      <w:r w:rsidRPr="00B82068">
        <w:t xml:space="preserve"> </w:t>
      </w:r>
      <w:r w:rsidRPr="00B82068">
        <w:rPr>
          <w:b/>
        </w:rPr>
        <w:t>1</w:t>
      </w:r>
      <w:r w:rsidRPr="00B82068">
        <w:t xml:space="preserve"> </w:t>
      </w:r>
      <w:r w:rsidR="00431595">
        <w:t>,</w:t>
      </w:r>
      <w:r w:rsidR="00431595" w:rsidRPr="00431595">
        <w:t xml:space="preserve">1400001 </w:t>
      </w:r>
      <w:r w:rsidRPr="00B82068">
        <w:t>(2014).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17.</w:t>
      </w:r>
      <w:r w:rsidRPr="00B82068">
        <w:tab/>
        <w:t>Li, M. et al. Highly efficient and stable photocatalytic reduction of CO</w:t>
      </w:r>
      <w:r w:rsidRPr="00431595">
        <w:rPr>
          <w:vertAlign w:val="subscript"/>
        </w:rPr>
        <w:t>2</w:t>
      </w:r>
      <w:r w:rsidRPr="00B82068">
        <w:t xml:space="preserve"> to CH</w:t>
      </w:r>
      <w:r w:rsidRPr="00431595">
        <w:rPr>
          <w:vertAlign w:val="subscript"/>
        </w:rPr>
        <w:t>4</w:t>
      </w:r>
      <w:r w:rsidRPr="00B82068">
        <w:t xml:space="preserve"> over Ru loaded NaTaO</w:t>
      </w:r>
      <w:r w:rsidRPr="00431595">
        <w:rPr>
          <w:vertAlign w:val="subscript"/>
        </w:rPr>
        <w:t>3</w:t>
      </w:r>
      <w:r w:rsidRPr="00B82068">
        <w:t xml:space="preserve">. </w:t>
      </w:r>
      <w:r w:rsidRPr="00B82068">
        <w:rPr>
          <w:i/>
        </w:rPr>
        <w:t>Chem Commun</w:t>
      </w:r>
      <w:r w:rsidRPr="00B82068">
        <w:t xml:space="preserve"> </w:t>
      </w:r>
      <w:r w:rsidRPr="00B82068">
        <w:rPr>
          <w:b/>
        </w:rPr>
        <w:t>51</w:t>
      </w:r>
      <w:r w:rsidRPr="00B82068">
        <w:t>, 7645-7648 (2015).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18.</w:t>
      </w:r>
      <w:r w:rsidRPr="00B82068">
        <w:tab/>
        <w:t>Jia, J. et al. Visible and Near-Infrared Photothermal Catalyzed Hydrogenation of Gaseous CO</w:t>
      </w:r>
      <w:r w:rsidRPr="00431595">
        <w:rPr>
          <w:vertAlign w:val="subscript"/>
        </w:rPr>
        <w:t>2</w:t>
      </w:r>
      <w:r w:rsidRPr="00B82068">
        <w:t xml:space="preserve"> over Nanostructured Pd@Nb</w:t>
      </w:r>
      <w:r w:rsidRPr="00431595">
        <w:rPr>
          <w:vertAlign w:val="subscript"/>
        </w:rPr>
        <w:t>2</w:t>
      </w:r>
      <w:r w:rsidRPr="00B82068">
        <w:t>O</w:t>
      </w:r>
      <w:r w:rsidRPr="00431595">
        <w:rPr>
          <w:vertAlign w:val="subscript"/>
        </w:rPr>
        <w:t>5</w:t>
      </w:r>
      <w:r w:rsidRPr="00B82068">
        <w:t xml:space="preserve">. </w:t>
      </w:r>
      <w:r w:rsidRPr="00B82068">
        <w:rPr>
          <w:i/>
        </w:rPr>
        <w:t>Adv Sci</w:t>
      </w:r>
      <w:r w:rsidRPr="00B82068">
        <w:t xml:space="preserve"> </w:t>
      </w:r>
      <w:r w:rsidRPr="00B82068">
        <w:rPr>
          <w:b/>
        </w:rPr>
        <w:t>3</w:t>
      </w:r>
      <w:r w:rsidRPr="00B82068">
        <w:t xml:space="preserve"> </w:t>
      </w:r>
      <w:r w:rsidR="00431595">
        <w:t>,</w:t>
      </w:r>
      <w:r w:rsidR="00431595" w:rsidRPr="00431595">
        <w:t xml:space="preserve">1600189 </w:t>
      </w:r>
      <w:r w:rsidRPr="00B82068">
        <w:t>(2016).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19.</w:t>
      </w:r>
      <w:r w:rsidRPr="00B82068">
        <w:tab/>
        <w:t>Zhang, H.B. et al. Surface-Plasmon-Enhanced Photodriven CO</w:t>
      </w:r>
      <w:r w:rsidRPr="00431595">
        <w:rPr>
          <w:vertAlign w:val="subscript"/>
        </w:rPr>
        <w:t>2</w:t>
      </w:r>
      <w:r w:rsidRPr="00B82068">
        <w:t xml:space="preserve"> Reduction Catalyzed by Metal-Organic-Framework-Derived Iron Nanoparticles Encapsulated by Ultrathin Carbon Layers. </w:t>
      </w:r>
      <w:r w:rsidRPr="00B82068">
        <w:rPr>
          <w:i/>
        </w:rPr>
        <w:t>Adv Mater</w:t>
      </w:r>
      <w:r w:rsidRPr="00B82068">
        <w:t xml:space="preserve"> </w:t>
      </w:r>
      <w:r w:rsidRPr="00B82068">
        <w:rPr>
          <w:b/>
        </w:rPr>
        <w:t>28</w:t>
      </w:r>
      <w:r w:rsidRPr="00B82068">
        <w:t>, 3703-3710 (2016).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20.</w:t>
      </w:r>
      <w:r w:rsidRPr="00B82068">
        <w:tab/>
        <w:t>Ren, J. et al. Targeting Activation of CO</w:t>
      </w:r>
      <w:r w:rsidRPr="00431595">
        <w:rPr>
          <w:vertAlign w:val="subscript"/>
        </w:rPr>
        <w:t>2</w:t>
      </w:r>
      <w:r w:rsidRPr="00B82068">
        <w:t xml:space="preserve"> and H</w:t>
      </w:r>
      <w:r w:rsidRPr="00431595">
        <w:rPr>
          <w:vertAlign w:val="subscript"/>
        </w:rPr>
        <w:t xml:space="preserve">2 </w:t>
      </w:r>
      <w:r w:rsidRPr="00B82068">
        <w:t>over Ru-Loaded Ultrathin Layered Double Hydroxides to Achieve Efficient Photothermal CO</w:t>
      </w:r>
      <w:r w:rsidRPr="00431595">
        <w:rPr>
          <w:vertAlign w:val="subscript"/>
        </w:rPr>
        <w:t>2</w:t>
      </w:r>
      <w:r w:rsidRPr="00B82068">
        <w:t xml:space="preserve"> Methanation in Flow-Type System. </w:t>
      </w:r>
      <w:r w:rsidRPr="00B82068">
        <w:rPr>
          <w:i/>
        </w:rPr>
        <w:t>Adv Energy Mater</w:t>
      </w:r>
      <w:r w:rsidRPr="00B82068">
        <w:t xml:space="preserve"> </w:t>
      </w:r>
      <w:r w:rsidRPr="00B82068">
        <w:rPr>
          <w:b/>
        </w:rPr>
        <w:t>7</w:t>
      </w:r>
      <w:r w:rsidRPr="00B82068">
        <w:t xml:space="preserve"> </w:t>
      </w:r>
      <w:r w:rsidR="00431595">
        <w:t>,</w:t>
      </w:r>
      <w:r w:rsidR="00431595" w:rsidRPr="00431595">
        <w:t xml:space="preserve">1601657 </w:t>
      </w:r>
      <w:r w:rsidRPr="00B82068">
        <w:t>(2017).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21.</w:t>
      </w:r>
      <w:r w:rsidRPr="00B82068">
        <w:tab/>
        <w:t>Lin, L.L. et al. The visible-light-assisted thermocatalytic methanation of CO</w:t>
      </w:r>
      <w:r w:rsidRPr="00431595">
        <w:rPr>
          <w:vertAlign w:val="subscript"/>
        </w:rPr>
        <w:t>2</w:t>
      </w:r>
      <w:r w:rsidRPr="00B82068">
        <w:t xml:space="preserve"> over Ru/TiO</w:t>
      </w:r>
      <w:r w:rsidRPr="00431595">
        <w:rPr>
          <w:vertAlign w:val="subscript"/>
        </w:rPr>
        <w:t>2-X</w:t>
      </w:r>
      <w:r w:rsidRPr="00B82068">
        <w:t>N</w:t>
      </w:r>
      <w:r w:rsidRPr="00431595">
        <w:rPr>
          <w:vertAlign w:val="subscript"/>
        </w:rPr>
        <w:t>X</w:t>
      </w:r>
      <w:r w:rsidRPr="00B82068">
        <w:t xml:space="preserve">. </w:t>
      </w:r>
      <w:r w:rsidRPr="00B82068">
        <w:rPr>
          <w:i/>
        </w:rPr>
        <w:t>Appl Catal B-Environ</w:t>
      </w:r>
      <w:r w:rsidRPr="00B82068">
        <w:t xml:space="preserve"> </w:t>
      </w:r>
      <w:r w:rsidRPr="00B82068">
        <w:rPr>
          <w:b/>
        </w:rPr>
        <w:t>204</w:t>
      </w:r>
      <w:r w:rsidRPr="00B82068">
        <w:t>, 440-455 (2017).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22.</w:t>
      </w:r>
      <w:r w:rsidRPr="00B82068">
        <w:tab/>
        <w:t xml:space="preserve">Zhang, X. et al. Product selectivity in plasmonic photocatalysis for carbon dioxide hydrogenation. </w:t>
      </w:r>
      <w:r w:rsidRPr="00B82068">
        <w:rPr>
          <w:i/>
        </w:rPr>
        <w:t>Nat Commun</w:t>
      </w:r>
      <w:r w:rsidRPr="00B82068">
        <w:t xml:space="preserve"> </w:t>
      </w:r>
      <w:r w:rsidRPr="00B82068">
        <w:rPr>
          <w:b/>
        </w:rPr>
        <w:t>8</w:t>
      </w:r>
      <w:r w:rsidRPr="00B82068">
        <w:t>, 1-9 (2017).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lastRenderedPageBreak/>
        <w:t>23.</w:t>
      </w:r>
      <w:r w:rsidRPr="00B82068">
        <w:tab/>
        <w:t xml:space="preserve">Robatjazi, H. et al. Plasmon-induced selective carbon dioxide conversion on earth-abundant aluminum-cuprous oxide antenna-reactor nanoparticles. </w:t>
      </w:r>
      <w:r w:rsidRPr="00B82068">
        <w:rPr>
          <w:i/>
        </w:rPr>
        <w:t>Nat Commun</w:t>
      </w:r>
      <w:r w:rsidRPr="00B82068">
        <w:t xml:space="preserve"> </w:t>
      </w:r>
      <w:r w:rsidRPr="00B82068">
        <w:rPr>
          <w:b/>
        </w:rPr>
        <w:t>8</w:t>
      </w:r>
      <w:r w:rsidRPr="00B82068">
        <w:t xml:space="preserve"> </w:t>
      </w:r>
      <w:r w:rsidR="00431595">
        <w:t>,</w:t>
      </w:r>
      <w:r w:rsidR="00431595" w:rsidRPr="00431595">
        <w:t xml:space="preserve">1-10 </w:t>
      </w:r>
      <w:r w:rsidRPr="00B82068">
        <w:t>(2017).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24.</w:t>
      </w:r>
      <w:r w:rsidRPr="00B82068">
        <w:tab/>
        <w:t>Sastre, F., Puga, A.V., Liu, L.C., Corma, A. &amp; Garcia, H. Complete Photocatalytic Reduction of CO</w:t>
      </w:r>
      <w:r w:rsidRPr="00431595">
        <w:rPr>
          <w:vertAlign w:val="subscript"/>
        </w:rPr>
        <w:t>2</w:t>
      </w:r>
      <w:r w:rsidRPr="00B82068">
        <w:t xml:space="preserve"> to Methane by H</w:t>
      </w:r>
      <w:r w:rsidRPr="00431595">
        <w:rPr>
          <w:vertAlign w:val="subscript"/>
        </w:rPr>
        <w:t>2</w:t>
      </w:r>
      <w:r w:rsidRPr="00B82068">
        <w:t xml:space="preserve"> under Solar Light Irradiation. </w:t>
      </w:r>
      <w:r w:rsidRPr="00B82068">
        <w:rPr>
          <w:i/>
        </w:rPr>
        <w:t>J Am Chem Soc</w:t>
      </w:r>
      <w:r w:rsidRPr="00B82068">
        <w:t xml:space="preserve"> </w:t>
      </w:r>
      <w:r w:rsidRPr="00B82068">
        <w:rPr>
          <w:b/>
        </w:rPr>
        <w:t>136</w:t>
      </w:r>
      <w:r w:rsidRPr="00B82068">
        <w:t>, 6798-6801 (2014).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25.</w:t>
      </w:r>
      <w:r w:rsidRPr="00B82068">
        <w:tab/>
        <w:t>Li, Y.F. et al. Pd@H</w:t>
      </w:r>
      <w:r w:rsidRPr="00431595">
        <w:rPr>
          <w:vertAlign w:val="subscript"/>
        </w:rPr>
        <w:t>y</w:t>
      </w:r>
      <w:r w:rsidRPr="00B82068">
        <w:t>WO</w:t>
      </w:r>
      <w:r w:rsidRPr="00431595">
        <w:rPr>
          <w:vertAlign w:val="subscript"/>
        </w:rPr>
        <w:t>3-x</w:t>
      </w:r>
      <w:r w:rsidRPr="00B82068">
        <w:t xml:space="preserve"> Nanowires Efficiently Catalyze the CO</w:t>
      </w:r>
      <w:r w:rsidRPr="00431595">
        <w:rPr>
          <w:vertAlign w:val="subscript"/>
        </w:rPr>
        <w:t>2</w:t>
      </w:r>
      <w:r w:rsidRPr="00B82068">
        <w:t xml:space="preserve"> Heterogeneous Reduction Reaction with a Pronounced Light Effect. </w:t>
      </w:r>
      <w:r w:rsidRPr="00B82068">
        <w:rPr>
          <w:i/>
        </w:rPr>
        <w:t>Acs Appl Mater Inter</w:t>
      </w:r>
      <w:r w:rsidRPr="00B82068">
        <w:t xml:space="preserve"> </w:t>
      </w:r>
      <w:r w:rsidRPr="00B82068">
        <w:rPr>
          <w:b/>
        </w:rPr>
        <w:t>11</w:t>
      </w:r>
      <w:r w:rsidRPr="00B82068">
        <w:t>, 5610-5615 (2019).</w:t>
      </w:r>
    </w:p>
    <w:p w:rsidR="005D6055" w:rsidRPr="00B82068" w:rsidRDefault="005D6055" w:rsidP="0012028F">
      <w:pPr>
        <w:pStyle w:val="EndNoteBibliography"/>
        <w:spacing w:line="360" w:lineRule="auto"/>
        <w:ind w:left="720" w:hanging="720"/>
      </w:pPr>
      <w:r w:rsidRPr="00B82068">
        <w:t>26.</w:t>
      </w:r>
      <w:r w:rsidRPr="00B82068">
        <w:tab/>
        <w:t xml:space="preserve">Qi, Y. et al. </w:t>
      </w:r>
      <w:bookmarkStart w:id="4" w:name="OLE_LINK49"/>
      <w:r w:rsidRPr="00B82068">
        <w:t>Photoinduced Defect Engineering: Enhanced Photothermal Catalytic Performance of 2D Black In</w:t>
      </w:r>
      <w:r w:rsidRPr="00431595">
        <w:rPr>
          <w:vertAlign w:val="subscript"/>
        </w:rPr>
        <w:t>2</w:t>
      </w:r>
      <w:r w:rsidRPr="00B82068">
        <w:t>O</w:t>
      </w:r>
      <w:r w:rsidRPr="00431595">
        <w:rPr>
          <w:vertAlign w:val="subscript"/>
        </w:rPr>
        <w:t>3-x</w:t>
      </w:r>
      <w:r w:rsidRPr="00B82068">
        <w:t xml:space="preserve"> Nanosheets with Bifunctional Oxygen Vacancies</w:t>
      </w:r>
      <w:bookmarkEnd w:id="4"/>
      <w:r w:rsidRPr="00B82068">
        <w:t xml:space="preserve">. </w:t>
      </w:r>
      <w:r w:rsidRPr="00B82068">
        <w:rPr>
          <w:i/>
        </w:rPr>
        <w:t>Adv Mater</w:t>
      </w:r>
      <w:r w:rsidR="00431595">
        <w:t xml:space="preserve"> </w:t>
      </w:r>
      <w:r w:rsidR="00431595" w:rsidRPr="00431595">
        <w:rPr>
          <w:b/>
          <w:bCs/>
        </w:rPr>
        <w:t>32</w:t>
      </w:r>
      <w:r w:rsidR="00431595">
        <w:t xml:space="preserve">, </w:t>
      </w:r>
      <w:r w:rsidR="00431595" w:rsidRPr="00431595">
        <w:t xml:space="preserve">1903915 </w:t>
      </w:r>
      <w:r w:rsidRPr="00B82068">
        <w:t>(2019).</w:t>
      </w:r>
    </w:p>
    <w:p w:rsidR="005D6055" w:rsidRDefault="005D6055" w:rsidP="0012028F">
      <w:pPr>
        <w:spacing w:before="468" w:after="312" w:line="360" w:lineRule="auto"/>
      </w:pPr>
    </w:p>
    <w:p w:rsidR="00615877" w:rsidRDefault="00615877">
      <w:pPr>
        <w:spacing w:before="468" w:after="312"/>
      </w:pPr>
    </w:p>
    <w:sectPr w:rsidR="006158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2CB" w:rsidRDefault="003942CB" w:rsidP="008E504F">
      <w:r>
        <w:separator/>
      </w:r>
    </w:p>
  </w:endnote>
  <w:endnote w:type="continuationSeparator" w:id="0">
    <w:p w:rsidR="003942CB" w:rsidRDefault="003942CB" w:rsidP="008E5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vOT863180fb">
    <w:altName w:val="Times New Roman"/>
    <w:charset w:val="00"/>
    <w:family w:val="roman"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2CB" w:rsidRDefault="003942CB" w:rsidP="008E504F">
      <w:r>
        <w:separator/>
      </w:r>
    </w:p>
  </w:footnote>
  <w:footnote w:type="continuationSeparator" w:id="0">
    <w:p w:rsidR="003942CB" w:rsidRDefault="003942CB" w:rsidP="008E5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35782"/>
    <w:multiLevelType w:val="hybridMultilevel"/>
    <w:tmpl w:val="50ECF97C"/>
    <w:lvl w:ilvl="0" w:tplc="BFBE6134">
      <w:start w:val="1"/>
      <w:numFmt w:val="decimal"/>
      <w:lvlText w:val="[%1].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2E7259"/>
    <w:multiLevelType w:val="hybridMultilevel"/>
    <w:tmpl w:val="853A8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5D6055"/>
    <w:rsid w:val="003513A9"/>
    <w:rsid w:val="00391301"/>
    <w:rsid w:val="003942CB"/>
    <w:rsid w:val="00431595"/>
    <w:rsid w:val="005D6055"/>
    <w:rsid w:val="00615877"/>
    <w:rsid w:val="008B27B0"/>
    <w:rsid w:val="008E504F"/>
    <w:rsid w:val="00C423FC"/>
    <w:rsid w:val="00C74615"/>
    <w:rsid w:val="00E0569B"/>
    <w:rsid w:val="00E93A60"/>
    <w:rsid w:val="00FD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55"/>
    <w:pPr>
      <w:spacing w:before="0" w:beforeAutospacing="0" w:after="0" w:afterAutospacing="0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1">
    <w:name w:val="heading 1"/>
    <w:basedOn w:val="a"/>
    <w:next w:val="a"/>
    <w:link w:val="1Char"/>
    <w:uiPriority w:val="9"/>
    <w:qFormat/>
    <w:rsid w:val="005D6055"/>
    <w:pPr>
      <w:keepNext/>
      <w:keepLines/>
      <w:spacing w:before="480" w:after="120"/>
      <w:jc w:val="both"/>
      <w:outlineLvl w:val="0"/>
    </w:pPr>
    <w:rPr>
      <w:rFonts w:ascii="等线" w:eastAsia="等线" w:hAnsi="等线" w:cs="等线"/>
      <w:b/>
      <w:sz w:val="48"/>
      <w:szCs w:val="48"/>
      <w:lang w:eastAsia="zh-CN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D6055"/>
    <w:pPr>
      <w:keepNext/>
      <w:keepLines/>
      <w:spacing w:before="360" w:after="80"/>
      <w:jc w:val="both"/>
      <w:outlineLvl w:val="1"/>
    </w:pPr>
    <w:rPr>
      <w:rFonts w:ascii="等线" w:eastAsia="等线" w:hAnsi="等线" w:cs="等线"/>
      <w:b/>
      <w:sz w:val="36"/>
      <w:szCs w:val="36"/>
      <w:lang w:eastAsia="zh-CN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D6055"/>
    <w:pPr>
      <w:keepNext/>
      <w:keepLines/>
      <w:spacing w:before="280" w:after="80"/>
      <w:jc w:val="both"/>
      <w:outlineLvl w:val="2"/>
    </w:pPr>
    <w:rPr>
      <w:rFonts w:ascii="等线" w:eastAsia="等线" w:hAnsi="等线" w:cs="等线"/>
      <w:b/>
      <w:sz w:val="28"/>
      <w:szCs w:val="28"/>
      <w:lang w:eastAsia="zh-CN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D6055"/>
    <w:pPr>
      <w:keepNext/>
      <w:keepLines/>
      <w:spacing w:before="240" w:after="40"/>
      <w:jc w:val="both"/>
      <w:outlineLvl w:val="3"/>
    </w:pPr>
    <w:rPr>
      <w:rFonts w:ascii="等线" w:eastAsia="等线" w:hAnsi="等线" w:cs="等线"/>
      <w:b/>
      <w:lang w:eastAsia="zh-CN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D6055"/>
    <w:pPr>
      <w:keepNext/>
      <w:keepLines/>
      <w:spacing w:before="220" w:after="40"/>
      <w:jc w:val="both"/>
      <w:outlineLvl w:val="4"/>
    </w:pPr>
    <w:rPr>
      <w:rFonts w:ascii="等线" w:eastAsia="等线" w:hAnsi="等线" w:cs="等线"/>
      <w:b/>
      <w:sz w:val="22"/>
      <w:szCs w:val="22"/>
      <w:lang w:eastAsia="zh-CN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D6055"/>
    <w:pPr>
      <w:keepNext/>
      <w:keepLines/>
      <w:spacing w:before="200" w:after="40"/>
      <w:jc w:val="both"/>
      <w:outlineLvl w:val="5"/>
    </w:pPr>
    <w:rPr>
      <w:rFonts w:ascii="等线" w:eastAsia="等线" w:hAnsi="等线" w:cs="等线"/>
      <w:b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uiPriority w:val="9"/>
    <w:rsid w:val="005D6055"/>
    <w:rPr>
      <w:rFonts w:ascii="Times New Roman" w:eastAsia="MS Mincho" w:hAnsi="Times New Roman" w:cs="Times New Roman"/>
      <w:b/>
      <w:bCs/>
      <w:kern w:val="44"/>
      <w:sz w:val="44"/>
      <w:szCs w:val="44"/>
      <w:lang w:eastAsia="ja-JP"/>
    </w:rPr>
  </w:style>
  <w:style w:type="character" w:customStyle="1" w:styleId="20">
    <w:name w:val="标题 2 字符"/>
    <w:basedOn w:val="a0"/>
    <w:uiPriority w:val="9"/>
    <w:semiHidden/>
    <w:rsid w:val="005D6055"/>
    <w:rPr>
      <w:rFonts w:asciiTheme="majorHAnsi" w:eastAsiaTheme="majorEastAsia" w:hAnsiTheme="majorHAnsi" w:cstheme="majorBidi"/>
      <w:b/>
      <w:bCs/>
      <w:kern w:val="0"/>
      <w:sz w:val="32"/>
      <w:szCs w:val="32"/>
      <w:lang w:eastAsia="ja-JP"/>
    </w:rPr>
  </w:style>
  <w:style w:type="character" w:customStyle="1" w:styleId="30">
    <w:name w:val="标题 3 字符"/>
    <w:basedOn w:val="a0"/>
    <w:uiPriority w:val="9"/>
    <w:semiHidden/>
    <w:rsid w:val="005D6055"/>
    <w:rPr>
      <w:rFonts w:ascii="Times New Roman" w:eastAsia="MS Mincho" w:hAnsi="Times New Roman" w:cs="Times New Roman"/>
      <w:b/>
      <w:bCs/>
      <w:kern w:val="0"/>
      <w:sz w:val="32"/>
      <w:szCs w:val="32"/>
      <w:lang w:eastAsia="ja-JP"/>
    </w:rPr>
  </w:style>
  <w:style w:type="character" w:customStyle="1" w:styleId="40">
    <w:name w:val="标题 4 字符"/>
    <w:basedOn w:val="a0"/>
    <w:uiPriority w:val="9"/>
    <w:semiHidden/>
    <w:rsid w:val="005D6055"/>
    <w:rPr>
      <w:rFonts w:asciiTheme="majorHAnsi" w:eastAsiaTheme="majorEastAsia" w:hAnsiTheme="majorHAnsi" w:cstheme="majorBidi"/>
      <w:b/>
      <w:bCs/>
      <w:kern w:val="0"/>
      <w:sz w:val="28"/>
      <w:szCs w:val="28"/>
      <w:lang w:eastAsia="ja-JP"/>
    </w:rPr>
  </w:style>
  <w:style w:type="character" w:customStyle="1" w:styleId="50">
    <w:name w:val="标题 5 字符"/>
    <w:basedOn w:val="a0"/>
    <w:uiPriority w:val="9"/>
    <w:semiHidden/>
    <w:rsid w:val="005D6055"/>
    <w:rPr>
      <w:rFonts w:ascii="Times New Roman" w:eastAsia="MS Mincho" w:hAnsi="Times New Roman" w:cs="Times New Roman"/>
      <w:b/>
      <w:bCs/>
      <w:kern w:val="0"/>
      <w:sz w:val="28"/>
      <w:szCs w:val="28"/>
      <w:lang w:eastAsia="ja-JP"/>
    </w:rPr>
  </w:style>
  <w:style w:type="character" w:customStyle="1" w:styleId="60">
    <w:name w:val="标题 6 字符"/>
    <w:basedOn w:val="a0"/>
    <w:uiPriority w:val="9"/>
    <w:semiHidden/>
    <w:rsid w:val="005D6055"/>
    <w:rPr>
      <w:rFonts w:asciiTheme="majorHAnsi" w:eastAsiaTheme="majorEastAsia" w:hAnsiTheme="majorHAnsi" w:cstheme="majorBidi"/>
      <w:b/>
      <w:bCs/>
      <w:kern w:val="0"/>
      <w:sz w:val="24"/>
      <w:szCs w:val="24"/>
      <w:lang w:eastAsia="ja-JP"/>
    </w:rPr>
  </w:style>
  <w:style w:type="paragraph" w:styleId="a3">
    <w:name w:val="header"/>
    <w:basedOn w:val="a"/>
    <w:link w:val="Char1"/>
    <w:uiPriority w:val="99"/>
    <w:unhideWhenUsed/>
    <w:rsid w:val="005D60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link w:val="a3"/>
    <w:uiPriority w:val="99"/>
    <w:rsid w:val="005D6055"/>
    <w:rPr>
      <w:rFonts w:ascii="Times New Roman" w:eastAsia="MS Mincho" w:hAnsi="Times New Roman" w:cs="Times New Roman"/>
      <w:kern w:val="0"/>
      <w:sz w:val="18"/>
      <w:szCs w:val="18"/>
      <w:lang w:eastAsia="ja-JP"/>
    </w:rPr>
  </w:style>
  <w:style w:type="paragraph" w:styleId="a4">
    <w:name w:val="footer"/>
    <w:basedOn w:val="a"/>
    <w:link w:val="Char10"/>
    <w:uiPriority w:val="99"/>
    <w:unhideWhenUsed/>
    <w:rsid w:val="005D60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0">
    <w:name w:val="页脚 Char1"/>
    <w:basedOn w:val="a0"/>
    <w:link w:val="a4"/>
    <w:uiPriority w:val="99"/>
    <w:rsid w:val="005D6055"/>
    <w:rPr>
      <w:rFonts w:ascii="Times New Roman" w:eastAsia="MS Mincho" w:hAnsi="Times New Roman" w:cs="Times New Roman"/>
      <w:kern w:val="0"/>
      <w:sz w:val="18"/>
      <w:szCs w:val="18"/>
      <w:lang w:eastAsia="ja-JP"/>
    </w:rPr>
  </w:style>
  <w:style w:type="paragraph" w:customStyle="1" w:styleId="History">
    <w:name w:val="History"/>
    <w:basedOn w:val="a"/>
    <w:rsid w:val="005D6055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D6055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D6055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D6055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D6055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D6055"/>
    <w:rPr>
      <w:rFonts w:ascii="Times" w:eastAsia="MS Mincho" w:hAnsi="Times" w:cs="Times New Roman"/>
      <w:kern w:val="0"/>
      <w:sz w:val="14"/>
      <w:szCs w:val="3276"/>
      <w:lang w:val="en-GB" w:eastAsia="de-DE"/>
    </w:rPr>
  </w:style>
  <w:style w:type="paragraph" w:customStyle="1" w:styleId="Ack">
    <w:name w:val="Ack"/>
    <w:basedOn w:val="a"/>
    <w:rsid w:val="005D6055"/>
  </w:style>
  <w:style w:type="paragraph" w:customStyle="1" w:styleId="TableCaption">
    <w:name w:val="TableCaption"/>
    <w:basedOn w:val="a"/>
    <w:rsid w:val="005D6055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5D6055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5D6055"/>
  </w:style>
  <w:style w:type="paragraph" w:customStyle="1" w:styleId="TableFoot">
    <w:name w:val="TableFoot"/>
    <w:basedOn w:val="TableBody"/>
    <w:rsid w:val="005D6055"/>
    <w:pPr>
      <w:spacing w:before="60" w:after="60"/>
    </w:pPr>
  </w:style>
  <w:style w:type="paragraph" w:customStyle="1" w:styleId="SchemeCaption">
    <w:name w:val="SchemeCaption"/>
    <w:basedOn w:val="a"/>
    <w:rsid w:val="005D6055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5">
    <w:name w:val="footnote text"/>
    <w:basedOn w:val="a"/>
    <w:link w:val="Char"/>
    <w:semiHidden/>
    <w:rsid w:val="005D605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character" w:customStyle="1" w:styleId="Char">
    <w:name w:val="脚注文本 Char"/>
    <w:basedOn w:val="a0"/>
    <w:link w:val="a5"/>
    <w:semiHidden/>
    <w:rsid w:val="005D6055"/>
    <w:rPr>
      <w:rFonts w:ascii="Times New Roman" w:eastAsia="Times New Roman" w:hAnsi="Times New Roman" w:cs="Times New Roman"/>
      <w:kern w:val="0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5D605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5D6055"/>
    <w:rPr>
      <w:rFonts w:ascii="Times" w:eastAsia="MS Mincho" w:hAnsi="Times" w:cs="Times New Roman"/>
      <w:kern w:val="0"/>
      <w:sz w:val="18"/>
      <w:szCs w:val="3276"/>
      <w:lang w:val="en-GB" w:eastAsia="de-DE"/>
    </w:rPr>
  </w:style>
  <w:style w:type="paragraph" w:styleId="a6">
    <w:name w:val="Balloon Text"/>
    <w:basedOn w:val="a"/>
    <w:link w:val="Char0"/>
    <w:uiPriority w:val="99"/>
    <w:semiHidden/>
    <w:rsid w:val="005D6055"/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0"/>
    <w:uiPriority w:val="99"/>
    <w:semiHidden/>
    <w:rsid w:val="005D6055"/>
    <w:rPr>
      <w:rFonts w:ascii="Times New Roman" w:eastAsia="MS Mincho" w:hAnsi="Times New Roman" w:cs="Times New Roman"/>
      <w:kern w:val="0"/>
      <w:sz w:val="18"/>
      <w:szCs w:val="18"/>
      <w:lang w:eastAsia="ja-JP"/>
    </w:rPr>
  </w:style>
  <w:style w:type="paragraph" w:customStyle="1" w:styleId="Title1">
    <w:name w:val="Title1"/>
    <w:basedOn w:val="a"/>
    <w:rsid w:val="005D6055"/>
    <w:rPr>
      <w:b/>
    </w:rPr>
  </w:style>
  <w:style w:type="paragraph" w:customStyle="1" w:styleId="AuthorsFull">
    <w:name w:val="Authors Full"/>
    <w:basedOn w:val="a"/>
    <w:rsid w:val="005D6055"/>
    <w:rPr>
      <w:i/>
    </w:rPr>
  </w:style>
  <w:style w:type="paragraph" w:customStyle="1" w:styleId="dedication">
    <w:name w:val="dedication"/>
    <w:basedOn w:val="a"/>
    <w:rsid w:val="005D6055"/>
    <w:rPr>
      <w:i/>
    </w:rPr>
  </w:style>
  <w:style w:type="paragraph" w:customStyle="1" w:styleId="Addresses">
    <w:name w:val="Addresses"/>
    <w:basedOn w:val="a"/>
    <w:rsid w:val="005D6055"/>
  </w:style>
  <w:style w:type="paragraph" w:customStyle="1" w:styleId="Acknowledgements">
    <w:name w:val="Acknowledgements"/>
    <w:basedOn w:val="a"/>
    <w:rsid w:val="005D6055"/>
  </w:style>
  <w:style w:type="paragraph" w:customStyle="1" w:styleId="Abstract">
    <w:name w:val="Abstract"/>
    <w:basedOn w:val="a"/>
    <w:autoRedefine/>
    <w:rsid w:val="005D6055"/>
    <w:pPr>
      <w:spacing w:line="480" w:lineRule="auto"/>
      <w:jc w:val="both"/>
    </w:pPr>
  </w:style>
  <w:style w:type="paragraph" w:customStyle="1" w:styleId="Head1">
    <w:name w:val="Head 1"/>
    <w:basedOn w:val="a"/>
    <w:autoRedefine/>
    <w:rsid w:val="005D6055"/>
    <w:pPr>
      <w:spacing w:line="360" w:lineRule="auto"/>
    </w:pPr>
    <w:rPr>
      <w:b/>
    </w:rPr>
  </w:style>
  <w:style w:type="paragraph" w:customStyle="1" w:styleId="Head2">
    <w:name w:val="Head 2"/>
    <w:basedOn w:val="a"/>
    <w:autoRedefine/>
    <w:rsid w:val="005D6055"/>
    <w:pPr>
      <w:spacing w:line="360" w:lineRule="auto"/>
    </w:pPr>
    <w:rPr>
      <w:i/>
    </w:rPr>
  </w:style>
  <w:style w:type="paragraph" w:customStyle="1" w:styleId="dates">
    <w:name w:val="dates"/>
    <w:basedOn w:val="a"/>
    <w:rsid w:val="005D6055"/>
    <w:pPr>
      <w:jc w:val="right"/>
    </w:pPr>
  </w:style>
  <w:style w:type="paragraph" w:customStyle="1" w:styleId="Literature">
    <w:name w:val="Literature"/>
    <w:basedOn w:val="a"/>
    <w:rsid w:val="005D6055"/>
    <w:pPr>
      <w:spacing w:line="480" w:lineRule="auto"/>
    </w:pPr>
  </w:style>
  <w:style w:type="paragraph" w:customStyle="1" w:styleId="Legend">
    <w:name w:val="Legend"/>
    <w:basedOn w:val="a"/>
    <w:rsid w:val="005D6055"/>
  </w:style>
  <w:style w:type="paragraph" w:customStyle="1" w:styleId="MainText">
    <w:name w:val="Main Text"/>
    <w:basedOn w:val="a"/>
    <w:link w:val="MainTextChar"/>
    <w:rsid w:val="005D6055"/>
    <w:pPr>
      <w:spacing w:line="480" w:lineRule="auto"/>
    </w:pPr>
  </w:style>
  <w:style w:type="paragraph" w:customStyle="1" w:styleId="Tableofcontents">
    <w:name w:val="Table of contents"/>
    <w:basedOn w:val="a"/>
    <w:autoRedefine/>
    <w:rsid w:val="005D6055"/>
  </w:style>
  <w:style w:type="paragraph" w:customStyle="1" w:styleId="ExperimentalText">
    <w:name w:val="Experimental Text"/>
    <w:basedOn w:val="a"/>
    <w:link w:val="ExperimentalTextChar"/>
    <w:rsid w:val="005D6055"/>
    <w:pPr>
      <w:spacing w:line="480" w:lineRule="auto"/>
    </w:pPr>
  </w:style>
  <w:style w:type="character" w:customStyle="1" w:styleId="ExperimentalTextChar">
    <w:name w:val="Experimental Text Char"/>
    <w:link w:val="ExperimentalText"/>
    <w:rsid w:val="005D6055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5D6055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5D6055"/>
    <w:rPr>
      <w:b/>
    </w:rPr>
  </w:style>
  <w:style w:type="paragraph" w:customStyle="1" w:styleId="Dedication0">
    <w:name w:val="Dedication"/>
    <w:basedOn w:val="a"/>
    <w:autoRedefine/>
    <w:rsid w:val="005D6055"/>
  </w:style>
  <w:style w:type="paragraph" w:customStyle="1" w:styleId="Maintext0">
    <w:name w:val="Main text"/>
    <w:basedOn w:val="a"/>
    <w:link w:val="MaintextChar0"/>
    <w:autoRedefine/>
    <w:rsid w:val="005D6055"/>
    <w:pPr>
      <w:spacing w:line="480" w:lineRule="auto"/>
    </w:pPr>
  </w:style>
  <w:style w:type="character" w:customStyle="1" w:styleId="MaintextChar0">
    <w:name w:val="Main text Char"/>
    <w:link w:val="Maintext0"/>
    <w:rsid w:val="005D6055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Biography">
    <w:name w:val="Biography"/>
    <w:basedOn w:val="a"/>
    <w:autoRedefine/>
    <w:rsid w:val="005D6055"/>
    <w:rPr>
      <w:i/>
    </w:rPr>
  </w:style>
  <w:style w:type="character" w:customStyle="1" w:styleId="Char2">
    <w:name w:val="页眉 Char"/>
    <w:uiPriority w:val="99"/>
    <w:rsid w:val="005D6055"/>
    <w:rPr>
      <w:sz w:val="24"/>
      <w:szCs w:val="24"/>
      <w:lang w:eastAsia="ja-JP"/>
    </w:rPr>
  </w:style>
  <w:style w:type="character" w:styleId="a8">
    <w:name w:val="annotation reference"/>
    <w:uiPriority w:val="99"/>
    <w:semiHidden/>
    <w:unhideWhenUsed/>
    <w:rsid w:val="005D6055"/>
    <w:rPr>
      <w:sz w:val="16"/>
      <w:szCs w:val="16"/>
    </w:rPr>
  </w:style>
  <w:style w:type="paragraph" w:styleId="a9">
    <w:name w:val="annotation text"/>
    <w:basedOn w:val="a"/>
    <w:link w:val="Char3"/>
    <w:uiPriority w:val="99"/>
    <w:semiHidden/>
    <w:unhideWhenUsed/>
    <w:rsid w:val="005D6055"/>
    <w:rPr>
      <w:sz w:val="20"/>
      <w:szCs w:val="20"/>
      <w:lang w:val="x-none"/>
    </w:rPr>
  </w:style>
  <w:style w:type="character" w:customStyle="1" w:styleId="aa">
    <w:name w:val="批注文字 字符"/>
    <w:basedOn w:val="a0"/>
    <w:uiPriority w:val="99"/>
    <w:semiHidden/>
    <w:rsid w:val="005D6055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Char3">
    <w:name w:val="批注文字 Char"/>
    <w:link w:val="a9"/>
    <w:uiPriority w:val="99"/>
    <w:semiHidden/>
    <w:rsid w:val="005D6055"/>
    <w:rPr>
      <w:rFonts w:ascii="Times New Roman" w:eastAsia="MS Mincho" w:hAnsi="Times New Roman" w:cs="Times New Roman"/>
      <w:kern w:val="0"/>
      <w:sz w:val="20"/>
      <w:szCs w:val="20"/>
      <w:lang w:val="x-none" w:eastAsia="ja-JP"/>
    </w:rPr>
  </w:style>
  <w:style w:type="paragraph" w:styleId="ab">
    <w:name w:val="annotation subject"/>
    <w:basedOn w:val="a9"/>
    <w:next w:val="a9"/>
    <w:link w:val="Char4"/>
    <w:uiPriority w:val="99"/>
    <w:semiHidden/>
    <w:unhideWhenUsed/>
    <w:rsid w:val="005D6055"/>
    <w:rPr>
      <w:b/>
      <w:bCs/>
    </w:rPr>
  </w:style>
  <w:style w:type="character" w:customStyle="1" w:styleId="ac">
    <w:name w:val="批注主题 字符"/>
    <w:basedOn w:val="aa"/>
    <w:uiPriority w:val="99"/>
    <w:semiHidden/>
    <w:rsid w:val="005D6055"/>
    <w:rPr>
      <w:rFonts w:ascii="Times New Roman" w:eastAsia="MS Mincho" w:hAnsi="Times New Roman" w:cs="Times New Roman"/>
      <w:b/>
      <w:bCs/>
      <w:kern w:val="0"/>
      <w:sz w:val="24"/>
      <w:szCs w:val="24"/>
      <w:lang w:eastAsia="ja-JP"/>
    </w:rPr>
  </w:style>
  <w:style w:type="character" w:customStyle="1" w:styleId="Char4">
    <w:name w:val="批注主题 Char"/>
    <w:link w:val="ab"/>
    <w:uiPriority w:val="99"/>
    <w:semiHidden/>
    <w:rsid w:val="005D6055"/>
    <w:rPr>
      <w:rFonts w:ascii="Times New Roman" w:eastAsia="MS Mincho" w:hAnsi="Times New Roman" w:cs="Times New Roman"/>
      <w:b/>
      <w:bCs/>
      <w:kern w:val="0"/>
      <w:sz w:val="20"/>
      <w:szCs w:val="20"/>
      <w:lang w:val="x-none" w:eastAsia="ja-JP"/>
    </w:rPr>
  </w:style>
  <w:style w:type="character" w:customStyle="1" w:styleId="Char5">
    <w:name w:val="页脚 Char"/>
    <w:uiPriority w:val="99"/>
    <w:rsid w:val="005D6055"/>
    <w:rPr>
      <w:sz w:val="24"/>
      <w:szCs w:val="24"/>
      <w:lang w:eastAsia="ja-JP"/>
    </w:rPr>
  </w:style>
  <w:style w:type="character" w:customStyle="1" w:styleId="1Char">
    <w:name w:val="标题 1 Char"/>
    <w:link w:val="1"/>
    <w:uiPriority w:val="9"/>
    <w:rsid w:val="005D6055"/>
    <w:rPr>
      <w:rFonts w:ascii="等线" w:eastAsia="等线" w:hAnsi="等线" w:cs="等线"/>
      <w:b/>
      <w:kern w:val="0"/>
      <w:sz w:val="48"/>
      <w:szCs w:val="48"/>
    </w:rPr>
  </w:style>
  <w:style w:type="character" w:customStyle="1" w:styleId="2Char">
    <w:name w:val="标题 2 Char"/>
    <w:link w:val="2"/>
    <w:uiPriority w:val="9"/>
    <w:semiHidden/>
    <w:rsid w:val="005D6055"/>
    <w:rPr>
      <w:rFonts w:ascii="等线" w:eastAsia="等线" w:hAnsi="等线" w:cs="等线"/>
      <w:b/>
      <w:kern w:val="0"/>
      <w:sz w:val="36"/>
      <w:szCs w:val="36"/>
    </w:rPr>
  </w:style>
  <w:style w:type="character" w:customStyle="1" w:styleId="3Char">
    <w:name w:val="标题 3 Char"/>
    <w:link w:val="3"/>
    <w:uiPriority w:val="9"/>
    <w:semiHidden/>
    <w:rsid w:val="005D6055"/>
    <w:rPr>
      <w:rFonts w:ascii="等线" w:eastAsia="等线" w:hAnsi="等线" w:cs="等线"/>
      <w:b/>
      <w:kern w:val="0"/>
      <w:sz w:val="28"/>
      <w:szCs w:val="28"/>
    </w:rPr>
  </w:style>
  <w:style w:type="character" w:customStyle="1" w:styleId="4Char">
    <w:name w:val="标题 4 Char"/>
    <w:link w:val="4"/>
    <w:uiPriority w:val="9"/>
    <w:semiHidden/>
    <w:rsid w:val="005D6055"/>
    <w:rPr>
      <w:rFonts w:ascii="等线" w:eastAsia="等线" w:hAnsi="等线" w:cs="等线"/>
      <w:b/>
      <w:kern w:val="0"/>
      <w:sz w:val="24"/>
      <w:szCs w:val="24"/>
    </w:rPr>
  </w:style>
  <w:style w:type="character" w:customStyle="1" w:styleId="5Char">
    <w:name w:val="标题 5 Char"/>
    <w:link w:val="5"/>
    <w:uiPriority w:val="9"/>
    <w:semiHidden/>
    <w:rsid w:val="005D6055"/>
    <w:rPr>
      <w:rFonts w:ascii="等线" w:eastAsia="等线" w:hAnsi="等线" w:cs="等线"/>
      <w:b/>
      <w:kern w:val="0"/>
      <w:sz w:val="22"/>
    </w:rPr>
  </w:style>
  <w:style w:type="character" w:customStyle="1" w:styleId="6Char">
    <w:name w:val="标题 6 Char"/>
    <w:link w:val="6"/>
    <w:uiPriority w:val="9"/>
    <w:semiHidden/>
    <w:rsid w:val="005D6055"/>
    <w:rPr>
      <w:rFonts w:ascii="等线" w:eastAsia="等线" w:hAnsi="等线" w:cs="等线"/>
      <w:b/>
      <w:kern w:val="0"/>
      <w:sz w:val="20"/>
      <w:szCs w:val="20"/>
    </w:rPr>
  </w:style>
  <w:style w:type="table" w:customStyle="1" w:styleId="TableNormal1">
    <w:name w:val="Table Normal1"/>
    <w:rsid w:val="005D6055"/>
    <w:pPr>
      <w:spacing w:before="0" w:beforeAutospacing="0" w:after="0" w:afterAutospacing="0"/>
    </w:pPr>
    <w:rPr>
      <w:rFonts w:ascii="等线" w:eastAsia="等线" w:hAnsi="等线" w:cs="等线"/>
      <w:kern w:val="0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next w:val="a"/>
    <w:link w:val="Char6"/>
    <w:uiPriority w:val="10"/>
    <w:qFormat/>
    <w:rsid w:val="005D6055"/>
    <w:pPr>
      <w:keepNext/>
      <w:keepLines/>
      <w:spacing w:before="480" w:after="120"/>
      <w:jc w:val="both"/>
    </w:pPr>
    <w:rPr>
      <w:rFonts w:ascii="等线" w:eastAsia="等线" w:hAnsi="等线" w:cs="等线"/>
      <w:b/>
      <w:sz w:val="72"/>
      <w:szCs w:val="72"/>
      <w:lang w:eastAsia="zh-CN"/>
    </w:rPr>
  </w:style>
  <w:style w:type="character" w:customStyle="1" w:styleId="ae">
    <w:name w:val="标题 字符"/>
    <w:basedOn w:val="a0"/>
    <w:uiPriority w:val="10"/>
    <w:rsid w:val="005D6055"/>
    <w:rPr>
      <w:rFonts w:asciiTheme="majorHAnsi" w:eastAsiaTheme="majorEastAsia" w:hAnsiTheme="majorHAnsi" w:cstheme="majorBidi"/>
      <w:b/>
      <w:bCs/>
      <w:kern w:val="0"/>
      <w:sz w:val="32"/>
      <w:szCs w:val="32"/>
      <w:lang w:eastAsia="ja-JP"/>
    </w:rPr>
  </w:style>
  <w:style w:type="character" w:customStyle="1" w:styleId="Char6">
    <w:name w:val="标题 Char"/>
    <w:link w:val="ad"/>
    <w:uiPriority w:val="10"/>
    <w:rsid w:val="005D6055"/>
    <w:rPr>
      <w:rFonts w:ascii="等线" w:eastAsia="等线" w:hAnsi="等线" w:cs="等线"/>
      <w:b/>
      <w:kern w:val="0"/>
      <w:sz w:val="72"/>
      <w:szCs w:val="72"/>
    </w:rPr>
  </w:style>
  <w:style w:type="character" w:customStyle="1" w:styleId="Char0">
    <w:name w:val="批注框文本 Char"/>
    <w:link w:val="a6"/>
    <w:uiPriority w:val="99"/>
    <w:semiHidden/>
    <w:rsid w:val="005D6055"/>
    <w:rPr>
      <w:rFonts w:ascii="Tahoma" w:eastAsia="MS Mincho" w:hAnsi="Tahoma" w:cs="Tahoma"/>
      <w:kern w:val="0"/>
      <w:sz w:val="16"/>
      <w:szCs w:val="16"/>
      <w:lang w:eastAsia="ja-JP"/>
    </w:rPr>
  </w:style>
  <w:style w:type="paragraph" w:styleId="af">
    <w:name w:val="Normal (Web)"/>
    <w:basedOn w:val="a"/>
    <w:uiPriority w:val="99"/>
    <w:semiHidden/>
    <w:unhideWhenUsed/>
    <w:rsid w:val="005D6055"/>
    <w:rPr>
      <w:rFonts w:ascii="宋体" w:eastAsia="宋体" w:hAnsi="宋体" w:cs="宋体"/>
      <w:lang w:eastAsia="zh-CN"/>
    </w:rPr>
  </w:style>
  <w:style w:type="character" w:customStyle="1" w:styleId="tran">
    <w:name w:val="tran"/>
    <w:rsid w:val="005D6055"/>
  </w:style>
  <w:style w:type="character" w:customStyle="1" w:styleId="apple-converted-space">
    <w:name w:val="apple-converted-space"/>
    <w:rsid w:val="005D6055"/>
  </w:style>
  <w:style w:type="character" w:customStyle="1" w:styleId="skip">
    <w:name w:val="skip"/>
    <w:rsid w:val="005D6055"/>
  </w:style>
  <w:style w:type="character" w:styleId="af0">
    <w:name w:val="Hyperlink"/>
    <w:uiPriority w:val="99"/>
    <w:semiHidden/>
    <w:unhideWhenUsed/>
    <w:rsid w:val="005D6055"/>
    <w:rPr>
      <w:color w:val="0000FF"/>
      <w:u w:val="single"/>
    </w:rPr>
  </w:style>
  <w:style w:type="paragraph" w:styleId="af1">
    <w:name w:val="Subtitle"/>
    <w:basedOn w:val="a"/>
    <w:next w:val="a"/>
    <w:link w:val="Char7"/>
    <w:uiPriority w:val="11"/>
    <w:qFormat/>
    <w:rsid w:val="005D6055"/>
    <w:pPr>
      <w:keepNext/>
      <w:keepLines/>
      <w:spacing w:before="360" w:after="80"/>
      <w:jc w:val="both"/>
    </w:pPr>
    <w:rPr>
      <w:rFonts w:ascii="Georgia" w:eastAsia="Georgia" w:hAnsi="Georgia" w:cs="Georgia"/>
      <w:i/>
      <w:color w:val="666666"/>
      <w:sz w:val="48"/>
      <w:szCs w:val="48"/>
      <w:lang w:eastAsia="zh-CN"/>
    </w:rPr>
  </w:style>
  <w:style w:type="character" w:customStyle="1" w:styleId="af2">
    <w:name w:val="副标题 字符"/>
    <w:basedOn w:val="a0"/>
    <w:uiPriority w:val="11"/>
    <w:rsid w:val="005D6055"/>
    <w:rPr>
      <w:b/>
      <w:bCs/>
      <w:kern w:val="28"/>
      <w:sz w:val="32"/>
      <w:szCs w:val="32"/>
      <w:lang w:eastAsia="ja-JP"/>
    </w:rPr>
  </w:style>
  <w:style w:type="character" w:customStyle="1" w:styleId="Char7">
    <w:name w:val="副标题 Char"/>
    <w:link w:val="af1"/>
    <w:uiPriority w:val="11"/>
    <w:rsid w:val="005D6055"/>
    <w:rPr>
      <w:rFonts w:ascii="Georgia" w:eastAsia="Georgia" w:hAnsi="Georgia" w:cs="Georgia"/>
      <w:i/>
      <w:color w:val="666666"/>
      <w:kern w:val="0"/>
      <w:sz w:val="48"/>
      <w:szCs w:val="48"/>
    </w:rPr>
  </w:style>
  <w:style w:type="paragraph" w:styleId="af3">
    <w:name w:val="Revision"/>
    <w:hidden/>
    <w:uiPriority w:val="99"/>
    <w:semiHidden/>
    <w:rsid w:val="005D6055"/>
    <w:pPr>
      <w:spacing w:before="0" w:beforeAutospacing="0" w:after="0" w:afterAutospacing="0"/>
      <w:jc w:val="left"/>
    </w:pPr>
    <w:rPr>
      <w:rFonts w:ascii="等线" w:eastAsia="等线" w:hAnsi="等线" w:cs="等线"/>
      <w:kern w:val="0"/>
      <w:szCs w:val="21"/>
    </w:rPr>
  </w:style>
  <w:style w:type="paragraph" w:customStyle="1" w:styleId="EndNoteBibliographyTitle">
    <w:name w:val="EndNote Bibliography Title"/>
    <w:basedOn w:val="a"/>
    <w:link w:val="EndNoteBibliographyTitle0"/>
    <w:rsid w:val="005D6055"/>
    <w:pPr>
      <w:jc w:val="center"/>
    </w:pPr>
    <w:rPr>
      <w:rFonts w:eastAsia="等线"/>
      <w:noProof/>
      <w:szCs w:val="21"/>
      <w:lang w:eastAsia="zh-CN"/>
    </w:rPr>
  </w:style>
  <w:style w:type="character" w:customStyle="1" w:styleId="EndNoteBibliographyTitle0">
    <w:name w:val="EndNote Bibliography Title 字符"/>
    <w:link w:val="EndNoteBibliographyTitle"/>
    <w:rsid w:val="005D6055"/>
    <w:rPr>
      <w:rFonts w:ascii="Times New Roman" w:eastAsia="等线" w:hAnsi="Times New Roman" w:cs="Times New Roman"/>
      <w:noProof/>
      <w:kern w:val="0"/>
      <w:sz w:val="24"/>
      <w:szCs w:val="21"/>
    </w:rPr>
  </w:style>
  <w:style w:type="paragraph" w:customStyle="1" w:styleId="EndNoteBibliography">
    <w:name w:val="EndNote Bibliography"/>
    <w:basedOn w:val="a"/>
    <w:link w:val="EndNoteBibliography0"/>
    <w:rsid w:val="005D6055"/>
    <w:pPr>
      <w:jc w:val="both"/>
    </w:pPr>
    <w:rPr>
      <w:rFonts w:eastAsia="等线"/>
      <w:noProof/>
      <w:szCs w:val="21"/>
      <w:lang w:eastAsia="zh-CN"/>
    </w:rPr>
  </w:style>
  <w:style w:type="character" w:customStyle="1" w:styleId="EndNoteBibliography0">
    <w:name w:val="EndNote Bibliography 字符"/>
    <w:link w:val="EndNoteBibliography"/>
    <w:rsid w:val="005D6055"/>
    <w:rPr>
      <w:rFonts w:ascii="Times New Roman" w:eastAsia="等线" w:hAnsi="Times New Roman" w:cs="Times New Roman"/>
      <w:noProof/>
      <w:kern w:val="0"/>
      <w:sz w:val="24"/>
      <w:szCs w:val="21"/>
    </w:rPr>
  </w:style>
  <w:style w:type="paragraph" w:customStyle="1" w:styleId="EndNoteCategoryHeading">
    <w:name w:val="EndNote Category Heading"/>
    <w:basedOn w:val="a"/>
    <w:link w:val="EndNoteCategoryHeading0"/>
    <w:rsid w:val="005D6055"/>
    <w:pPr>
      <w:spacing w:before="120" w:after="120"/>
    </w:pPr>
    <w:rPr>
      <w:rFonts w:ascii="等线" w:eastAsia="等线" w:hAnsi="等线" w:cs="等线"/>
      <w:b/>
      <w:noProof/>
      <w:sz w:val="21"/>
      <w:szCs w:val="21"/>
      <w:lang w:eastAsia="zh-CN"/>
    </w:rPr>
  </w:style>
  <w:style w:type="character" w:customStyle="1" w:styleId="EndNoteCategoryHeading0">
    <w:name w:val="EndNote Category Heading 字符"/>
    <w:link w:val="EndNoteCategoryHeading"/>
    <w:rsid w:val="005D6055"/>
    <w:rPr>
      <w:rFonts w:ascii="等线" w:eastAsia="等线" w:hAnsi="等线" w:cs="等线"/>
      <w:b/>
      <w:noProof/>
      <w:kern w:val="0"/>
      <w:szCs w:val="21"/>
    </w:rPr>
  </w:style>
  <w:style w:type="character" w:customStyle="1" w:styleId="fontstyle01">
    <w:name w:val="fontstyle01"/>
    <w:rsid w:val="005D6055"/>
    <w:rPr>
      <w:rFonts w:ascii="AdvOT863180fb" w:hAnsi="AdvOT863180fb" w:hint="default"/>
      <w:b w:val="0"/>
      <w:bCs w:val="0"/>
      <w:i w:val="0"/>
      <w:iCs w:val="0"/>
      <w:color w:val="0D7FAC"/>
      <w:sz w:val="14"/>
      <w:szCs w:val="14"/>
    </w:rPr>
  </w:style>
  <w:style w:type="table" w:styleId="af4">
    <w:name w:val="Table Grid"/>
    <w:basedOn w:val="a1"/>
    <w:uiPriority w:val="59"/>
    <w:rsid w:val="005D6055"/>
    <w:pPr>
      <w:spacing w:before="0" w:beforeAutospacing="0" w:after="0" w:afterAutospacing="0"/>
      <w:jc w:val="left"/>
    </w:pPr>
    <w:rPr>
      <w:rFonts w:ascii="等线" w:eastAsia="等线" w:hAnsi="等线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List Paragraph"/>
    <w:basedOn w:val="a"/>
    <w:uiPriority w:val="34"/>
    <w:qFormat/>
    <w:rsid w:val="005D605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55"/>
    <w:pPr>
      <w:spacing w:before="0" w:beforeAutospacing="0" w:after="0" w:afterAutospacing="0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1">
    <w:name w:val="heading 1"/>
    <w:basedOn w:val="a"/>
    <w:next w:val="a"/>
    <w:link w:val="1Char"/>
    <w:uiPriority w:val="9"/>
    <w:qFormat/>
    <w:rsid w:val="005D6055"/>
    <w:pPr>
      <w:keepNext/>
      <w:keepLines/>
      <w:spacing w:before="480" w:after="120"/>
      <w:jc w:val="both"/>
      <w:outlineLvl w:val="0"/>
    </w:pPr>
    <w:rPr>
      <w:rFonts w:ascii="等线" w:eastAsia="等线" w:hAnsi="等线" w:cs="等线"/>
      <w:b/>
      <w:sz w:val="48"/>
      <w:szCs w:val="48"/>
      <w:lang w:eastAsia="zh-CN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D6055"/>
    <w:pPr>
      <w:keepNext/>
      <w:keepLines/>
      <w:spacing w:before="360" w:after="80"/>
      <w:jc w:val="both"/>
      <w:outlineLvl w:val="1"/>
    </w:pPr>
    <w:rPr>
      <w:rFonts w:ascii="等线" w:eastAsia="等线" w:hAnsi="等线" w:cs="等线"/>
      <w:b/>
      <w:sz w:val="36"/>
      <w:szCs w:val="36"/>
      <w:lang w:eastAsia="zh-CN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D6055"/>
    <w:pPr>
      <w:keepNext/>
      <w:keepLines/>
      <w:spacing w:before="280" w:after="80"/>
      <w:jc w:val="both"/>
      <w:outlineLvl w:val="2"/>
    </w:pPr>
    <w:rPr>
      <w:rFonts w:ascii="等线" w:eastAsia="等线" w:hAnsi="等线" w:cs="等线"/>
      <w:b/>
      <w:sz w:val="28"/>
      <w:szCs w:val="28"/>
      <w:lang w:eastAsia="zh-CN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D6055"/>
    <w:pPr>
      <w:keepNext/>
      <w:keepLines/>
      <w:spacing w:before="240" w:after="40"/>
      <w:jc w:val="both"/>
      <w:outlineLvl w:val="3"/>
    </w:pPr>
    <w:rPr>
      <w:rFonts w:ascii="等线" w:eastAsia="等线" w:hAnsi="等线" w:cs="等线"/>
      <w:b/>
      <w:lang w:eastAsia="zh-CN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D6055"/>
    <w:pPr>
      <w:keepNext/>
      <w:keepLines/>
      <w:spacing w:before="220" w:after="40"/>
      <w:jc w:val="both"/>
      <w:outlineLvl w:val="4"/>
    </w:pPr>
    <w:rPr>
      <w:rFonts w:ascii="等线" w:eastAsia="等线" w:hAnsi="等线" w:cs="等线"/>
      <w:b/>
      <w:sz w:val="22"/>
      <w:szCs w:val="22"/>
      <w:lang w:eastAsia="zh-CN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D6055"/>
    <w:pPr>
      <w:keepNext/>
      <w:keepLines/>
      <w:spacing w:before="200" w:after="40"/>
      <w:jc w:val="both"/>
      <w:outlineLvl w:val="5"/>
    </w:pPr>
    <w:rPr>
      <w:rFonts w:ascii="等线" w:eastAsia="等线" w:hAnsi="等线" w:cs="等线"/>
      <w:b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uiPriority w:val="9"/>
    <w:rsid w:val="005D6055"/>
    <w:rPr>
      <w:rFonts w:ascii="Times New Roman" w:eastAsia="MS Mincho" w:hAnsi="Times New Roman" w:cs="Times New Roman"/>
      <w:b/>
      <w:bCs/>
      <w:kern w:val="44"/>
      <w:sz w:val="44"/>
      <w:szCs w:val="44"/>
      <w:lang w:eastAsia="ja-JP"/>
    </w:rPr>
  </w:style>
  <w:style w:type="character" w:customStyle="1" w:styleId="20">
    <w:name w:val="标题 2 字符"/>
    <w:basedOn w:val="a0"/>
    <w:uiPriority w:val="9"/>
    <w:semiHidden/>
    <w:rsid w:val="005D6055"/>
    <w:rPr>
      <w:rFonts w:asciiTheme="majorHAnsi" w:eastAsiaTheme="majorEastAsia" w:hAnsiTheme="majorHAnsi" w:cstheme="majorBidi"/>
      <w:b/>
      <w:bCs/>
      <w:kern w:val="0"/>
      <w:sz w:val="32"/>
      <w:szCs w:val="32"/>
      <w:lang w:eastAsia="ja-JP"/>
    </w:rPr>
  </w:style>
  <w:style w:type="character" w:customStyle="1" w:styleId="30">
    <w:name w:val="标题 3 字符"/>
    <w:basedOn w:val="a0"/>
    <w:uiPriority w:val="9"/>
    <w:semiHidden/>
    <w:rsid w:val="005D6055"/>
    <w:rPr>
      <w:rFonts w:ascii="Times New Roman" w:eastAsia="MS Mincho" w:hAnsi="Times New Roman" w:cs="Times New Roman"/>
      <w:b/>
      <w:bCs/>
      <w:kern w:val="0"/>
      <w:sz w:val="32"/>
      <w:szCs w:val="32"/>
      <w:lang w:eastAsia="ja-JP"/>
    </w:rPr>
  </w:style>
  <w:style w:type="character" w:customStyle="1" w:styleId="40">
    <w:name w:val="标题 4 字符"/>
    <w:basedOn w:val="a0"/>
    <w:uiPriority w:val="9"/>
    <w:semiHidden/>
    <w:rsid w:val="005D6055"/>
    <w:rPr>
      <w:rFonts w:asciiTheme="majorHAnsi" w:eastAsiaTheme="majorEastAsia" w:hAnsiTheme="majorHAnsi" w:cstheme="majorBidi"/>
      <w:b/>
      <w:bCs/>
      <w:kern w:val="0"/>
      <w:sz w:val="28"/>
      <w:szCs w:val="28"/>
      <w:lang w:eastAsia="ja-JP"/>
    </w:rPr>
  </w:style>
  <w:style w:type="character" w:customStyle="1" w:styleId="50">
    <w:name w:val="标题 5 字符"/>
    <w:basedOn w:val="a0"/>
    <w:uiPriority w:val="9"/>
    <w:semiHidden/>
    <w:rsid w:val="005D6055"/>
    <w:rPr>
      <w:rFonts w:ascii="Times New Roman" w:eastAsia="MS Mincho" w:hAnsi="Times New Roman" w:cs="Times New Roman"/>
      <w:b/>
      <w:bCs/>
      <w:kern w:val="0"/>
      <w:sz w:val="28"/>
      <w:szCs w:val="28"/>
      <w:lang w:eastAsia="ja-JP"/>
    </w:rPr>
  </w:style>
  <w:style w:type="character" w:customStyle="1" w:styleId="60">
    <w:name w:val="标题 6 字符"/>
    <w:basedOn w:val="a0"/>
    <w:uiPriority w:val="9"/>
    <w:semiHidden/>
    <w:rsid w:val="005D6055"/>
    <w:rPr>
      <w:rFonts w:asciiTheme="majorHAnsi" w:eastAsiaTheme="majorEastAsia" w:hAnsiTheme="majorHAnsi" w:cstheme="majorBidi"/>
      <w:b/>
      <w:bCs/>
      <w:kern w:val="0"/>
      <w:sz w:val="24"/>
      <w:szCs w:val="24"/>
      <w:lang w:eastAsia="ja-JP"/>
    </w:rPr>
  </w:style>
  <w:style w:type="paragraph" w:styleId="a3">
    <w:name w:val="header"/>
    <w:basedOn w:val="a"/>
    <w:link w:val="Char1"/>
    <w:uiPriority w:val="99"/>
    <w:unhideWhenUsed/>
    <w:rsid w:val="005D60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link w:val="a3"/>
    <w:uiPriority w:val="99"/>
    <w:rsid w:val="005D6055"/>
    <w:rPr>
      <w:rFonts w:ascii="Times New Roman" w:eastAsia="MS Mincho" w:hAnsi="Times New Roman" w:cs="Times New Roman"/>
      <w:kern w:val="0"/>
      <w:sz w:val="18"/>
      <w:szCs w:val="18"/>
      <w:lang w:eastAsia="ja-JP"/>
    </w:rPr>
  </w:style>
  <w:style w:type="paragraph" w:styleId="a4">
    <w:name w:val="footer"/>
    <w:basedOn w:val="a"/>
    <w:link w:val="Char10"/>
    <w:uiPriority w:val="99"/>
    <w:unhideWhenUsed/>
    <w:rsid w:val="005D60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0">
    <w:name w:val="页脚 Char1"/>
    <w:basedOn w:val="a0"/>
    <w:link w:val="a4"/>
    <w:uiPriority w:val="99"/>
    <w:rsid w:val="005D6055"/>
    <w:rPr>
      <w:rFonts w:ascii="Times New Roman" w:eastAsia="MS Mincho" w:hAnsi="Times New Roman" w:cs="Times New Roman"/>
      <w:kern w:val="0"/>
      <w:sz w:val="18"/>
      <w:szCs w:val="18"/>
      <w:lang w:eastAsia="ja-JP"/>
    </w:rPr>
  </w:style>
  <w:style w:type="paragraph" w:customStyle="1" w:styleId="History">
    <w:name w:val="History"/>
    <w:basedOn w:val="a"/>
    <w:rsid w:val="005D6055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D6055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D6055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D6055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D6055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D6055"/>
    <w:rPr>
      <w:rFonts w:ascii="Times" w:eastAsia="MS Mincho" w:hAnsi="Times" w:cs="Times New Roman"/>
      <w:kern w:val="0"/>
      <w:sz w:val="14"/>
      <w:szCs w:val="3276"/>
      <w:lang w:val="en-GB" w:eastAsia="de-DE"/>
    </w:rPr>
  </w:style>
  <w:style w:type="paragraph" w:customStyle="1" w:styleId="Ack">
    <w:name w:val="Ack"/>
    <w:basedOn w:val="a"/>
    <w:rsid w:val="005D6055"/>
  </w:style>
  <w:style w:type="paragraph" w:customStyle="1" w:styleId="TableCaption">
    <w:name w:val="TableCaption"/>
    <w:basedOn w:val="a"/>
    <w:rsid w:val="005D6055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5D6055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5D6055"/>
  </w:style>
  <w:style w:type="paragraph" w:customStyle="1" w:styleId="TableFoot">
    <w:name w:val="TableFoot"/>
    <w:basedOn w:val="TableBody"/>
    <w:rsid w:val="005D6055"/>
    <w:pPr>
      <w:spacing w:before="60" w:after="60"/>
    </w:pPr>
  </w:style>
  <w:style w:type="paragraph" w:customStyle="1" w:styleId="SchemeCaption">
    <w:name w:val="SchemeCaption"/>
    <w:basedOn w:val="a"/>
    <w:rsid w:val="005D6055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5">
    <w:name w:val="footnote text"/>
    <w:basedOn w:val="a"/>
    <w:link w:val="Char"/>
    <w:semiHidden/>
    <w:rsid w:val="005D605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character" w:customStyle="1" w:styleId="Char">
    <w:name w:val="脚注文本 Char"/>
    <w:basedOn w:val="a0"/>
    <w:link w:val="a5"/>
    <w:semiHidden/>
    <w:rsid w:val="005D6055"/>
    <w:rPr>
      <w:rFonts w:ascii="Times New Roman" w:eastAsia="Times New Roman" w:hAnsi="Times New Roman" w:cs="Times New Roman"/>
      <w:kern w:val="0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5D605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5D6055"/>
    <w:rPr>
      <w:rFonts w:ascii="Times" w:eastAsia="MS Mincho" w:hAnsi="Times" w:cs="Times New Roman"/>
      <w:kern w:val="0"/>
      <w:sz w:val="18"/>
      <w:szCs w:val="3276"/>
      <w:lang w:val="en-GB" w:eastAsia="de-DE"/>
    </w:rPr>
  </w:style>
  <w:style w:type="paragraph" w:styleId="a6">
    <w:name w:val="Balloon Text"/>
    <w:basedOn w:val="a"/>
    <w:link w:val="Char0"/>
    <w:uiPriority w:val="99"/>
    <w:semiHidden/>
    <w:rsid w:val="005D6055"/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0"/>
    <w:uiPriority w:val="99"/>
    <w:semiHidden/>
    <w:rsid w:val="005D6055"/>
    <w:rPr>
      <w:rFonts w:ascii="Times New Roman" w:eastAsia="MS Mincho" w:hAnsi="Times New Roman" w:cs="Times New Roman"/>
      <w:kern w:val="0"/>
      <w:sz w:val="18"/>
      <w:szCs w:val="18"/>
      <w:lang w:eastAsia="ja-JP"/>
    </w:rPr>
  </w:style>
  <w:style w:type="paragraph" w:customStyle="1" w:styleId="Title1">
    <w:name w:val="Title1"/>
    <w:basedOn w:val="a"/>
    <w:rsid w:val="005D6055"/>
    <w:rPr>
      <w:b/>
    </w:rPr>
  </w:style>
  <w:style w:type="paragraph" w:customStyle="1" w:styleId="AuthorsFull">
    <w:name w:val="Authors Full"/>
    <w:basedOn w:val="a"/>
    <w:rsid w:val="005D6055"/>
    <w:rPr>
      <w:i/>
    </w:rPr>
  </w:style>
  <w:style w:type="paragraph" w:customStyle="1" w:styleId="dedication">
    <w:name w:val="dedication"/>
    <w:basedOn w:val="a"/>
    <w:rsid w:val="005D6055"/>
    <w:rPr>
      <w:i/>
    </w:rPr>
  </w:style>
  <w:style w:type="paragraph" w:customStyle="1" w:styleId="Addresses">
    <w:name w:val="Addresses"/>
    <w:basedOn w:val="a"/>
    <w:rsid w:val="005D6055"/>
  </w:style>
  <w:style w:type="paragraph" w:customStyle="1" w:styleId="Acknowledgements">
    <w:name w:val="Acknowledgements"/>
    <w:basedOn w:val="a"/>
    <w:rsid w:val="005D6055"/>
  </w:style>
  <w:style w:type="paragraph" w:customStyle="1" w:styleId="Abstract">
    <w:name w:val="Abstract"/>
    <w:basedOn w:val="a"/>
    <w:autoRedefine/>
    <w:rsid w:val="005D6055"/>
    <w:pPr>
      <w:spacing w:line="480" w:lineRule="auto"/>
      <w:jc w:val="both"/>
    </w:pPr>
  </w:style>
  <w:style w:type="paragraph" w:customStyle="1" w:styleId="Head1">
    <w:name w:val="Head 1"/>
    <w:basedOn w:val="a"/>
    <w:autoRedefine/>
    <w:rsid w:val="005D6055"/>
    <w:pPr>
      <w:spacing w:line="360" w:lineRule="auto"/>
    </w:pPr>
    <w:rPr>
      <w:b/>
    </w:rPr>
  </w:style>
  <w:style w:type="paragraph" w:customStyle="1" w:styleId="Head2">
    <w:name w:val="Head 2"/>
    <w:basedOn w:val="a"/>
    <w:autoRedefine/>
    <w:rsid w:val="005D6055"/>
    <w:pPr>
      <w:spacing w:line="360" w:lineRule="auto"/>
    </w:pPr>
    <w:rPr>
      <w:i/>
    </w:rPr>
  </w:style>
  <w:style w:type="paragraph" w:customStyle="1" w:styleId="dates">
    <w:name w:val="dates"/>
    <w:basedOn w:val="a"/>
    <w:rsid w:val="005D6055"/>
    <w:pPr>
      <w:jc w:val="right"/>
    </w:pPr>
  </w:style>
  <w:style w:type="paragraph" w:customStyle="1" w:styleId="Literature">
    <w:name w:val="Literature"/>
    <w:basedOn w:val="a"/>
    <w:rsid w:val="005D6055"/>
    <w:pPr>
      <w:spacing w:line="480" w:lineRule="auto"/>
    </w:pPr>
  </w:style>
  <w:style w:type="paragraph" w:customStyle="1" w:styleId="Legend">
    <w:name w:val="Legend"/>
    <w:basedOn w:val="a"/>
    <w:rsid w:val="005D6055"/>
  </w:style>
  <w:style w:type="paragraph" w:customStyle="1" w:styleId="MainText">
    <w:name w:val="Main Text"/>
    <w:basedOn w:val="a"/>
    <w:link w:val="MainTextChar"/>
    <w:rsid w:val="005D6055"/>
    <w:pPr>
      <w:spacing w:line="480" w:lineRule="auto"/>
    </w:pPr>
  </w:style>
  <w:style w:type="paragraph" w:customStyle="1" w:styleId="Tableofcontents">
    <w:name w:val="Table of contents"/>
    <w:basedOn w:val="a"/>
    <w:autoRedefine/>
    <w:rsid w:val="005D6055"/>
  </w:style>
  <w:style w:type="paragraph" w:customStyle="1" w:styleId="ExperimentalText">
    <w:name w:val="Experimental Text"/>
    <w:basedOn w:val="a"/>
    <w:link w:val="ExperimentalTextChar"/>
    <w:rsid w:val="005D6055"/>
    <w:pPr>
      <w:spacing w:line="480" w:lineRule="auto"/>
    </w:pPr>
  </w:style>
  <w:style w:type="character" w:customStyle="1" w:styleId="ExperimentalTextChar">
    <w:name w:val="Experimental Text Char"/>
    <w:link w:val="ExperimentalText"/>
    <w:rsid w:val="005D6055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5D6055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5D6055"/>
    <w:rPr>
      <w:b/>
    </w:rPr>
  </w:style>
  <w:style w:type="paragraph" w:customStyle="1" w:styleId="Dedication0">
    <w:name w:val="Dedication"/>
    <w:basedOn w:val="a"/>
    <w:autoRedefine/>
    <w:rsid w:val="005D6055"/>
  </w:style>
  <w:style w:type="paragraph" w:customStyle="1" w:styleId="Maintext0">
    <w:name w:val="Main text"/>
    <w:basedOn w:val="a"/>
    <w:link w:val="MaintextChar0"/>
    <w:autoRedefine/>
    <w:rsid w:val="005D6055"/>
    <w:pPr>
      <w:spacing w:line="480" w:lineRule="auto"/>
    </w:pPr>
  </w:style>
  <w:style w:type="character" w:customStyle="1" w:styleId="MaintextChar0">
    <w:name w:val="Main text Char"/>
    <w:link w:val="Maintext0"/>
    <w:rsid w:val="005D6055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Biography">
    <w:name w:val="Biography"/>
    <w:basedOn w:val="a"/>
    <w:autoRedefine/>
    <w:rsid w:val="005D6055"/>
    <w:rPr>
      <w:i/>
    </w:rPr>
  </w:style>
  <w:style w:type="character" w:customStyle="1" w:styleId="Char2">
    <w:name w:val="页眉 Char"/>
    <w:uiPriority w:val="99"/>
    <w:rsid w:val="005D6055"/>
    <w:rPr>
      <w:sz w:val="24"/>
      <w:szCs w:val="24"/>
      <w:lang w:eastAsia="ja-JP"/>
    </w:rPr>
  </w:style>
  <w:style w:type="character" w:styleId="a8">
    <w:name w:val="annotation reference"/>
    <w:uiPriority w:val="99"/>
    <w:semiHidden/>
    <w:unhideWhenUsed/>
    <w:rsid w:val="005D6055"/>
    <w:rPr>
      <w:sz w:val="16"/>
      <w:szCs w:val="16"/>
    </w:rPr>
  </w:style>
  <w:style w:type="paragraph" w:styleId="a9">
    <w:name w:val="annotation text"/>
    <w:basedOn w:val="a"/>
    <w:link w:val="Char3"/>
    <w:uiPriority w:val="99"/>
    <w:semiHidden/>
    <w:unhideWhenUsed/>
    <w:rsid w:val="005D6055"/>
    <w:rPr>
      <w:sz w:val="20"/>
      <w:szCs w:val="20"/>
      <w:lang w:val="x-none"/>
    </w:rPr>
  </w:style>
  <w:style w:type="character" w:customStyle="1" w:styleId="aa">
    <w:name w:val="批注文字 字符"/>
    <w:basedOn w:val="a0"/>
    <w:uiPriority w:val="99"/>
    <w:semiHidden/>
    <w:rsid w:val="005D6055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Char3">
    <w:name w:val="批注文字 Char"/>
    <w:link w:val="a9"/>
    <w:uiPriority w:val="99"/>
    <w:semiHidden/>
    <w:rsid w:val="005D6055"/>
    <w:rPr>
      <w:rFonts w:ascii="Times New Roman" w:eastAsia="MS Mincho" w:hAnsi="Times New Roman" w:cs="Times New Roman"/>
      <w:kern w:val="0"/>
      <w:sz w:val="20"/>
      <w:szCs w:val="20"/>
      <w:lang w:val="x-none" w:eastAsia="ja-JP"/>
    </w:rPr>
  </w:style>
  <w:style w:type="paragraph" w:styleId="ab">
    <w:name w:val="annotation subject"/>
    <w:basedOn w:val="a9"/>
    <w:next w:val="a9"/>
    <w:link w:val="Char4"/>
    <w:uiPriority w:val="99"/>
    <w:semiHidden/>
    <w:unhideWhenUsed/>
    <w:rsid w:val="005D6055"/>
    <w:rPr>
      <w:b/>
      <w:bCs/>
    </w:rPr>
  </w:style>
  <w:style w:type="character" w:customStyle="1" w:styleId="ac">
    <w:name w:val="批注主题 字符"/>
    <w:basedOn w:val="aa"/>
    <w:uiPriority w:val="99"/>
    <w:semiHidden/>
    <w:rsid w:val="005D6055"/>
    <w:rPr>
      <w:rFonts w:ascii="Times New Roman" w:eastAsia="MS Mincho" w:hAnsi="Times New Roman" w:cs="Times New Roman"/>
      <w:b/>
      <w:bCs/>
      <w:kern w:val="0"/>
      <w:sz w:val="24"/>
      <w:szCs w:val="24"/>
      <w:lang w:eastAsia="ja-JP"/>
    </w:rPr>
  </w:style>
  <w:style w:type="character" w:customStyle="1" w:styleId="Char4">
    <w:name w:val="批注主题 Char"/>
    <w:link w:val="ab"/>
    <w:uiPriority w:val="99"/>
    <w:semiHidden/>
    <w:rsid w:val="005D6055"/>
    <w:rPr>
      <w:rFonts w:ascii="Times New Roman" w:eastAsia="MS Mincho" w:hAnsi="Times New Roman" w:cs="Times New Roman"/>
      <w:b/>
      <w:bCs/>
      <w:kern w:val="0"/>
      <w:sz w:val="20"/>
      <w:szCs w:val="20"/>
      <w:lang w:val="x-none" w:eastAsia="ja-JP"/>
    </w:rPr>
  </w:style>
  <w:style w:type="character" w:customStyle="1" w:styleId="Char5">
    <w:name w:val="页脚 Char"/>
    <w:uiPriority w:val="99"/>
    <w:rsid w:val="005D6055"/>
    <w:rPr>
      <w:sz w:val="24"/>
      <w:szCs w:val="24"/>
      <w:lang w:eastAsia="ja-JP"/>
    </w:rPr>
  </w:style>
  <w:style w:type="character" w:customStyle="1" w:styleId="1Char">
    <w:name w:val="标题 1 Char"/>
    <w:link w:val="1"/>
    <w:uiPriority w:val="9"/>
    <w:rsid w:val="005D6055"/>
    <w:rPr>
      <w:rFonts w:ascii="等线" w:eastAsia="等线" w:hAnsi="等线" w:cs="等线"/>
      <w:b/>
      <w:kern w:val="0"/>
      <w:sz w:val="48"/>
      <w:szCs w:val="48"/>
    </w:rPr>
  </w:style>
  <w:style w:type="character" w:customStyle="1" w:styleId="2Char">
    <w:name w:val="标题 2 Char"/>
    <w:link w:val="2"/>
    <w:uiPriority w:val="9"/>
    <w:semiHidden/>
    <w:rsid w:val="005D6055"/>
    <w:rPr>
      <w:rFonts w:ascii="等线" w:eastAsia="等线" w:hAnsi="等线" w:cs="等线"/>
      <w:b/>
      <w:kern w:val="0"/>
      <w:sz w:val="36"/>
      <w:szCs w:val="36"/>
    </w:rPr>
  </w:style>
  <w:style w:type="character" w:customStyle="1" w:styleId="3Char">
    <w:name w:val="标题 3 Char"/>
    <w:link w:val="3"/>
    <w:uiPriority w:val="9"/>
    <w:semiHidden/>
    <w:rsid w:val="005D6055"/>
    <w:rPr>
      <w:rFonts w:ascii="等线" w:eastAsia="等线" w:hAnsi="等线" w:cs="等线"/>
      <w:b/>
      <w:kern w:val="0"/>
      <w:sz w:val="28"/>
      <w:szCs w:val="28"/>
    </w:rPr>
  </w:style>
  <w:style w:type="character" w:customStyle="1" w:styleId="4Char">
    <w:name w:val="标题 4 Char"/>
    <w:link w:val="4"/>
    <w:uiPriority w:val="9"/>
    <w:semiHidden/>
    <w:rsid w:val="005D6055"/>
    <w:rPr>
      <w:rFonts w:ascii="等线" w:eastAsia="等线" w:hAnsi="等线" w:cs="等线"/>
      <w:b/>
      <w:kern w:val="0"/>
      <w:sz w:val="24"/>
      <w:szCs w:val="24"/>
    </w:rPr>
  </w:style>
  <w:style w:type="character" w:customStyle="1" w:styleId="5Char">
    <w:name w:val="标题 5 Char"/>
    <w:link w:val="5"/>
    <w:uiPriority w:val="9"/>
    <w:semiHidden/>
    <w:rsid w:val="005D6055"/>
    <w:rPr>
      <w:rFonts w:ascii="等线" w:eastAsia="等线" w:hAnsi="等线" w:cs="等线"/>
      <w:b/>
      <w:kern w:val="0"/>
      <w:sz w:val="22"/>
    </w:rPr>
  </w:style>
  <w:style w:type="character" w:customStyle="1" w:styleId="6Char">
    <w:name w:val="标题 6 Char"/>
    <w:link w:val="6"/>
    <w:uiPriority w:val="9"/>
    <w:semiHidden/>
    <w:rsid w:val="005D6055"/>
    <w:rPr>
      <w:rFonts w:ascii="等线" w:eastAsia="等线" w:hAnsi="等线" w:cs="等线"/>
      <w:b/>
      <w:kern w:val="0"/>
      <w:sz w:val="20"/>
      <w:szCs w:val="20"/>
    </w:rPr>
  </w:style>
  <w:style w:type="table" w:customStyle="1" w:styleId="TableNormal1">
    <w:name w:val="Table Normal1"/>
    <w:rsid w:val="005D6055"/>
    <w:pPr>
      <w:spacing w:before="0" w:beforeAutospacing="0" w:after="0" w:afterAutospacing="0"/>
    </w:pPr>
    <w:rPr>
      <w:rFonts w:ascii="等线" w:eastAsia="等线" w:hAnsi="等线" w:cs="等线"/>
      <w:kern w:val="0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next w:val="a"/>
    <w:link w:val="Char6"/>
    <w:uiPriority w:val="10"/>
    <w:qFormat/>
    <w:rsid w:val="005D6055"/>
    <w:pPr>
      <w:keepNext/>
      <w:keepLines/>
      <w:spacing w:before="480" w:after="120"/>
      <w:jc w:val="both"/>
    </w:pPr>
    <w:rPr>
      <w:rFonts w:ascii="等线" w:eastAsia="等线" w:hAnsi="等线" w:cs="等线"/>
      <w:b/>
      <w:sz w:val="72"/>
      <w:szCs w:val="72"/>
      <w:lang w:eastAsia="zh-CN"/>
    </w:rPr>
  </w:style>
  <w:style w:type="character" w:customStyle="1" w:styleId="ae">
    <w:name w:val="标题 字符"/>
    <w:basedOn w:val="a0"/>
    <w:uiPriority w:val="10"/>
    <w:rsid w:val="005D6055"/>
    <w:rPr>
      <w:rFonts w:asciiTheme="majorHAnsi" w:eastAsiaTheme="majorEastAsia" w:hAnsiTheme="majorHAnsi" w:cstheme="majorBidi"/>
      <w:b/>
      <w:bCs/>
      <w:kern w:val="0"/>
      <w:sz w:val="32"/>
      <w:szCs w:val="32"/>
      <w:lang w:eastAsia="ja-JP"/>
    </w:rPr>
  </w:style>
  <w:style w:type="character" w:customStyle="1" w:styleId="Char6">
    <w:name w:val="标题 Char"/>
    <w:link w:val="ad"/>
    <w:uiPriority w:val="10"/>
    <w:rsid w:val="005D6055"/>
    <w:rPr>
      <w:rFonts w:ascii="等线" w:eastAsia="等线" w:hAnsi="等线" w:cs="等线"/>
      <w:b/>
      <w:kern w:val="0"/>
      <w:sz w:val="72"/>
      <w:szCs w:val="72"/>
    </w:rPr>
  </w:style>
  <w:style w:type="character" w:customStyle="1" w:styleId="Char0">
    <w:name w:val="批注框文本 Char"/>
    <w:link w:val="a6"/>
    <w:uiPriority w:val="99"/>
    <w:semiHidden/>
    <w:rsid w:val="005D6055"/>
    <w:rPr>
      <w:rFonts w:ascii="Tahoma" w:eastAsia="MS Mincho" w:hAnsi="Tahoma" w:cs="Tahoma"/>
      <w:kern w:val="0"/>
      <w:sz w:val="16"/>
      <w:szCs w:val="16"/>
      <w:lang w:eastAsia="ja-JP"/>
    </w:rPr>
  </w:style>
  <w:style w:type="paragraph" w:styleId="af">
    <w:name w:val="Normal (Web)"/>
    <w:basedOn w:val="a"/>
    <w:uiPriority w:val="99"/>
    <w:semiHidden/>
    <w:unhideWhenUsed/>
    <w:rsid w:val="005D6055"/>
    <w:rPr>
      <w:rFonts w:ascii="宋体" w:eastAsia="宋体" w:hAnsi="宋体" w:cs="宋体"/>
      <w:lang w:eastAsia="zh-CN"/>
    </w:rPr>
  </w:style>
  <w:style w:type="character" w:customStyle="1" w:styleId="tran">
    <w:name w:val="tran"/>
    <w:rsid w:val="005D6055"/>
  </w:style>
  <w:style w:type="character" w:customStyle="1" w:styleId="apple-converted-space">
    <w:name w:val="apple-converted-space"/>
    <w:rsid w:val="005D6055"/>
  </w:style>
  <w:style w:type="character" w:customStyle="1" w:styleId="skip">
    <w:name w:val="skip"/>
    <w:rsid w:val="005D6055"/>
  </w:style>
  <w:style w:type="character" w:styleId="af0">
    <w:name w:val="Hyperlink"/>
    <w:uiPriority w:val="99"/>
    <w:semiHidden/>
    <w:unhideWhenUsed/>
    <w:rsid w:val="005D6055"/>
    <w:rPr>
      <w:color w:val="0000FF"/>
      <w:u w:val="single"/>
    </w:rPr>
  </w:style>
  <w:style w:type="paragraph" w:styleId="af1">
    <w:name w:val="Subtitle"/>
    <w:basedOn w:val="a"/>
    <w:next w:val="a"/>
    <w:link w:val="Char7"/>
    <w:uiPriority w:val="11"/>
    <w:qFormat/>
    <w:rsid w:val="005D6055"/>
    <w:pPr>
      <w:keepNext/>
      <w:keepLines/>
      <w:spacing w:before="360" w:after="80"/>
      <w:jc w:val="both"/>
    </w:pPr>
    <w:rPr>
      <w:rFonts w:ascii="Georgia" w:eastAsia="Georgia" w:hAnsi="Georgia" w:cs="Georgia"/>
      <w:i/>
      <w:color w:val="666666"/>
      <w:sz w:val="48"/>
      <w:szCs w:val="48"/>
      <w:lang w:eastAsia="zh-CN"/>
    </w:rPr>
  </w:style>
  <w:style w:type="character" w:customStyle="1" w:styleId="af2">
    <w:name w:val="副标题 字符"/>
    <w:basedOn w:val="a0"/>
    <w:uiPriority w:val="11"/>
    <w:rsid w:val="005D6055"/>
    <w:rPr>
      <w:b/>
      <w:bCs/>
      <w:kern w:val="28"/>
      <w:sz w:val="32"/>
      <w:szCs w:val="32"/>
      <w:lang w:eastAsia="ja-JP"/>
    </w:rPr>
  </w:style>
  <w:style w:type="character" w:customStyle="1" w:styleId="Char7">
    <w:name w:val="副标题 Char"/>
    <w:link w:val="af1"/>
    <w:uiPriority w:val="11"/>
    <w:rsid w:val="005D6055"/>
    <w:rPr>
      <w:rFonts w:ascii="Georgia" w:eastAsia="Georgia" w:hAnsi="Georgia" w:cs="Georgia"/>
      <w:i/>
      <w:color w:val="666666"/>
      <w:kern w:val="0"/>
      <w:sz w:val="48"/>
      <w:szCs w:val="48"/>
    </w:rPr>
  </w:style>
  <w:style w:type="paragraph" w:styleId="af3">
    <w:name w:val="Revision"/>
    <w:hidden/>
    <w:uiPriority w:val="99"/>
    <w:semiHidden/>
    <w:rsid w:val="005D6055"/>
    <w:pPr>
      <w:spacing w:before="0" w:beforeAutospacing="0" w:after="0" w:afterAutospacing="0"/>
      <w:jc w:val="left"/>
    </w:pPr>
    <w:rPr>
      <w:rFonts w:ascii="等线" w:eastAsia="等线" w:hAnsi="等线" w:cs="等线"/>
      <w:kern w:val="0"/>
      <w:szCs w:val="21"/>
    </w:rPr>
  </w:style>
  <w:style w:type="paragraph" w:customStyle="1" w:styleId="EndNoteBibliographyTitle">
    <w:name w:val="EndNote Bibliography Title"/>
    <w:basedOn w:val="a"/>
    <w:link w:val="EndNoteBibliographyTitle0"/>
    <w:rsid w:val="005D6055"/>
    <w:pPr>
      <w:jc w:val="center"/>
    </w:pPr>
    <w:rPr>
      <w:rFonts w:eastAsia="等线"/>
      <w:noProof/>
      <w:szCs w:val="21"/>
      <w:lang w:eastAsia="zh-CN"/>
    </w:rPr>
  </w:style>
  <w:style w:type="character" w:customStyle="1" w:styleId="EndNoteBibliographyTitle0">
    <w:name w:val="EndNote Bibliography Title 字符"/>
    <w:link w:val="EndNoteBibliographyTitle"/>
    <w:rsid w:val="005D6055"/>
    <w:rPr>
      <w:rFonts w:ascii="Times New Roman" w:eastAsia="等线" w:hAnsi="Times New Roman" w:cs="Times New Roman"/>
      <w:noProof/>
      <w:kern w:val="0"/>
      <w:sz w:val="24"/>
      <w:szCs w:val="21"/>
    </w:rPr>
  </w:style>
  <w:style w:type="paragraph" w:customStyle="1" w:styleId="EndNoteBibliography">
    <w:name w:val="EndNote Bibliography"/>
    <w:basedOn w:val="a"/>
    <w:link w:val="EndNoteBibliography0"/>
    <w:rsid w:val="005D6055"/>
    <w:pPr>
      <w:jc w:val="both"/>
    </w:pPr>
    <w:rPr>
      <w:rFonts w:eastAsia="等线"/>
      <w:noProof/>
      <w:szCs w:val="21"/>
      <w:lang w:eastAsia="zh-CN"/>
    </w:rPr>
  </w:style>
  <w:style w:type="character" w:customStyle="1" w:styleId="EndNoteBibliography0">
    <w:name w:val="EndNote Bibliography 字符"/>
    <w:link w:val="EndNoteBibliography"/>
    <w:rsid w:val="005D6055"/>
    <w:rPr>
      <w:rFonts w:ascii="Times New Roman" w:eastAsia="等线" w:hAnsi="Times New Roman" w:cs="Times New Roman"/>
      <w:noProof/>
      <w:kern w:val="0"/>
      <w:sz w:val="24"/>
      <w:szCs w:val="21"/>
    </w:rPr>
  </w:style>
  <w:style w:type="paragraph" w:customStyle="1" w:styleId="EndNoteCategoryHeading">
    <w:name w:val="EndNote Category Heading"/>
    <w:basedOn w:val="a"/>
    <w:link w:val="EndNoteCategoryHeading0"/>
    <w:rsid w:val="005D6055"/>
    <w:pPr>
      <w:spacing w:before="120" w:after="120"/>
    </w:pPr>
    <w:rPr>
      <w:rFonts w:ascii="等线" w:eastAsia="等线" w:hAnsi="等线" w:cs="等线"/>
      <w:b/>
      <w:noProof/>
      <w:sz w:val="21"/>
      <w:szCs w:val="21"/>
      <w:lang w:eastAsia="zh-CN"/>
    </w:rPr>
  </w:style>
  <w:style w:type="character" w:customStyle="1" w:styleId="EndNoteCategoryHeading0">
    <w:name w:val="EndNote Category Heading 字符"/>
    <w:link w:val="EndNoteCategoryHeading"/>
    <w:rsid w:val="005D6055"/>
    <w:rPr>
      <w:rFonts w:ascii="等线" w:eastAsia="等线" w:hAnsi="等线" w:cs="等线"/>
      <w:b/>
      <w:noProof/>
      <w:kern w:val="0"/>
      <w:szCs w:val="21"/>
    </w:rPr>
  </w:style>
  <w:style w:type="character" w:customStyle="1" w:styleId="fontstyle01">
    <w:name w:val="fontstyle01"/>
    <w:rsid w:val="005D6055"/>
    <w:rPr>
      <w:rFonts w:ascii="AdvOT863180fb" w:hAnsi="AdvOT863180fb" w:hint="default"/>
      <w:b w:val="0"/>
      <w:bCs w:val="0"/>
      <w:i w:val="0"/>
      <w:iCs w:val="0"/>
      <w:color w:val="0D7FAC"/>
      <w:sz w:val="14"/>
      <w:szCs w:val="14"/>
    </w:rPr>
  </w:style>
  <w:style w:type="table" w:styleId="af4">
    <w:name w:val="Table Grid"/>
    <w:basedOn w:val="a1"/>
    <w:uiPriority w:val="59"/>
    <w:rsid w:val="005D6055"/>
    <w:pPr>
      <w:spacing w:before="0" w:beforeAutospacing="0" w:after="0" w:afterAutospacing="0"/>
      <w:jc w:val="left"/>
    </w:pPr>
    <w:rPr>
      <w:rFonts w:ascii="等线" w:eastAsia="等线" w:hAnsi="等线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List Paragraph"/>
    <w:basedOn w:val="a"/>
    <w:uiPriority w:val="34"/>
    <w:qFormat/>
    <w:rsid w:val="005D605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28</Pages>
  <Words>1659</Words>
  <Characters>9462</Characters>
  <Application>Microsoft Office Word</Application>
  <DocSecurity>0</DocSecurity>
  <Lines>78</Lines>
  <Paragraphs>22</Paragraphs>
  <ScaleCrop>false</ScaleCrop>
  <Company/>
  <LinksUpToDate>false</LinksUpToDate>
  <CharactersWithSpaces>11099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Yuhang Qi</dc:creator>
  <cp:keywords/>
  <dc:description/>
  <cp:lastModifiedBy>Shuxin OUYANG</cp:lastModifiedBy>
  <cp:revision>6</cp:revision>
  <dcterms:created xsi:type="dcterms:W3CDTF">2020-07-28T00:28:00Z</dcterms:created>
  <dcterms:modified xsi:type="dcterms:W3CDTF">2020-11-03T18:53:00Z</dcterms:modified>
</cp:coreProperties>
</file>