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10" w:rsidRPr="00287210" w:rsidRDefault="00287210" w:rsidP="00287210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OLE_LINK5"/>
      <w:r w:rsidRPr="00287210">
        <w:rPr>
          <w:rFonts w:ascii="Times New Roman" w:eastAsia="Times New Roman" w:hAnsi="Times New Roman" w:cs="Times New Roman"/>
          <w:i/>
          <w:iCs/>
          <w:sz w:val="32"/>
          <w:szCs w:val="32"/>
        </w:rPr>
        <w:t>Rhodococcus yananensis</w:t>
      </w:r>
      <w:bookmarkEnd w:id="0"/>
      <w:r w:rsidRPr="0028721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287210">
        <w:rPr>
          <w:rFonts w:ascii="Times New Roman" w:eastAsia="Times New Roman" w:hAnsi="Times New Roman" w:cs="Times New Roman"/>
          <w:sz w:val="32"/>
          <w:szCs w:val="32"/>
        </w:rPr>
        <w:t>sp. nov., isolated from microbial fermentation bed material from a pig farm</w:t>
      </w:r>
    </w:p>
    <w:p w:rsidR="00287210" w:rsidRPr="00287210" w:rsidRDefault="00287210" w:rsidP="0028721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87210" w:rsidRPr="00287210" w:rsidRDefault="00287210" w:rsidP="00287210">
      <w:pPr>
        <w:rPr>
          <w:rFonts w:ascii="Times New Roman" w:eastAsia="华文楷体" w:hAnsi="Times New Roman" w:cs="Times New Roman"/>
          <w:sz w:val="24"/>
          <w:szCs w:val="24"/>
        </w:rPr>
      </w:pPr>
      <w:r w:rsidRPr="00287210">
        <w:rPr>
          <w:rFonts w:ascii="Times New Roman" w:eastAsia="华文楷体" w:hAnsi="Times New Roman" w:cs="Times New Roman"/>
          <w:sz w:val="24"/>
          <w:szCs w:val="24"/>
        </w:rPr>
        <w:t>Y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 xml:space="preserve">ingying 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J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>iang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 xml:space="preserve"> </w:t>
      </w: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>a,</w:t>
      </w:r>
      <w:r w:rsidRPr="00287210">
        <w:rPr>
          <w:rFonts w:ascii="Times New Roman" w:eastAsia="等线" w:hAnsi="Times New Roman" w:cs="Times New Roman" w:hint="eastAsia"/>
          <w:b/>
          <w:kern w:val="0"/>
          <w:sz w:val="24"/>
          <w:vertAlign w:val="superscript"/>
        </w:rPr>
        <w:t>b</w:t>
      </w: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>,</w:t>
      </w:r>
      <w:r w:rsidRPr="00287210">
        <w:rPr>
          <w:rFonts w:ascii="Times New Roman" w:eastAsia="等线" w:hAnsi="Times New Roman" w:cs="Times New Roman" w:hint="eastAsia"/>
          <w:b/>
          <w:kern w:val="0"/>
          <w:sz w:val="24"/>
          <w:vertAlign w:val="superscript"/>
        </w:rPr>
        <w:t>c</w:t>
      </w: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>,#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, C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 xml:space="preserve">haochao 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Z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>heng</w:t>
      </w: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 xml:space="preserve"> a,#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, T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 xml:space="preserve">ianfei 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Y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>u</w:t>
      </w: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 xml:space="preserve"> a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, J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 xml:space="preserve">ing 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L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>i</w:t>
      </w: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 xml:space="preserve"> a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, J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>iamin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 xml:space="preserve"> A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>i</w:t>
      </w: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 xml:space="preserve"> a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 xml:space="preserve">, Maiping Li </w:t>
      </w:r>
      <w:r w:rsidRPr="00287210">
        <w:rPr>
          <w:rFonts w:ascii="Times New Roman" w:eastAsia="华文楷体" w:hAnsi="Times New Roman" w:cs="Times New Roman"/>
          <w:sz w:val="24"/>
          <w:szCs w:val="24"/>
          <w:vertAlign w:val="superscript"/>
        </w:rPr>
        <w:t>d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>,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 xml:space="preserve"> X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 xml:space="preserve">iaodong 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L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>iu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 xml:space="preserve"> </w:t>
      </w: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>a,</w:t>
      </w:r>
      <w:r w:rsidRPr="00287210">
        <w:rPr>
          <w:rFonts w:ascii="Times New Roman" w:eastAsia="等线" w:hAnsi="Times New Roman" w:cs="Times New Roman" w:hint="eastAsia"/>
          <w:b/>
          <w:kern w:val="0"/>
          <w:sz w:val="24"/>
          <w:vertAlign w:val="superscript"/>
        </w:rPr>
        <w:t>b</w:t>
      </w: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>,</w:t>
      </w:r>
      <w:r w:rsidRPr="00287210">
        <w:rPr>
          <w:rFonts w:ascii="Times New Roman" w:eastAsia="等线" w:hAnsi="Times New Roman" w:cs="Times New Roman" w:hint="eastAsia"/>
          <w:b/>
          <w:kern w:val="0"/>
          <w:sz w:val="24"/>
          <w:vertAlign w:val="superscript"/>
        </w:rPr>
        <w:t>c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, Z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 xml:space="preserve">henshan 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>D</w:t>
      </w:r>
      <w:r w:rsidRPr="00287210">
        <w:rPr>
          <w:rFonts w:ascii="Times New Roman" w:eastAsia="华文楷体" w:hAnsi="Times New Roman" w:cs="Times New Roman" w:hint="eastAsia"/>
          <w:sz w:val="24"/>
          <w:szCs w:val="24"/>
        </w:rPr>
        <w:t>eng</w:t>
      </w:r>
      <w:r w:rsidRPr="00287210">
        <w:rPr>
          <w:rFonts w:ascii="Times New Roman" w:eastAsia="华文楷体" w:hAnsi="Times New Roman" w:cs="Times New Roman"/>
          <w:sz w:val="24"/>
          <w:szCs w:val="24"/>
        </w:rPr>
        <w:t xml:space="preserve"> </w:t>
      </w: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>a</w:t>
      </w:r>
      <w:r w:rsidRPr="00287210">
        <w:rPr>
          <w:rFonts w:ascii="Times New Roman" w:eastAsia="等线" w:hAnsi="Times New Roman" w:cs="Times New Roman"/>
          <w:b/>
          <w:bCs/>
          <w:sz w:val="24"/>
          <w:vertAlign w:val="superscript"/>
        </w:rPr>
        <w:t>,</w:t>
      </w:r>
      <w:r w:rsidRPr="00287210">
        <w:rPr>
          <w:rFonts w:ascii="Times New Roman" w:eastAsia="等线" w:hAnsi="Times New Roman" w:cs="Times New Roman" w:hint="eastAsia"/>
          <w:b/>
          <w:bCs/>
          <w:sz w:val="24"/>
          <w:vertAlign w:val="superscript"/>
        </w:rPr>
        <w:t>b</w:t>
      </w:r>
      <w:r w:rsidRPr="00287210">
        <w:rPr>
          <w:rFonts w:ascii="Times New Roman" w:eastAsia="等线" w:hAnsi="Times New Roman" w:cs="Times New Roman"/>
          <w:b/>
          <w:bCs/>
          <w:sz w:val="24"/>
          <w:vertAlign w:val="superscript"/>
        </w:rPr>
        <w:t>,</w:t>
      </w:r>
      <w:r w:rsidRPr="00287210">
        <w:rPr>
          <w:rFonts w:ascii="Times New Roman" w:eastAsia="等线" w:hAnsi="Times New Roman" w:cs="Times New Roman" w:hint="eastAsia"/>
          <w:b/>
          <w:bCs/>
          <w:sz w:val="24"/>
          <w:vertAlign w:val="superscript"/>
        </w:rPr>
        <w:t>c</w:t>
      </w:r>
      <w:r w:rsidRPr="00287210">
        <w:rPr>
          <w:rFonts w:ascii="Times New Roman" w:eastAsia="等线" w:hAnsi="Times New Roman" w:cs="Times New Roman"/>
          <w:b/>
          <w:bCs/>
          <w:sz w:val="24"/>
          <w:vertAlign w:val="superscript"/>
        </w:rPr>
        <w:t>,</w:t>
      </w:r>
      <w:r w:rsidRPr="00287210">
        <w:rPr>
          <w:rFonts w:ascii="Times New Roman" w:eastAsia="等线" w:hAnsi="Times New Roman" w:cs="Times New Roman"/>
          <w:b/>
          <w:bCs/>
          <w:sz w:val="24"/>
        </w:rPr>
        <w:t>*</w:t>
      </w:r>
    </w:p>
    <w:p w:rsidR="00287210" w:rsidRPr="00287210" w:rsidRDefault="00287210" w:rsidP="00287210">
      <w:pPr>
        <w:spacing w:before="240" w:after="160" w:line="480" w:lineRule="auto"/>
        <w:rPr>
          <w:rFonts w:ascii="Times New Roman" w:eastAsia="宋体" w:hAnsi="Times New Roman" w:cs="Arial"/>
          <w:szCs w:val="21"/>
          <w:lang w:bidi="en-US"/>
        </w:rPr>
      </w:pPr>
      <w:r w:rsidRPr="00287210">
        <w:rPr>
          <w:rFonts w:ascii="Times New Roman" w:eastAsia="等线" w:hAnsi="Times New Roman" w:cs="Times New Roman"/>
          <w:sz w:val="24"/>
          <w:szCs w:val="24"/>
          <w:vertAlign w:val="superscript"/>
        </w:rPr>
        <w:t>a</w:t>
      </w:r>
      <w:r w:rsidRPr="0028721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87210">
        <w:rPr>
          <w:rFonts w:ascii="Times New Roman" w:eastAsia="宋体" w:hAnsi="Times New Roman" w:cs="Arial"/>
          <w:szCs w:val="21"/>
          <w:lang w:bidi="en-US"/>
        </w:rPr>
        <w:t>College of Life Sciences, Yan’an University, Yan’an 716000, China</w:t>
      </w:r>
    </w:p>
    <w:p w:rsidR="00287210" w:rsidRPr="00287210" w:rsidRDefault="00287210" w:rsidP="00287210">
      <w:pPr>
        <w:spacing w:after="160" w:line="480" w:lineRule="auto"/>
        <w:rPr>
          <w:rFonts w:ascii="Times New Roman" w:eastAsia="宋体" w:hAnsi="Times New Roman" w:cs="Arial"/>
          <w:szCs w:val="21"/>
          <w:lang w:bidi="en-US"/>
        </w:rPr>
      </w:pPr>
      <w:bookmarkStart w:id="1" w:name="_Hlk83550505"/>
      <w:r w:rsidRPr="00287210">
        <w:rPr>
          <w:rFonts w:ascii="Times New Roman" w:eastAsia="等线" w:hAnsi="Times New Roman" w:cs="Times New Roman"/>
          <w:sz w:val="24"/>
          <w:szCs w:val="24"/>
          <w:vertAlign w:val="superscript"/>
        </w:rPr>
        <w:t xml:space="preserve">b </w:t>
      </w:r>
      <w:bookmarkEnd w:id="1"/>
      <w:r w:rsidRPr="00287210">
        <w:rPr>
          <w:rFonts w:ascii="Times New Roman" w:eastAsia="宋体" w:hAnsi="Times New Roman" w:cs="Arial" w:hint="eastAsia"/>
          <w:szCs w:val="21"/>
          <w:lang w:bidi="en-US"/>
        </w:rPr>
        <w:t>Shaanxi Key Laboratory of Research and Utilization of Resource Plants on the Loess Plateau (Yan'an University</w:t>
      </w:r>
      <w:r w:rsidRPr="00287210">
        <w:rPr>
          <w:rFonts w:ascii="Times New Roman" w:eastAsia="宋体" w:hAnsi="Times New Roman" w:cs="Arial"/>
          <w:szCs w:val="21"/>
          <w:lang w:bidi="en-US"/>
        </w:rPr>
        <w:t>), Yan’an 716000, China</w:t>
      </w:r>
    </w:p>
    <w:p w:rsidR="00287210" w:rsidRPr="00287210" w:rsidRDefault="00287210" w:rsidP="00287210">
      <w:pPr>
        <w:spacing w:after="160" w:line="480" w:lineRule="auto"/>
        <w:rPr>
          <w:rFonts w:ascii="Times New Roman" w:eastAsia="宋体" w:hAnsi="Times New Roman" w:cs="Arial"/>
          <w:szCs w:val="21"/>
          <w:lang w:bidi="en-US"/>
        </w:rPr>
      </w:pPr>
      <w:r w:rsidRPr="00287210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c</w:t>
      </w:r>
      <w:r w:rsidRPr="00287210">
        <w:rPr>
          <w:rFonts w:ascii="Times New Roman" w:eastAsia="等线" w:hAnsi="Times New Roman" w:cs="Times New Roman"/>
          <w:sz w:val="24"/>
          <w:szCs w:val="24"/>
          <w:vertAlign w:val="superscript"/>
        </w:rPr>
        <w:t xml:space="preserve"> </w:t>
      </w:r>
      <w:r w:rsidRPr="00287210">
        <w:rPr>
          <w:rFonts w:ascii="Times New Roman" w:eastAsia="宋体" w:hAnsi="Times New Roman" w:cs="Arial"/>
          <w:szCs w:val="21"/>
          <w:lang w:bidi="en-US"/>
        </w:rPr>
        <w:t xml:space="preserve">Shaanxi Engineering and Technological Research Center for Conversation and Utilization of Regional Biological Resources, Yan’an University, Yan’an </w:t>
      </w:r>
      <w:bookmarkStart w:id="2" w:name="_GoBack"/>
      <w:bookmarkEnd w:id="2"/>
      <w:r w:rsidRPr="00287210">
        <w:rPr>
          <w:rFonts w:ascii="Times New Roman" w:eastAsia="宋体" w:hAnsi="Times New Roman" w:cs="Arial"/>
          <w:szCs w:val="21"/>
          <w:lang w:bidi="en-US"/>
        </w:rPr>
        <w:t>716000, China</w:t>
      </w:r>
    </w:p>
    <w:p w:rsidR="00287210" w:rsidRPr="00287210" w:rsidRDefault="00287210" w:rsidP="00287210">
      <w:pPr>
        <w:spacing w:after="160" w:line="480" w:lineRule="auto"/>
        <w:rPr>
          <w:rFonts w:ascii="Times New Roman" w:eastAsia="宋体" w:hAnsi="Times New Roman" w:cs="Arial"/>
          <w:szCs w:val="21"/>
          <w:lang w:bidi="en-US"/>
        </w:rPr>
      </w:pPr>
      <w:r w:rsidRPr="00287210">
        <w:rPr>
          <w:rFonts w:ascii="Times New Roman" w:eastAsia="宋体" w:hAnsi="Times New Roman" w:cs="Arial"/>
          <w:szCs w:val="21"/>
          <w:vertAlign w:val="superscript"/>
          <w:lang w:bidi="en-US"/>
        </w:rPr>
        <w:t>d</w:t>
      </w:r>
      <w:r w:rsidRPr="00287210">
        <w:rPr>
          <w:rFonts w:ascii="Times New Roman" w:eastAsia="宋体" w:hAnsi="Times New Roman" w:cs="Arial"/>
          <w:szCs w:val="21"/>
          <w:lang w:bidi="en-US"/>
        </w:rPr>
        <w:t xml:space="preserve"> Animal Husbandry and Veterinary Service Center ,Yan’an 716000,China</w:t>
      </w:r>
    </w:p>
    <w:p w:rsidR="00287210" w:rsidRPr="00287210" w:rsidRDefault="00287210" w:rsidP="00287210">
      <w:pPr>
        <w:spacing w:after="160" w:line="480" w:lineRule="auto"/>
        <w:rPr>
          <w:rFonts w:ascii="Times New Roman" w:eastAsia="等线" w:hAnsi="Times New Roman" w:cs="Times New Roman"/>
          <w:bCs/>
          <w:sz w:val="28"/>
          <w:szCs w:val="28"/>
        </w:rPr>
      </w:pPr>
      <w:r w:rsidRPr="00287210">
        <w:rPr>
          <w:rFonts w:ascii="Times New Roman" w:eastAsia="等线" w:hAnsi="Times New Roman" w:cs="Times New Roman"/>
          <w:b/>
          <w:kern w:val="0"/>
          <w:sz w:val="24"/>
          <w:vertAlign w:val="superscript"/>
        </w:rPr>
        <w:t xml:space="preserve"># </w:t>
      </w:r>
      <w:r w:rsidRPr="00287210">
        <w:rPr>
          <w:rFonts w:ascii="Times New Roman" w:eastAsia="等线" w:hAnsi="Times New Roman" w:cs="Times New Roman"/>
          <w:bCs/>
          <w:kern w:val="0"/>
          <w:sz w:val="24"/>
        </w:rPr>
        <w:t>T</w:t>
      </w:r>
      <w:r w:rsidRPr="00287210">
        <w:rPr>
          <w:rFonts w:ascii="Times New Roman" w:eastAsia="等线" w:hAnsi="Times New Roman" w:cs="Times New Roman" w:hint="eastAsia"/>
          <w:bCs/>
          <w:kern w:val="0"/>
          <w:sz w:val="24"/>
        </w:rPr>
        <w:t>hese</w:t>
      </w:r>
      <w:r w:rsidRPr="00287210">
        <w:rPr>
          <w:rFonts w:ascii="Times New Roman" w:eastAsia="等线" w:hAnsi="Times New Roman" w:cs="Times New Roman"/>
          <w:bCs/>
          <w:kern w:val="0"/>
          <w:sz w:val="24"/>
        </w:rPr>
        <w:t xml:space="preserve"> </w:t>
      </w:r>
      <w:r w:rsidRPr="00287210">
        <w:rPr>
          <w:rFonts w:ascii="Times New Roman" w:eastAsia="等线" w:hAnsi="Times New Roman" w:cs="Times New Roman" w:hint="eastAsia"/>
          <w:bCs/>
          <w:kern w:val="0"/>
          <w:sz w:val="24"/>
        </w:rPr>
        <w:t>authors</w:t>
      </w:r>
      <w:r w:rsidRPr="00287210">
        <w:rPr>
          <w:rFonts w:ascii="Times New Roman" w:eastAsia="等线" w:hAnsi="Times New Roman" w:cs="Times New Roman"/>
          <w:bCs/>
          <w:kern w:val="0"/>
          <w:sz w:val="24"/>
        </w:rPr>
        <w:t xml:space="preserve"> </w:t>
      </w:r>
      <w:r w:rsidRPr="00287210">
        <w:rPr>
          <w:rFonts w:ascii="Times New Roman" w:eastAsia="等线" w:hAnsi="Times New Roman" w:cs="Times New Roman" w:hint="eastAsia"/>
          <w:bCs/>
          <w:kern w:val="0"/>
          <w:sz w:val="24"/>
        </w:rPr>
        <w:t xml:space="preserve">have contributed equally to </w:t>
      </w:r>
      <w:r w:rsidRPr="00287210">
        <w:rPr>
          <w:rFonts w:ascii="Times New Roman" w:eastAsia="等线" w:hAnsi="Times New Roman" w:cs="Times New Roman"/>
          <w:bCs/>
          <w:kern w:val="0"/>
          <w:sz w:val="24"/>
        </w:rPr>
        <w:t>th</w:t>
      </w:r>
      <w:r w:rsidRPr="00287210">
        <w:rPr>
          <w:rFonts w:ascii="Times New Roman" w:eastAsia="等线" w:hAnsi="Times New Roman" w:cs="Times New Roman" w:hint="eastAsia"/>
          <w:bCs/>
          <w:kern w:val="0"/>
          <w:sz w:val="24"/>
        </w:rPr>
        <w:t>is</w:t>
      </w:r>
      <w:r w:rsidRPr="00287210">
        <w:rPr>
          <w:rFonts w:ascii="Times New Roman" w:eastAsia="等线" w:hAnsi="Times New Roman" w:cs="Times New Roman"/>
          <w:bCs/>
          <w:kern w:val="0"/>
          <w:sz w:val="24"/>
        </w:rPr>
        <w:t xml:space="preserve"> </w:t>
      </w:r>
      <w:r w:rsidRPr="00287210">
        <w:rPr>
          <w:rFonts w:ascii="Times New Roman" w:eastAsia="等线" w:hAnsi="Times New Roman" w:cs="Times New Roman" w:hint="eastAsia"/>
          <w:bCs/>
          <w:kern w:val="0"/>
          <w:sz w:val="24"/>
        </w:rPr>
        <w:t>work</w:t>
      </w:r>
      <w:r w:rsidRPr="00287210">
        <w:rPr>
          <w:rFonts w:ascii="Times New Roman" w:eastAsia="等线" w:hAnsi="Times New Roman" w:cs="Times New Roman"/>
          <w:bCs/>
          <w:kern w:val="0"/>
          <w:sz w:val="24"/>
        </w:rPr>
        <w:t>.</w:t>
      </w:r>
    </w:p>
    <w:p w:rsidR="00287210" w:rsidRPr="00287210" w:rsidRDefault="00287210" w:rsidP="00287210">
      <w:pPr>
        <w:widowControl/>
        <w:jc w:val="left"/>
        <w:rPr>
          <w:rFonts w:ascii="Times New Roman" w:eastAsia="宋体" w:hAnsi="Times New Roman" w:cs="Arial"/>
          <w:szCs w:val="21"/>
          <w:lang w:bidi="en-US"/>
        </w:rPr>
      </w:pPr>
      <w:r w:rsidRPr="00287210">
        <w:rPr>
          <w:rFonts w:ascii="Times New Roman" w:eastAsia="等线" w:hAnsi="Times New Roman" w:cs="Times New Roman"/>
          <w:b/>
          <w:sz w:val="24"/>
          <w:szCs w:val="24"/>
        </w:rPr>
        <w:t xml:space="preserve">*Correspondence: </w:t>
      </w:r>
      <w:hyperlink r:id="rId6" w:history="1">
        <w:r w:rsidRPr="00287210">
          <w:rPr>
            <w:rFonts w:ascii="Times New Roman" w:eastAsia="等线" w:hAnsi="Times New Roman" w:cs="Times New Roman"/>
            <w:color w:val="0563C1"/>
            <w:kern w:val="0"/>
            <w:sz w:val="22"/>
          </w:rPr>
          <w:t>zhenshandeng214@163.com</w:t>
        </w:r>
      </w:hyperlink>
    </w:p>
    <w:p w:rsidR="00516F81" w:rsidRDefault="00516F81">
      <w:pPr>
        <w:widowControl/>
        <w:jc w:val="left"/>
        <w:rPr>
          <w:rFonts w:ascii="Calibri" w:eastAsia="宋体" w:hAnsi="Calibri" w:cs="Times New Roman"/>
          <w:b/>
          <w:bCs/>
          <w:sz w:val="24"/>
          <w:szCs w:val="24"/>
        </w:rPr>
      </w:pPr>
      <w:r>
        <w:rPr>
          <w:rFonts w:ascii="Calibri" w:eastAsia="宋体" w:hAnsi="Calibri" w:cs="Times New Roman"/>
          <w:b/>
          <w:bCs/>
          <w:sz w:val="24"/>
          <w:szCs w:val="24"/>
        </w:rPr>
        <w:br w:type="page"/>
      </w:r>
    </w:p>
    <w:p w:rsidR="00516F81" w:rsidRPr="00516F81" w:rsidRDefault="00516F81" w:rsidP="00516F81">
      <w:pPr>
        <w:rPr>
          <w:rFonts w:ascii="Calibri" w:eastAsia="宋体" w:hAnsi="Calibri" w:cs="Times New Roman"/>
          <w:sz w:val="24"/>
          <w:szCs w:val="24"/>
        </w:rPr>
      </w:pPr>
      <w:r w:rsidRPr="00516F81">
        <w:rPr>
          <w:rFonts w:ascii="Calibri" w:eastAsia="宋体" w:hAnsi="Calibri" w:cs="Times New Roman"/>
          <w:b/>
          <w:bCs/>
          <w:sz w:val="24"/>
          <w:szCs w:val="24"/>
        </w:rPr>
        <w:lastRenderedPageBreak/>
        <w:t>Table S1.</w:t>
      </w:r>
      <w:r w:rsidRPr="00516F81">
        <w:rPr>
          <w:rFonts w:ascii="Calibri" w:eastAsia="宋体" w:hAnsi="Calibri" w:cs="Times New Roman"/>
          <w:sz w:val="24"/>
          <w:szCs w:val="24"/>
        </w:rPr>
        <w:t xml:space="preserve"> The comparative analysis of this 16S rRNA gene sequence (1366 bp) and those available from EzBioCloud server indicated that FCM22-1</w:t>
      </w:r>
      <w:r w:rsidRPr="00516F81">
        <w:rPr>
          <w:rFonts w:ascii="Calibri" w:eastAsia="宋体" w:hAnsi="Calibri" w:cs="Times New Roman"/>
          <w:sz w:val="24"/>
          <w:szCs w:val="24"/>
          <w:vertAlign w:val="superscript"/>
        </w:rPr>
        <w:t>T</w:t>
      </w:r>
      <w:r w:rsidRPr="00516F81">
        <w:rPr>
          <w:rFonts w:ascii="Calibri" w:eastAsia="宋体" w:hAnsi="Calibri" w:cs="Times New Roman"/>
          <w:sz w:val="24"/>
          <w:szCs w:val="24"/>
        </w:rPr>
        <w:t xml:space="preserve"> is clearly related to members of the genus </w:t>
      </w:r>
      <w:r w:rsidRPr="00516F81">
        <w:rPr>
          <w:rFonts w:ascii="Times New Roman" w:eastAsia="等线" w:hAnsi="Times New Roman" w:cs="Times New Roman"/>
          <w:i/>
          <w:iCs/>
          <w:color w:val="000000"/>
          <w:kern w:val="0"/>
          <w:sz w:val="24"/>
          <w:szCs w:val="24"/>
        </w:rPr>
        <w:t>Rhodococcus</w:t>
      </w:r>
      <w:r w:rsidRPr="00516F8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. </w:t>
      </w:r>
      <w:r w:rsidRPr="00516F81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The similarity results of the first 15 strains are as follows, with rang</w:t>
      </w:r>
      <w:r w:rsidRPr="00516F8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ing</w:t>
      </w:r>
      <w:r w:rsidRPr="00516F81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516F8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from </w:t>
      </w:r>
      <w:r w:rsidRPr="00516F81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95</w:t>
      </w:r>
      <w:r w:rsidRPr="00516F8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to </w:t>
      </w:r>
      <w:r w:rsidRPr="00516F81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98%.</w:t>
      </w:r>
    </w:p>
    <w:p w:rsidR="00516F81" w:rsidRPr="00516F81" w:rsidRDefault="00516F81" w:rsidP="00516F81">
      <w:pPr>
        <w:rPr>
          <w:rFonts w:ascii="Calibri" w:eastAsia="宋体" w:hAnsi="Calibri" w:cs="Times New Roman"/>
        </w:rPr>
      </w:pPr>
    </w:p>
    <w:tbl>
      <w:tblPr>
        <w:tblW w:w="8895" w:type="dxa"/>
        <w:tblLook w:val="04A0" w:firstRow="1" w:lastRow="0" w:firstColumn="1" w:lastColumn="0" w:noHBand="0" w:noVBand="1"/>
      </w:tblPr>
      <w:tblGrid>
        <w:gridCol w:w="4290"/>
        <w:gridCol w:w="2535"/>
        <w:gridCol w:w="2070"/>
      </w:tblGrid>
      <w:tr w:rsidR="00516F81" w:rsidRPr="00516F81" w:rsidTr="00E81419">
        <w:trPr>
          <w:trHeight w:val="405"/>
        </w:trPr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Top-hit taxon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Top-hit strain(T)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Similarity (%)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zopfii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NBRC 100606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|97.95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rhodochrous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NBRC 16069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97.73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biphenylivorans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97.66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artemisiae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YIM 65754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97.58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phenolicus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DSM 44812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97.44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aetherivorans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10bc312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97.41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gordoniae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DSM 44689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97.36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ruber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DSM 43338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97.29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pyridinivorans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DSM 44555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97.29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lactis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DW151B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97.29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electrodiphilus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JC435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97.28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coprophilus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NBRC 100603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96.78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rhodnii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NBRC 100604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96.55</w:t>
            </w:r>
          </w:p>
        </w:tc>
      </w:tr>
      <w:tr w:rsidR="00516F81" w:rsidRPr="00516F81" w:rsidTr="00E81419">
        <w:trPr>
          <w:trHeight w:val="40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triatomae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DSM 44892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96.55</w:t>
            </w:r>
          </w:p>
        </w:tc>
      </w:tr>
      <w:tr w:rsidR="00516F81" w:rsidRPr="00516F81" w:rsidTr="00E81419">
        <w:trPr>
          <w:trHeight w:val="420"/>
        </w:trPr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Rhodococcus olei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Ktm-20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96.33</w:t>
            </w:r>
          </w:p>
        </w:tc>
      </w:tr>
    </w:tbl>
    <w:p w:rsidR="00516F81" w:rsidRPr="00516F81" w:rsidRDefault="00516F81" w:rsidP="00516F81">
      <w:pPr>
        <w:rPr>
          <w:rFonts w:ascii="Calibri" w:eastAsia="宋体" w:hAnsi="Calibri" w:cs="Times New Roman"/>
        </w:rPr>
      </w:pPr>
    </w:p>
    <w:p w:rsidR="009D63C9" w:rsidRDefault="009D63C9"/>
    <w:p w:rsidR="00516F81" w:rsidRDefault="00516F81">
      <w:pPr>
        <w:widowControl/>
        <w:jc w:val="left"/>
      </w:pPr>
      <w:r>
        <w:br w:type="page"/>
      </w:r>
    </w:p>
    <w:p w:rsidR="00516F81" w:rsidRPr="00516F81" w:rsidRDefault="00516F81" w:rsidP="00516F81">
      <w:pPr>
        <w:rPr>
          <w:rFonts w:ascii="Times New Roman" w:eastAsia="宋体" w:hAnsi="Times New Roman" w:cs="Times New Roman"/>
          <w:sz w:val="24"/>
          <w:szCs w:val="24"/>
        </w:rPr>
      </w:pPr>
      <w:r w:rsidRPr="00516F81"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T</w:t>
      </w:r>
      <w:r w:rsidRPr="00516F8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able S2. </w:t>
      </w:r>
      <w:r w:rsidRPr="00516F81">
        <w:rPr>
          <w:rFonts w:ascii="Times New Roman" w:eastAsia="宋体" w:hAnsi="Times New Roman" w:cs="Times New Roman"/>
          <w:sz w:val="24"/>
          <w:szCs w:val="24"/>
        </w:rPr>
        <w:t>A part of physiological characteristics of strain FBM22-1</w:t>
      </w:r>
      <w:r w:rsidRPr="00516F81">
        <w:rPr>
          <w:rFonts w:ascii="Times New Roman" w:eastAsia="宋体" w:hAnsi="Times New Roman" w:cs="Times New Roman"/>
          <w:sz w:val="24"/>
          <w:szCs w:val="24"/>
          <w:vertAlign w:val="superscript"/>
        </w:rPr>
        <w:t>T</w:t>
      </w:r>
      <w:r w:rsidRPr="00516F81">
        <w:rPr>
          <w:rFonts w:ascii="Times New Roman" w:eastAsia="宋体" w:hAnsi="Times New Roman" w:cs="Times New Roman"/>
          <w:sz w:val="24"/>
          <w:szCs w:val="24"/>
        </w:rPr>
        <w:t>.</w:t>
      </w:r>
    </w:p>
    <w:p w:rsidR="00516F81" w:rsidRPr="00516F81" w:rsidRDefault="00516F81" w:rsidP="00516F81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8565" w:type="dxa"/>
        <w:tblLook w:val="04A0" w:firstRow="1" w:lastRow="0" w:firstColumn="1" w:lastColumn="0" w:noHBand="0" w:noVBand="1"/>
      </w:tblPr>
      <w:tblGrid>
        <w:gridCol w:w="4111"/>
        <w:gridCol w:w="2410"/>
        <w:gridCol w:w="2044"/>
      </w:tblGrid>
      <w:tr w:rsidR="00516F81" w:rsidRPr="00516F81" w:rsidTr="00E81419">
        <w:trPr>
          <w:trHeight w:val="315"/>
        </w:trPr>
        <w:tc>
          <w:tcPr>
            <w:tcW w:w="411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Characteristics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FBM22-1</w:t>
            </w: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T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antibiotic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 penicillin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1.31cm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ampicillin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1.35cm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ceftriaxone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1.40cm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gentamicin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0.75cm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tetracycline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0.60cm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erythromycin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0.50cm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ciprofloxacin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0.81cm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lincomycin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－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sulfamethoxazole tablets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－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chloramphenicol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1.31cm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Nitrate reduction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＋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H2S production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－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denitrification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＋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Indole production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</w:t>
            </w:r>
          </w:p>
        </w:tc>
      </w:tr>
      <w:tr w:rsidR="00516F81" w:rsidRPr="00516F81" w:rsidTr="00E8141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MR-VP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－</w:t>
            </w:r>
          </w:p>
        </w:tc>
      </w:tr>
      <w:tr w:rsidR="00516F81" w:rsidRPr="00516F81" w:rsidTr="00E8141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VP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－</w:t>
            </w:r>
          </w:p>
        </w:tc>
      </w:tr>
      <w:tr w:rsidR="00516F81" w:rsidRPr="00516F81" w:rsidTr="00E8141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Optimum pH for growth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516F81" w:rsidRPr="00516F81" w:rsidTr="00E81419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Optimum temperature for growth (℃)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30-</w:t>
            </w: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</w:t>
            </w:r>
          </w:p>
        </w:tc>
      </w:tr>
      <w:tr w:rsidR="00516F81" w:rsidRPr="00516F81" w:rsidTr="00E81419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Optimum temperature for (w/v) NaCl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16F81" w:rsidRPr="00516F81" w:rsidRDefault="00516F81" w:rsidP="00516F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16F8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0.50%</w:t>
            </w:r>
          </w:p>
        </w:tc>
      </w:tr>
    </w:tbl>
    <w:p w:rsidR="00516F81" w:rsidRPr="00516F81" w:rsidRDefault="00516F81" w:rsidP="00516F81">
      <w:pPr>
        <w:rPr>
          <w:rFonts w:ascii="Calibri" w:eastAsia="宋体" w:hAnsi="Calibri" w:cs="Times New Roman"/>
        </w:rPr>
      </w:pPr>
    </w:p>
    <w:p w:rsidR="00516F81" w:rsidRDefault="00516F81"/>
    <w:p w:rsidR="00516F81" w:rsidRDefault="00516F81">
      <w:pPr>
        <w:widowControl/>
        <w:jc w:val="left"/>
      </w:pPr>
      <w:r>
        <w:br w:type="page"/>
      </w:r>
    </w:p>
    <w:p w:rsidR="00516F81" w:rsidRPr="00791FD8" w:rsidRDefault="00516F81" w:rsidP="00516F81">
      <w:pPr>
        <w:rPr>
          <w:rFonts w:ascii="Times New Roman" w:hAnsi="Times New Roman" w:cs="Times New Roman"/>
          <w:sz w:val="24"/>
          <w:szCs w:val="24"/>
        </w:rPr>
      </w:pPr>
      <w:r w:rsidRPr="00791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791FD8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791FD8">
        <w:rPr>
          <w:rFonts w:ascii="Times New Roman" w:hAnsi="Times New Roman" w:cs="Times New Roman"/>
          <w:b/>
          <w:bCs/>
          <w:sz w:val="24"/>
          <w:szCs w:val="24"/>
        </w:rPr>
        <w:t>S3.</w:t>
      </w:r>
      <w:r w:rsidRPr="00791FD8">
        <w:rPr>
          <w:rFonts w:ascii="Times New Roman" w:hAnsi="Times New Roman" w:cs="Times New Roman"/>
          <w:sz w:val="24"/>
          <w:szCs w:val="24"/>
        </w:rPr>
        <w:t xml:space="preserve"> ANIb, ANIm and DDH value (%) of strain FBM22-1</w:t>
      </w:r>
      <w:r w:rsidRPr="00791FD8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791FD8">
        <w:rPr>
          <w:rFonts w:ascii="Times New Roman" w:hAnsi="Times New Roman" w:cs="Times New Roman"/>
          <w:sz w:val="24"/>
          <w:szCs w:val="24"/>
        </w:rPr>
        <w:t xml:space="preserve"> with its phylogenetically related species.</w:t>
      </w:r>
    </w:p>
    <w:p w:rsidR="00516F81" w:rsidRPr="00791FD8" w:rsidRDefault="00516F81" w:rsidP="00516F81">
      <w:pPr>
        <w:rPr>
          <w:rFonts w:ascii="Times New Roman" w:hAnsi="Times New Roman" w:cs="Times New Roman"/>
          <w:sz w:val="24"/>
          <w:szCs w:val="24"/>
        </w:rPr>
      </w:pPr>
      <w:r w:rsidRPr="00791FD8">
        <w:rPr>
          <w:rFonts w:ascii="Times New Roman" w:hAnsi="Times New Roman" w:cs="Times New Roman"/>
          <w:sz w:val="24"/>
          <w:szCs w:val="24"/>
        </w:rPr>
        <w:t>Strains: 1,</w:t>
      </w:r>
      <w:r w:rsidRPr="00791FD8">
        <w:rPr>
          <w:sz w:val="24"/>
          <w:szCs w:val="24"/>
        </w:rPr>
        <w:t xml:space="preserve"> </w:t>
      </w:r>
      <w:r w:rsidRPr="00791FD8">
        <w:rPr>
          <w:rFonts w:ascii="Times New Roman" w:hAnsi="Times New Roman" w:cs="Times New Roman"/>
          <w:i/>
          <w:iCs/>
          <w:sz w:val="24"/>
          <w:szCs w:val="24"/>
        </w:rPr>
        <w:t>Rhodococcus yananensis</w:t>
      </w:r>
      <w:r w:rsidRPr="00791FD8">
        <w:rPr>
          <w:rFonts w:ascii="Times New Roman" w:hAnsi="Times New Roman" w:cs="Times New Roman"/>
          <w:sz w:val="24"/>
          <w:szCs w:val="24"/>
        </w:rPr>
        <w:t xml:space="preserve"> FBM22-1</w:t>
      </w:r>
      <w:r w:rsidRPr="00791FD8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791FD8">
        <w:rPr>
          <w:rFonts w:ascii="Times New Roman" w:hAnsi="Times New Roman" w:cs="Times New Roman"/>
          <w:sz w:val="24"/>
          <w:szCs w:val="24"/>
        </w:rPr>
        <w:t xml:space="preserve">; 2, </w:t>
      </w:r>
      <w:r w:rsidRPr="00791FD8">
        <w:rPr>
          <w:rFonts w:ascii="Times New Roman" w:hAnsi="Times New Roman" w:cs="Times New Roman"/>
          <w:i/>
          <w:iCs/>
          <w:sz w:val="24"/>
          <w:szCs w:val="24"/>
        </w:rPr>
        <w:t>Rhodococcus zopfii</w:t>
      </w:r>
      <w:r w:rsidRPr="00791FD8">
        <w:rPr>
          <w:rFonts w:ascii="Times New Roman" w:hAnsi="Times New Roman" w:cs="Times New Roman"/>
          <w:sz w:val="24"/>
          <w:szCs w:val="24"/>
        </w:rPr>
        <w:t xml:space="preserve"> NBRC 100606</w:t>
      </w:r>
      <w:r w:rsidRPr="00791FD8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791FD8">
        <w:rPr>
          <w:rFonts w:ascii="Times New Roman" w:hAnsi="Times New Roman" w:cs="Times New Roman"/>
          <w:sz w:val="24"/>
          <w:szCs w:val="24"/>
        </w:rPr>
        <w:t>; 3,</w:t>
      </w:r>
      <w:r w:rsidRPr="00791FD8">
        <w:rPr>
          <w:sz w:val="24"/>
          <w:szCs w:val="24"/>
        </w:rPr>
        <w:t xml:space="preserve"> </w:t>
      </w:r>
      <w:r w:rsidRPr="00791FD8">
        <w:rPr>
          <w:rFonts w:ascii="Times New Roman" w:hAnsi="Times New Roman" w:cs="Times New Roman"/>
          <w:i/>
          <w:iCs/>
          <w:sz w:val="24"/>
          <w:szCs w:val="24"/>
        </w:rPr>
        <w:t>Rhodococcus rhodochrous</w:t>
      </w:r>
      <w:r w:rsidRPr="00791FD8">
        <w:rPr>
          <w:rFonts w:ascii="Times New Roman" w:hAnsi="Times New Roman" w:cs="Times New Roman"/>
          <w:sz w:val="24"/>
          <w:szCs w:val="24"/>
        </w:rPr>
        <w:t xml:space="preserve"> NBRC 16069</w:t>
      </w:r>
      <w:r w:rsidRPr="00791FD8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791FD8">
        <w:rPr>
          <w:rFonts w:ascii="Times New Roman" w:hAnsi="Times New Roman" w:cs="Times New Roman"/>
          <w:sz w:val="24"/>
          <w:szCs w:val="24"/>
        </w:rPr>
        <w:t xml:space="preserve">; 4, </w:t>
      </w:r>
      <w:r w:rsidRPr="00791FD8">
        <w:rPr>
          <w:rFonts w:ascii="Times New Roman" w:hAnsi="Times New Roman" w:cs="Times New Roman"/>
          <w:i/>
          <w:iCs/>
          <w:sz w:val="24"/>
          <w:szCs w:val="24"/>
        </w:rPr>
        <w:t>Rhodococcus biphenylivorans</w:t>
      </w:r>
      <w:r w:rsidRPr="00791FD8">
        <w:rPr>
          <w:rFonts w:ascii="Times New Roman" w:hAnsi="Times New Roman" w:cs="Times New Roman"/>
          <w:sz w:val="24"/>
          <w:szCs w:val="24"/>
        </w:rPr>
        <w:t xml:space="preserve"> TG9</w:t>
      </w:r>
      <w:r w:rsidRPr="00791FD8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791FD8">
        <w:rPr>
          <w:rFonts w:ascii="Times New Roman" w:hAnsi="Times New Roman" w:cs="Times New Roman"/>
          <w:sz w:val="24"/>
          <w:szCs w:val="24"/>
        </w:rPr>
        <w:t>.</w:t>
      </w:r>
    </w:p>
    <w:p w:rsidR="00516F81" w:rsidRDefault="00516F81" w:rsidP="00516F81"/>
    <w:tbl>
      <w:tblPr>
        <w:tblpPr w:leftFromText="180" w:rightFromText="180" w:vertAnchor="text" w:horzAnchor="margin" w:tblpXSpec="center" w:tblpY="187"/>
        <w:tblW w:w="8876" w:type="dxa"/>
        <w:tblLook w:val="04A0" w:firstRow="1" w:lastRow="0" w:firstColumn="1" w:lastColumn="0" w:noHBand="0" w:noVBand="1"/>
      </w:tblPr>
      <w:tblGrid>
        <w:gridCol w:w="1372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516F81" w:rsidRPr="00FA7C21" w:rsidTr="00E81419">
        <w:trPr>
          <w:trHeight w:val="310"/>
        </w:trPr>
        <w:tc>
          <w:tcPr>
            <w:tcW w:w="13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Speces name </w:t>
            </w:r>
          </w:p>
        </w:tc>
        <w:tc>
          <w:tcPr>
            <w:tcW w:w="9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ANIb</w:t>
            </w:r>
          </w:p>
        </w:tc>
        <w:tc>
          <w:tcPr>
            <w:tcW w:w="9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ANIm</w:t>
            </w:r>
          </w:p>
        </w:tc>
        <w:tc>
          <w:tcPr>
            <w:tcW w:w="9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DDH</w:t>
            </w:r>
          </w:p>
        </w:tc>
        <w:tc>
          <w:tcPr>
            <w:tcW w:w="9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G+C%</w:t>
            </w:r>
          </w:p>
        </w:tc>
      </w:tr>
      <w:tr w:rsidR="00516F81" w:rsidRPr="00FA7C21" w:rsidTr="00E81419">
        <w:trPr>
          <w:trHeight w:val="310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6F81" w:rsidRPr="00FA7C21" w:rsidTr="00E81419">
        <w:trPr>
          <w:trHeight w:val="31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68.64</w:t>
            </w:r>
          </w:p>
        </w:tc>
      </w:tr>
      <w:tr w:rsidR="00516F81" w:rsidRPr="00FA7C21" w:rsidTr="00E81419">
        <w:trPr>
          <w:trHeight w:val="31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</w:tr>
      <w:tr w:rsidR="00516F81" w:rsidRPr="00FA7C21" w:rsidTr="00E81419">
        <w:trPr>
          <w:trHeight w:val="31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8.2</w:t>
            </w:r>
          </w:p>
        </w:tc>
      </w:tr>
      <w:tr w:rsidR="00516F81" w:rsidRPr="00FA7C21" w:rsidTr="00E81419">
        <w:trPr>
          <w:trHeight w:val="326"/>
        </w:trPr>
        <w:tc>
          <w:tcPr>
            <w:tcW w:w="13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78.93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F81" w:rsidRPr="00FA7C21" w:rsidRDefault="00516F81" w:rsidP="00E814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7C2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62.8</w:t>
            </w:r>
          </w:p>
        </w:tc>
      </w:tr>
    </w:tbl>
    <w:p w:rsidR="00516F81" w:rsidRDefault="00516F81" w:rsidP="00516F81"/>
    <w:p w:rsidR="00516F81" w:rsidRDefault="00516F81" w:rsidP="00516F81"/>
    <w:p w:rsidR="00516F81" w:rsidRDefault="00516F81" w:rsidP="00516F81"/>
    <w:p w:rsidR="00516F81" w:rsidRDefault="00516F81"/>
    <w:sectPr w:rsidR="00516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2D" w:rsidRDefault="0002382D" w:rsidP="00516F81">
      <w:r>
        <w:separator/>
      </w:r>
    </w:p>
  </w:endnote>
  <w:endnote w:type="continuationSeparator" w:id="0">
    <w:p w:rsidR="0002382D" w:rsidRDefault="0002382D" w:rsidP="0051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2D" w:rsidRDefault="0002382D" w:rsidP="00516F81">
      <w:r>
        <w:separator/>
      </w:r>
    </w:p>
  </w:footnote>
  <w:footnote w:type="continuationSeparator" w:id="0">
    <w:p w:rsidR="0002382D" w:rsidRDefault="0002382D" w:rsidP="0051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66"/>
    <w:rsid w:val="0002382D"/>
    <w:rsid w:val="00287210"/>
    <w:rsid w:val="00514966"/>
    <w:rsid w:val="00516F81"/>
    <w:rsid w:val="008E5C22"/>
    <w:rsid w:val="009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E5B74-A625-48C9-B6F6-25996F1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F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enshandeng214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晓东 柳</dc:creator>
  <cp:keywords/>
  <dc:description/>
  <cp:lastModifiedBy>晓东 柳</cp:lastModifiedBy>
  <cp:revision>3</cp:revision>
  <dcterms:created xsi:type="dcterms:W3CDTF">2021-10-15T23:49:00Z</dcterms:created>
  <dcterms:modified xsi:type="dcterms:W3CDTF">2021-10-18T11:17:00Z</dcterms:modified>
</cp:coreProperties>
</file>