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44" w:rsidRPr="00CC7998" w:rsidRDefault="001F4944" w:rsidP="001F4944">
      <w:pPr>
        <w:spacing w:line="480" w:lineRule="auto"/>
        <w:ind w:firstLineChars="0" w:firstLine="0"/>
        <w:outlineLvl w:val="0"/>
        <w:rPr>
          <w:b/>
          <w:sz w:val="20"/>
          <w:szCs w:val="20"/>
        </w:rPr>
      </w:pPr>
      <w:r w:rsidRPr="00CC7998">
        <w:rPr>
          <w:rFonts w:hint="eastAsia"/>
          <w:b/>
          <w:sz w:val="20"/>
          <w:szCs w:val="20"/>
        </w:rPr>
        <w:t>A</w:t>
      </w:r>
      <w:r w:rsidRPr="00CC7998">
        <w:rPr>
          <w:b/>
          <w:sz w:val="20"/>
          <w:szCs w:val="20"/>
        </w:rPr>
        <w:t>ppendix</w:t>
      </w:r>
    </w:p>
    <w:p w:rsidR="001F4944" w:rsidRPr="00CC7998" w:rsidRDefault="001F4944" w:rsidP="001F4944">
      <w:pPr>
        <w:spacing w:before="120" w:after="120" w:line="480" w:lineRule="auto"/>
        <w:ind w:firstLineChars="0" w:firstLine="0"/>
        <w:rPr>
          <w:b/>
          <w:bCs/>
          <w:kern w:val="28"/>
          <w:sz w:val="20"/>
          <w:szCs w:val="20"/>
        </w:rPr>
      </w:pPr>
      <w:r w:rsidRPr="00CC7998">
        <w:rPr>
          <w:rFonts w:hint="eastAsia"/>
          <w:b/>
          <w:bCs/>
          <w:kern w:val="28"/>
          <w:sz w:val="20"/>
          <w:szCs w:val="20"/>
        </w:rPr>
        <w:t>T</w:t>
      </w:r>
      <w:r w:rsidRPr="00CC7998">
        <w:rPr>
          <w:b/>
          <w:bCs/>
          <w:kern w:val="28"/>
          <w:sz w:val="20"/>
          <w:szCs w:val="20"/>
        </w:rPr>
        <w:t>able A1</w:t>
      </w:r>
    </w:p>
    <w:p w:rsidR="001F4944" w:rsidRPr="00CC7998" w:rsidRDefault="001F4944" w:rsidP="001F4944">
      <w:pPr>
        <w:spacing w:before="120" w:after="120" w:line="480" w:lineRule="auto"/>
        <w:ind w:firstLineChars="0" w:firstLine="0"/>
        <w:rPr>
          <w:bCs/>
          <w:kern w:val="28"/>
          <w:sz w:val="20"/>
          <w:szCs w:val="20"/>
        </w:rPr>
      </w:pPr>
      <w:r w:rsidRPr="00CC7998">
        <w:rPr>
          <w:sz w:val="20"/>
          <w:szCs w:val="20"/>
        </w:rPr>
        <w:t>Constant variables</w:t>
      </w: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3481"/>
      </w:tblGrid>
      <w:tr w:rsidR="001F4944" w:rsidRPr="00CC7998" w:rsidTr="008C2742"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Constant variables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Value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U</w:t>
            </w:r>
            <w:r w:rsidRPr="00CC7998">
              <w:rPr>
                <w:sz w:val="20"/>
                <w:szCs w:val="20"/>
              </w:rPr>
              <w:t>nit</w:t>
            </w:r>
          </w:p>
        </w:tc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D</w:t>
            </w:r>
            <w:r w:rsidRPr="00CC7998">
              <w:rPr>
                <w:sz w:val="20"/>
                <w:szCs w:val="20"/>
              </w:rPr>
              <w:t>ata source</w:t>
            </w:r>
          </w:p>
        </w:tc>
      </w:tr>
      <w:tr w:rsidR="001F4944" w:rsidRPr="00CC7998" w:rsidTr="008C2742">
        <w:tc>
          <w:tcPr>
            <w:tcW w:w="2547" w:type="dxa"/>
            <w:tcBorders>
              <w:top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he initial amount of recycled C&amp;D waste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position w:val="-6"/>
                <w:sz w:val="20"/>
                <w:szCs w:val="20"/>
              </w:rPr>
              <w:object w:dxaOrig="8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14pt" o:ole="">
                  <v:imagedata r:id="rId6" o:title=""/>
                </v:shape>
                <o:OLEObject Type="Embed" ProgID="Equation.DSMT4" ShapeID="_x0000_i1025" DrawAspect="Content" ObjectID="_1696266905" r:id="rId7"/>
              </w:objec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on / Year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he amount of recycled C&amp;D waste, directly dumped C&amp;D waste and illegal dumping C&amp;D waste are set at 13%, 84%, and 3%, respectively (</w:t>
            </w:r>
            <w:r w:rsidRPr="00CC7998">
              <w:rPr>
                <w:color w:val="00B0F0"/>
                <w:sz w:val="20"/>
                <w:szCs w:val="20"/>
              </w:rPr>
              <w:fldChar w:fldCharType="begin"/>
            </w:r>
            <w:r w:rsidRPr="00CC7998">
              <w:rPr>
                <w:color w:val="00B0F0"/>
                <w:sz w:val="20"/>
                <w:szCs w:val="20"/>
              </w:rPr>
              <w:instrText xml:space="preserve"> ADDIN EN.CITE &lt;EndNote&gt;&lt;Cite&gt;&lt;Author&gt;Jia&lt;/Author&gt;&lt;Year&gt;2018&lt;/Year&gt;&lt;RecNum&gt;216&lt;/RecNum&gt;&lt;DisplayText&gt;Jia &amp;amp; Yan, 2018&lt;/DisplayText&gt;&lt;record&gt;&lt;rec-number&gt;216&lt;/rec-number&gt;&lt;foreign-keys&gt;&lt;key app="EN" db-id="5wsdts0s7z5zfoed5ewx5rwbefzdfwvpw99v" timestamp="1615519461"&gt;216&lt;/key&gt;&lt;/foreign-keys&gt;&lt;ref-type name="Journal Article"&gt;17&lt;/ref-type&gt;&lt;contributors&gt;&lt;authors&gt;&lt;author&gt;Jia, Shuwei&lt;/author&gt;&lt;author&gt;Yan, Guangle&lt;/author&gt;&lt;/authors&gt;&lt;/contributors&gt;&lt;titles&gt;&lt;title&gt;Dynamic simulation of construction waste management model under combination policies  &lt;/title&gt;&lt;secondary-title&gt;Systems Engineering-Theory &amp;amp; Practice&lt;/secondary-title&gt;&lt;/titles&gt;&lt;periodical&gt;&lt;full-title&gt;Systems Engineering-Theory &amp;amp; Practice&lt;/full-title&gt;&lt;/periodical&gt;&lt;pages&gt;2966-2978 (In Chinese)&lt;/pages&gt;&lt;volume&gt;38&lt;/volume&gt;&lt;dates&gt;&lt;year&gt;2018&lt;/year&gt;&lt;/dates&gt;&lt;urls&gt;&lt;/urls&gt;&lt;/record&gt;&lt;/Cite&gt;&lt;/EndNote&gt;</w:instrText>
            </w:r>
            <w:r w:rsidRPr="00CC7998">
              <w:rPr>
                <w:color w:val="00B0F0"/>
                <w:sz w:val="20"/>
                <w:szCs w:val="20"/>
              </w:rPr>
              <w:fldChar w:fldCharType="separate"/>
            </w:r>
            <w:r w:rsidRPr="00CC7998">
              <w:rPr>
                <w:noProof/>
                <w:color w:val="00B0F0"/>
                <w:sz w:val="20"/>
                <w:szCs w:val="20"/>
              </w:rPr>
              <w:t>Jia &amp; Yan, 2018</w:t>
            </w:r>
            <w:r w:rsidRPr="00CC7998">
              <w:rPr>
                <w:color w:val="00B0F0"/>
                <w:sz w:val="20"/>
                <w:szCs w:val="20"/>
              </w:rPr>
              <w:fldChar w:fldCharType="end"/>
            </w:r>
            <w:r w:rsidRPr="00CC7998">
              <w:rPr>
                <w:sz w:val="20"/>
                <w:szCs w:val="20"/>
              </w:rPr>
              <w:t>).</w:t>
            </w:r>
            <w:r w:rsidRPr="00CC799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F4944" w:rsidRPr="00CC7998" w:rsidTr="008C2742">
        <w:tc>
          <w:tcPr>
            <w:tcW w:w="2547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he initial amount of directly dumped C&amp;D waste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position w:val="-6"/>
                <w:sz w:val="20"/>
                <w:szCs w:val="20"/>
              </w:rPr>
              <w:object w:dxaOrig="800" w:dyaOrig="279">
                <v:shape id="_x0000_i1026" type="#_x0000_t75" style="width:41.5pt;height:14pt" o:ole="">
                  <v:imagedata r:id="rId8" o:title=""/>
                </v:shape>
                <o:OLEObject Type="Embed" ProgID="Equation.DSMT4" ShapeID="_x0000_i1026" DrawAspect="Content" ObjectID="_1696266906" r:id="rId9"/>
              </w:objec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on / Year</w:t>
            </w:r>
          </w:p>
        </w:tc>
        <w:tc>
          <w:tcPr>
            <w:tcW w:w="3481" w:type="dxa"/>
            <w:vMerge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</w:p>
        </w:tc>
      </w:tr>
      <w:tr w:rsidR="001F4944" w:rsidRPr="00CC7998" w:rsidTr="008C2742">
        <w:tc>
          <w:tcPr>
            <w:tcW w:w="2547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he initial amount of illegal dumping C&amp;D waste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897000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T</w:t>
            </w:r>
            <w:r w:rsidRPr="00CC7998">
              <w:rPr>
                <w:sz w:val="20"/>
                <w:szCs w:val="20"/>
              </w:rPr>
              <w:t>on / Year</w:t>
            </w:r>
          </w:p>
        </w:tc>
        <w:tc>
          <w:tcPr>
            <w:tcW w:w="3481" w:type="dxa"/>
            <w:vMerge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</w:p>
        </w:tc>
      </w:tr>
      <w:tr w:rsidR="001F4944" w:rsidRPr="00CC7998" w:rsidTr="008C2742">
        <w:tc>
          <w:tcPr>
            <w:tcW w:w="2547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C</w:t>
            </w:r>
            <w:r w:rsidRPr="00CC7998">
              <w:rPr>
                <w:sz w:val="20"/>
                <w:szCs w:val="20"/>
              </w:rPr>
              <w:t>ost of illegal dumping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Yuan / Ton</w:t>
            </w:r>
          </w:p>
        </w:tc>
        <w:tc>
          <w:tcPr>
            <w:tcW w:w="3481" w:type="dxa"/>
          </w:tcPr>
          <w:p w:rsidR="001F4944" w:rsidRPr="00CC7998" w:rsidRDefault="0018646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3C2A51">
              <w:rPr>
                <w:color w:val="00B0F0"/>
                <w:sz w:val="20"/>
                <w:szCs w:val="20"/>
              </w:rPr>
              <w:fldChar w:fldCharType="begin"/>
            </w:r>
            <w:r>
              <w:rPr>
                <w:color w:val="00B0F0"/>
                <w:sz w:val="20"/>
                <w:szCs w:val="20"/>
              </w:rPr>
              <w:instrText xml:space="preserve"> ADDIN EN.CITE &lt;EndNote&gt;&lt;Cite&gt;&lt;Author&gt;Yuan&lt;/Author&gt;&lt;Year&gt;2014&lt;/Year&gt;&lt;RecNum&gt;12&lt;/RecNum&gt;&lt;DisplayText&gt;Yuan &amp;amp; Wang, 2014&lt;/DisplayText&gt;&lt;record&gt;&lt;rec-number&gt;12&lt;/rec-number&gt;&lt;foreign-keys&gt;&lt;key app="EN" db-id="5wsdts0s7z5zfoed5ewx5rwbefzdfwvpw99v" timestamp="1587562984"&gt;12&lt;/key&gt;&lt;/foreign-keys&gt;&lt;ref-type name="Journal Article"&gt;17&lt;/ref-type&gt;&lt;contributors&gt;&lt;authors&gt;&lt;author&gt;Yuan, Hongping&lt;/author&gt;&lt;author&gt;Wang, Jiayuan&lt;/author&gt;&lt;/authors&gt;&lt;/contributors&gt;&lt;titles&gt;&lt;title&gt;A system dynamics model for determining the waste disposal charging fee in construction&lt;/title&gt;&lt;secondary-title&gt;European Journal of Operational Research&lt;/secondary-title&gt;&lt;/titles&gt;&lt;periodical&gt;&lt;full-title&gt;European Journal of Operational Research&lt;/full-title&gt;&lt;/periodical&gt;&lt;pages&gt;988-996&lt;/pages&gt;&lt;volume&gt;237&lt;/volume&gt;&lt;number&gt;3&lt;/number&gt;&lt;dates&gt;&lt;year&gt;2014&lt;/year&gt;&lt;/dates&gt;&lt;isbn&gt;0377-2217&lt;/isbn&gt;&lt;urls&gt;&lt;/urls&gt;&lt;/record&gt;&lt;/Cite&gt;&lt;/EndNote&gt;</w:instrText>
            </w:r>
            <w:r w:rsidRPr="003C2A51">
              <w:rPr>
                <w:color w:val="00B0F0"/>
                <w:sz w:val="20"/>
                <w:szCs w:val="20"/>
              </w:rPr>
              <w:fldChar w:fldCharType="separate"/>
            </w:r>
            <w:r w:rsidRPr="00663666">
              <w:rPr>
                <w:noProof/>
                <w:sz w:val="20"/>
                <w:szCs w:val="20"/>
              </w:rPr>
              <w:t>Yuan &amp; Wang (</w:t>
            </w:r>
            <w:r>
              <w:rPr>
                <w:noProof/>
                <w:color w:val="00B0F0"/>
                <w:sz w:val="20"/>
                <w:szCs w:val="20"/>
              </w:rPr>
              <w:t>2014</w:t>
            </w:r>
            <w:r w:rsidRPr="003C2A51">
              <w:rPr>
                <w:color w:val="00B0F0"/>
                <w:sz w:val="20"/>
                <w:szCs w:val="20"/>
              </w:rPr>
              <w:fldChar w:fldCharType="end"/>
            </w:r>
            <w:r w:rsidRPr="003C2A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1F4944" w:rsidRPr="00CC7998" w:rsidTr="008C2742">
        <w:tc>
          <w:tcPr>
            <w:tcW w:w="2547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Fine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Yuan / Ton</w:t>
            </w:r>
          </w:p>
        </w:tc>
        <w:tc>
          <w:tcPr>
            <w:tcW w:w="3481" w:type="dxa"/>
          </w:tcPr>
          <w:p w:rsidR="001F4944" w:rsidRPr="00CC7998" w:rsidRDefault="0018646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3C2A51">
              <w:rPr>
                <w:color w:val="00B0F0"/>
                <w:sz w:val="20"/>
                <w:szCs w:val="20"/>
              </w:rPr>
              <w:fldChar w:fldCharType="begin"/>
            </w:r>
            <w:r>
              <w:rPr>
                <w:color w:val="00B0F0"/>
                <w:sz w:val="20"/>
                <w:szCs w:val="20"/>
              </w:rPr>
              <w:instrText xml:space="preserve"> ADDIN EN.CITE &lt;EndNote&gt;&lt;Cite&gt;&lt;Author&gt;Jia&lt;/Author&gt;&lt;Year&gt;2017&lt;/Year&gt;&lt;RecNum&gt;15&lt;/RecNum&gt;&lt;DisplayText&gt;Jia et al., 2017&lt;/DisplayText&gt;&lt;record&gt;&lt;rec-number&gt;15&lt;/rec-number&gt;&lt;foreign-keys&gt;&lt;key app="EN" db-id="5wsdts0s7z5zfoed5ewx5rwbefzdfwvpw99v" timestamp="1587842731"&gt;15&lt;/key&gt;&lt;/foreign-keys&gt;&lt;ref-type name="Journal Article"&gt;17&lt;/ref-type&gt;&lt;contributors&gt;&lt;authors&gt;&lt;author&gt;Jia, Shuwei&lt;/author&gt;&lt;author&gt;Yan, Guangle&lt;/author&gt;&lt;author&gt;Shen, Aizhong&lt;/author&gt;&lt;author&gt;Zheng, Jun&lt;/author&gt;&lt;/authors&gt;&lt;/contributors&gt;&lt;titles&gt;&lt;title&gt;Dynamic simulation analysis of a construction and demolition waste management model under penalty and subsidy mechanisms&lt;/title&gt;&lt;secondary-title&gt;Journal of cleaner production&lt;/secondary-title&gt;&lt;/titles&gt;&lt;periodical&gt;&lt;full-title&gt;Journal of Cleaner Production&lt;/full-title&gt;&lt;abbr-1&gt;J. Clean Prod.&lt;/abbr-1&gt;&lt;/periodical&gt;&lt;pages&gt;531-545&lt;/pages&gt;&lt;volume&gt;147&lt;/volume&gt;&lt;dates&gt;&lt;year&gt;2017&lt;/year&gt;&lt;/dates&gt;&lt;isbn&gt;0959-6526&lt;/isbn&gt;&lt;urls&gt;&lt;/urls&gt;&lt;/record&gt;&lt;/Cite&gt;&lt;/EndNote&gt;</w:instrText>
            </w:r>
            <w:r w:rsidRPr="003C2A51">
              <w:rPr>
                <w:color w:val="00B0F0"/>
                <w:sz w:val="20"/>
                <w:szCs w:val="20"/>
              </w:rPr>
              <w:fldChar w:fldCharType="separate"/>
            </w:r>
            <w:r w:rsidRPr="00663666">
              <w:rPr>
                <w:noProof/>
                <w:sz w:val="20"/>
                <w:szCs w:val="20"/>
              </w:rPr>
              <w:t>Jia et al. (</w:t>
            </w:r>
            <w:r>
              <w:rPr>
                <w:noProof/>
                <w:color w:val="00B0F0"/>
                <w:sz w:val="20"/>
                <w:szCs w:val="20"/>
              </w:rPr>
              <w:t>2017</w:t>
            </w:r>
            <w:r w:rsidRPr="003C2A51">
              <w:rPr>
                <w:color w:val="00B0F0"/>
                <w:sz w:val="20"/>
                <w:szCs w:val="20"/>
              </w:rPr>
              <w:fldChar w:fldCharType="end"/>
            </w:r>
            <w:r w:rsidRPr="003C2A51">
              <w:rPr>
                <w:sz w:val="20"/>
                <w:szCs w:val="20"/>
              </w:rPr>
              <w:t>) and</w:t>
            </w:r>
            <w:r w:rsidRPr="003C2A51">
              <w:rPr>
                <w:color w:val="00B0F0"/>
                <w:sz w:val="20"/>
                <w:szCs w:val="20"/>
              </w:rPr>
              <w:t xml:space="preserve"> </w:t>
            </w:r>
            <w:r w:rsidRPr="003C2A51">
              <w:rPr>
                <w:color w:val="00B0F0"/>
                <w:sz w:val="20"/>
                <w:szCs w:val="20"/>
              </w:rPr>
              <w:fldChar w:fldCharType="begin"/>
            </w:r>
            <w:r>
              <w:rPr>
                <w:color w:val="00B0F0"/>
                <w:sz w:val="20"/>
                <w:szCs w:val="20"/>
              </w:rPr>
              <w:instrText xml:space="preserve"> ADDIN EN.CITE &lt;EndNote&gt;&lt;Cite&gt;&lt;Author&gt;Jia&lt;/Author&gt;&lt;Year&gt;2018&lt;/Year&gt;&lt;RecNum&gt;216&lt;/RecNum&gt;&lt;DisplayText&gt;Jia &amp;amp; Yan, 2018&lt;/DisplayText&gt;&lt;record&gt;&lt;rec-number&gt;216&lt;/rec-number&gt;&lt;foreign-keys&gt;&lt;key app="EN" db-id="5wsdts0s7z5zfoed5ewx5rwbefzdfwvpw99v" timestamp="1615519461"&gt;216&lt;/key&gt;&lt;/foreign-keys&gt;&lt;ref-type name="Journal Article"&gt;17&lt;/ref-type&gt;&lt;contributors&gt;&lt;authors&gt;&lt;author&gt;Jia, Shuwei&lt;/author&gt;&lt;author&gt;Yan, Guangle&lt;/author&gt;&lt;/authors&gt;&lt;/contributors&gt;&lt;titles&gt;&lt;title&gt;Dynamic simulation of construction waste management model under combination policies  &lt;/title&gt;&lt;secondary-title&gt;Systems Engineering-Theory &amp;amp; Practice&lt;/secondary-title&gt;&lt;/titles&gt;&lt;periodical&gt;&lt;full-title&gt;Systems Engineering-Theory &amp;amp; Practice&lt;/full-title&gt;&lt;/periodical&gt;&lt;pages&gt;2966-2978 (In Chinese)&lt;/pages&gt;&lt;volume&gt;38&lt;/volume&gt;&lt;dates&gt;&lt;year&gt;2018&lt;/year&gt;&lt;/dates&gt;&lt;urls&gt;&lt;/urls&gt;&lt;/record&gt;&lt;/Cite&gt;&lt;/EndNote&gt;</w:instrText>
            </w:r>
            <w:r w:rsidRPr="003C2A51">
              <w:rPr>
                <w:color w:val="00B0F0"/>
                <w:sz w:val="20"/>
                <w:szCs w:val="20"/>
              </w:rPr>
              <w:fldChar w:fldCharType="separate"/>
            </w:r>
            <w:r w:rsidRPr="00663666">
              <w:rPr>
                <w:noProof/>
                <w:sz w:val="20"/>
                <w:szCs w:val="20"/>
              </w:rPr>
              <w:t>Jia &amp; Yan (</w:t>
            </w:r>
            <w:r>
              <w:rPr>
                <w:noProof/>
                <w:color w:val="00B0F0"/>
                <w:sz w:val="20"/>
                <w:szCs w:val="20"/>
              </w:rPr>
              <w:t>2018</w:t>
            </w:r>
            <w:r w:rsidRPr="003C2A51">
              <w:rPr>
                <w:color w:val="00B0F0"/>
                <w:sz w:val="20"/>
                <w:szCs w:val="20"/>
              </w:rPr>
              <w:fldChar w:fldCharType="end"/>
            </w:r>
            <w:r w:rsidRPr="003C2A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1F4944" w:rsidRPr="00CC7998" w:rsidTr="008C2742">
        <w:tc>
          <w:tcPr>
            <w:tcW w:w="2547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Landfill fee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Yuan / Ton</w:t>
            </w:r>
          </w:p>
        </w:tc>
        <w:tc>
          <w:tcPr>
            <w:tcW w:w="3481" w:type="dxa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Notice on the Implementation of Government-guided Prices for Transportation and Disposal fees for Construction and Demolition waste in </w:t>
            </w:r>
            <w:proofErr w:type="spellStart"/>
            <w:r w:rsidRPr="00CC7998">
              <w:rPr>
                <w:sz w:val="20"/>
                <w:szCs w:val="20"/>
              </w:rPr>
              <w:t>Pudong</w:t>
            </w:r>
            <w:proofErr w:type="spellEnd"/>
            <w:r w:rsidRPr="00CC7998">
              <w:rPr>
                <w:sz w:val="20"/>
                <w:szCs w:val="20"/>
              </w:rPr>
              <w:t xml:space="preserve"> New Area</w:t>
            </w:r>
          </w:p>
        </w:tc>
      </w:tr>
      <w:tr w:rsidR="001F4944" w:rsidRPr="00CC7998" w:rsidTr="008C2742">
        <w:tc>
          <w:tcPr>
            <w:tcW w:w="2547" w:type="dxa"/>
            <w:tcBorders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Transportation fee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rFonts w:hint="eastAsia"/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Yuan / Ton</w:t>
            </w:r>
          </w:p>
        </w:tc>
        <w:tc>
          <w:tcPr>
            <w:tcW w:w="3481" w:type="dxa"/>
            <w:tcBorders>
              <w:bottom w:val="single" w:sz="8" w:space="0" w:color="auto"/>
            </w:tcBorders>
          </w:tcPr>
          <w:p w:rsidR="001F4944" w:rsidRPr="00CC7998" w:rsidRDefault="0018646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3C2A51">
              <w:rPr>
                <w:color w:val="00B0F0"/>
                <w:sz w:val="20"/>
                <w:szCs w:val="20"/>
              </w:rPr>
              <w:fldChar w:fldCharType="begin"/>
            </w:r>
            <w:r>
              <w:rPr>
                <w:color w:val="00B0F0"/>
                <w:sz w:val="20"/>
                <w:szCs w:val="20"/>
              </w:rPr>
              <w:instrText xml:space="preserve"> ADDIN EN.CITE &lt;EndNote&gt;&lt;Cite&gt;&lt;Author&gt;Yuan&lt;/Author&gt;&lt;Year&gt;2014&lt;/Year&gt;&lt;RecNum&gt;12&lt;/RecNum&gt;&lt;DisplayText&gt;Yuan &amp;amp; Wang, 2014&lt;/DisplayText&gt;&lt;record&gt;&lt;rec-number&gt;12&lt;/rec-number&gt;&lt;foreign-keys&gt;&lt;key app="EN" db-id="5wsdts0s7z5zfoed5ewx5rwbefzdfwvpw99v" timestamp="1587562984"&gt;12&lt;/key&gt;&lt;/foreign-keys&gt;&lt;ref-type name="Journal Article"&gt;17&lt;/ref-type&gt;&lt;contributors&gt;&lt;authors&gt;&lt;author&gt;Yuan, Hongping&lt;/author&gt;&lt;author&gt;Wang, Jiayuan&lt;/author&gt;&lt;/authors&gt;&lt;/contributors&gt;&lt;titles&gt;&lt;title&gt;A system dynamics model for determining the waste disposal charging fee in construction&lt;/title&gt;&lt;secondary-title&gt;European Journal of Operational Research&lt;/secondary-title&gt;&lt;/titles&gt;&lt;periodical&gt;&lt;full-title&gt;European Journal of Operational Research&lt;/full-title&gt;&lt;/periodical&gt;&lt;pages&gt;988-996&lt;/pages&gt;&lt;volume&gt;237&lt;/volume&gt;&lt;number&gt;3&lt;/number&gt;&lt;dates&gt;&lt;year&gt;2014&lt;/year&gt;&lt;/dates&gt;&lt;isbn&gt;0377-2217&lt;/isbn&gt;&lt;urls&gt;&lt;/urls&gt;&lt;/record&gt;&lt;/Cite&gt;&lt;/EndNote&gt;</w:instrText>
            </w:r>
            <w:r w:rsidRPr="003C2A51">
              <w:rPr>
                <w:color w:val="00B0F0"/>
                <w:sz w:val="20"/>
                <w:szCs w:val="20"/>
              </w:rPr>
              <w:fldChar w:fldCharType="separate"/>
            </w:r>
            <w:r w:rsidRPr="00663666">
              <w:rPr>
                <w:noProof/>
                <w:sz w:val="20"/>
                <w:szCs w:val="20"/>
              </w:rPr>
              <w:t>Yuan &amp; Wang (</w:t>
            </w:r>
            <w:r>
              <w:rPr>
                <w:noProof/>
                <w:color w:val="00B0F0"/>
                <w:sz w:val="20"/>
                <w:szCs w:val="20"/>
              </w:rPr>
              <w:t>2014</w:t>
            </w:r>
            <w:r w:rsidRPr="003C2A51">
              <w:rPr>
                <w:color w:val="00B0F0"/>
                <w:sz w:val="20"/>
                <w:szCs w:val="20"/>
              </w:rPr>
              <w:fldChar w:fldCharType="end"/>
            </w:r>
            <w:r w:rsidRPr="003C2A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F4944" w:rsidRPr="00CC7998" w:rsidRDefault="001F4944" w:rsidP="001F4944">
      <w:pPr>
        <w:spacing w:line="480" w:lineRule="auto"/>
        <w:ind w:firstLine="400"/>
        <w:rPr>
          <w:sz w:val="20"/>
          <w:szCs w:val="20"/>
        </w:rPr>
      </w:pPr>
    </w:p>
    <w:p w:rsidR="001F4944" w:rsidRPr="00CC7998" w:rsidRDefault="001F4944" w:rsidP="001F4944">
      <w:pPr>
        <w:spacing w:before="120" w:after="120" w:line="480" w:lineRule="auto"/>
        <w:ind w:firstLineChars="0" w:firstLine="0"/>
        <w:rPr>
          <w:bCs/>
          <w:kern w:val="28"/>
          <w:sz w:val="20"/>
          <w:szCs w:val="20"/>
        </w:rPr>
      </w:pPr>
      <w:r w:rsidRPr="00CC7998">
        <w:rPr>
          <w:rFonts w:hint="eastAsia"/>
          <w:b/>
          <w:bCs/>
          <w:kern w:val="28"/>
          <w:sz w:val="20"/>
          <w:szCs w:val="20"/>
        </w:rPr>
        <w:t>T</w:t>
      </w:r>
      <w:r w:rsidRPr="00CC7998">
        <w:rPr>
          <w:b/>
          <w:bCs/>
          <w:kern w:val="28"/>
          <w:sz w:val="20"/>
          <w:szCs w:val="20"/>
        </w:rPr>
        <w:t>able A2</w:t>
      </w:r>
      <w:bookmarkStart w:id="0" w:name="_GoBack"/>
      <w:bookmarkEnd w:id="0"/>
    </w:p>
    <w:p w:rsidR="001F4944" w:rsidRPr="00CC7998" w:rsidRDefault="001F4944" w:rsidP="001F4944">
      <w:pPr>
        <w:spacing w:line="480" w:lineRule="auto"/>
        <w:ind w:firstLineChars="0" w:firstLine="0"/>
        <w:rPr>
          <w:sz w:val="20"/>
          <w:szCs w:val="20"/>
        </w:rPr>
      </w:pPr>
      <w:r w:rsidRPr="00CC7998">
        <w:rPr>
          <w:bCs/>
          <w:kern w:val="28"/>
          <w:sz w:val="20"/>
          <w:szCs w:val="20"/>
        </w:rPr>
        <w:t>Auxiliary</w:t>
      </w:r>
      <w:r w:rsidRPr="00CC7998">
        <w:rPr>
          <w:sz w:val="20"/>
          <w:szCs w:val="20"/>
        </w:rPr>
        <w:t xml:space="preserve"> variable</w:t>
      </w:r>
    </w:p>
    <w:tbl>
      <w:tblPr>
        <w:tblStyle w:val="5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5285"/>
      </w:tblGrid>
      <w:tr w:rsidR="001F4944" w:rsidRPr="00CC7998" w:rsidTr="008C2742">
        <w:tc>
          <w:tcPr>
            <w:tcW w:w="3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bCs/>
                <w:kern w:val="28"/>
                <w:sz w:val="20"/>
                <w:szCs w:val="20"/>
              </w:rPr>
              <w:lastRenderedPageBreak/>
              <w:t>Auxiliary</w:t>
            </w:r>
            <w:r w:rsidRPr="00CC7998">
              <w:rPr>
                <w:sz w:val="20"/>
                <w:szCs w:val="20"/>
              </w:rPr>
              <w:t xml:space="preserve"> variable</w:t>
            </w:r>
          </w:p>
        </w:tc>
        <w:tc>
          <w:tcPr>
            <w:tcW w:w="52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Equation</w:t>
            </w:r>
          </w:p>
        </w:tc>
      </w:tr>
      <w:tr w:rsidR="001F4944" w:rsidRPr="00CC7998" w:rsidTr="008C2742">
        <w:tc>
          <w:tcPr>
            <w:tcW w:w="3021" w:type="dxa"/>
            <w:tcBorders>
              <w:top w:val="single" w:sz="8" w:space="0" w:color="auto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The influence of recycling regulations</w:t>
            </w:r>
          </w:p>
        </w:tc>
        <w:tc>
          <w:tcPr>
            <w:tcW w:w="5285" w:type="dxa"/>
            <w:tcBorders>
              <w:top w:val="single" w:sz="8" w:space="0" w:color="auto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Constraints on the amount of C&amp;D waste * 0.2 + Constraints for directly dumped waste * 0.2+ Driving factors for C&amp;D recycling * 0.3 + Constraints on illegal dumping of C&amp;D waste * 0.3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Effectiveness of recycling regulations execution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(Emission reduction effect * 0.5 + Integrity of regulations * 0.25 + Effectiveness of supervision * 0.25) * The influence of recycling regulations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Price of illegal dumping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Fine * Probability of being caught + Cost of illegal dumping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Increment of illegal dumping C&amp;D waste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Amount of annual generated C&amp;D waste * Proportion of illegal dumping C&amp;D waste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Cost of C&amp;D waste recycling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Recycled fee-Exempted environmental tax-Subsidy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Increment of recycled C&amp;D waste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Amount of annual generated C&amp;D waste * Proportion of recycled C&amp;D waste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Increment of directly dumped C&amp;D waste</w:t>
            </w:r>
          </w:p>
        </w:tc>
        <w:tc>
          <w:tcPr>
            <w:tcW w:w="5285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Amount of annual generated C&amp;D waste * Proportion of directly dumped C&amp;D waste</w:t>
            </w:r>
          </w:p>
        </w:tc>
      </w:tr>
      <w:tr w:rsidR="001F4944" w:rsidRPr="00CC7998" w:rsidTr="008C2742">
        <w:tc>
          <w:tcPr>
            <w:tcW w:w="3021" w:type="dxa"/>
            <w:tcBorders>
              <w:top w:val="nil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Cost of directly dumping</w:t>
            </w:r>
          </w:p>
        </w:tc>
        <w:tc>
          <w:tcPr>
            <w:tcW w:w="5285" w:type="dxa"/>
            <w:tcBorders>
              <w:top w:val="nil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(Landfill fee + Environmental tax + Transportation fee) * Effectiveness of recycling regulations execution</w:t>
            </w:r>
          </w:p>
        </w:tc>
      </w:tr>
    </w:tbl>
    <w:p w:rsidR="001F4944" w:rsidRPr="00CC7998" w:rsidRDefault="001F4944" w:rsidP="001F4944">
      <w:pPr>
        <w:spacing w:line="480" w:lineRule="auto"/>
        <w:ind w:firstLine="400"/>
        <w:rPr>
          <w:sz w:val="20"/>
          <w:szCs w:val="20"/>
        </w:rPr>
      </w:pPr>
    </w:p>
    <w:p w:rsidR="001F4944" w:rsidRPr="00CC7998" w:rsidRDefault="001F4944" w:rsidP="001F4944">
      <w:pPr>
        <w:spacing w:before="120" w:after="120" w:line="480" w:lineRule="auto"/>
        <w:ind w:firstLineChars="0" w:firstLine="0"/>
        <w:rPr>
          <w:bCs/>
          <w:kern w:val="28"/>
          <w:sz w:val="20"/>
          <w:szCs w:val="20"/>
        </w:rPr>
      </w:pPr>
      <w:r w:rsidRPr="00CC7998">
        <w:rPr>
          <w:rFonts w:hint="eastAsia"/>
          <w:b/>
          <w:bCs/>
          <w:kern w:val="28"/>
          <w:sz w:val="20"/>
          <w:szCs w:val="20"/>
        </w:rPr>
        <w:t>T</w:t>
      </w:r>
      <w:r w:rsidRPr="00CC7998">
        <w:rPr>
          <w:b/>
          <w:bCs/>
          <w:kern w:val="28"/>
          <w:sz w:val="20"/>
          <w:szCs w:val="20"/>
        </w:rPr>
        <w:t>able A3</w:t>
      </w:r>
    </w:p>
    <w:p w:rsidR="001F4944" w:rsidRPr="00CC7998" w:rsidRDefault="001F4944" w:rsidP="001F4944">
      <w:pPr>
        <w:spacing w:line="480" w:lineRule="auto"/>
        <w:ind w:firstLineChars="0" w:firstLine="0"/>
        <w:rPr>
          <w:sz w:val="20"/>
          <w:szCs w:val="20"/>
        </w:rPr>
      </w:pPr>
      <w:r w:rsidRPr="00CC7998">
        <w:rPr>
          <w:sz w:val="20"/>
          <w:szCs w:val="20"/>
        </w:rPr>
        <w:t xml:space="preserve">Table function </w:t>
      </w:r>
    </w:p>
    <w:tbl>
      <w:tblPr>
        <w:tblStyle w:val="55"/>
        <w:tblW w:w="85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1F4944" w:rsidRPr="00CC7998" w:rsidTr="008C2742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6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Table</w:t>
            </w:r>
            <w:r w:rsidRPr="00CC7998">
              <w:rPr>
                <w:rFonts w:hint="eastAsia"/>
                <w:sz w:val="20"/>
                <w:szCs w:val="20"/>
              </w:rPr>
              <w:t xml:space="preserve"> </w:t>
            </w:r>
            <w:r w:rsidRPr="00CC7998">
              <w:rPr>
                <w:sz w:val="20"/>
                <w:szCs w:val="20"/>
              </w:rPr>
              <w:t>Function</w:t>
            </w:r>
          </w:p>
        </w:tc>
      </w:tr>
      <w:tr w:rsidR="001F4944" w:rsidRPr="00CC7998" w:rsidTr="008C2742">
        <w:tc>
          <w:tcPr>
            <w:tcW w:w="1526" w:type="dxa"/>
            <w:tcBorders>
              <w:top w:val="single" w:sz="8" w:space="0" w:color="auto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GDP growth rate</w:t>
            </w:r>
          </w:p>
        </w:tc>
        <w:tc>
          <w:tcPr>
            <w:tcW w:w="6996" w:type="dxa"/>
            <w:tcBorders>
              <w:top w:val="single" w:sz="8" w:space="0" w:color="auto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Time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3000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2015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2030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2035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0.045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Constraints for directly dumped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Amount of directly dumped C&amp;D waste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4e+07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3.4e+08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1.04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7e+08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1.045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9.6e+08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1.3e+09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1.053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1.9e+09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1.056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Emission reduction effect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Environmental tax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250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80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160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0.3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Proportion of directly dumped C&amp;D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Cost of directly dumping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0.91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0.48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80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0.24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100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0.21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Effectiveness of supervision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rFonts w:hint="eastAsia"/>
                <w:sz w:val="20"/>
                <w:szCs w:val="20"/>
              </w:rPr>
              <w:t>Time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2015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2035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2015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2025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2030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0.75</w:t>
            </w:r>
            <w:r w:rsidRPr="00CC7998">
              <w:rPr>
                <w:sz w:val="20"/>
                <w:szCs w:val="20"/>
              </w:rPr>
              <w:t>），</w:t>
            </w:r>
            <w:r w:rsidRPr="00CC7998">
              <w:rPr>
                <w:sz w:val="20"/>
                <w:szCs w:val="20"/>
              </w:rPr>
              <w:t xml:space="preserve"> 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2035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Integrity of regulations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rFonts w:hint="eastAsia"/>
                <w:sz w:val="20"/>
                <w:szCs w:val="20"/>
              </w:rPr>
              <w:t>Time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2015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2035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2015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0.45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2025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2030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2035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0.65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Probability of being caught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Effectiveness of recycling regulations execution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0.15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0.15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0.3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0.4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0.35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0.4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Proportion of illegal dumping C&amp;D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Price of illegal dumping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250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0.009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90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150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0.004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180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210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0.0028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240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0.0027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lastRenderedPageBreak/>
              <w:t>Constraints on illegal dumping of C&amp;D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Amount of illegal dumping C&amp;D waste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1e+06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1.2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1.4e+06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1.1e+07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1.002</w:t>
            </w:r>
            <w:r w:rsidRPr="00CC7998">
              <w:rPr>
                <w:sz w:val="20"/>
                <w:szCs w:val="20"/>
              </w:rPr>
              <w:t>），</w:t>
            </w:r>
            <w:r w:rsidRPr="00CC7998">
              <w:rPr>
                <w:sz w:val="20"/>
                <w:szCs w:val="20"/>
              </w:rPr>
              <w:t xml:space="preserve"> 2.2e+07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5.3e+07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1.023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1.024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9.6e+07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1.031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1.04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Constraints on the amount of C&amp;D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Amount of annual generated C&amp;D waste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2e+08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5e+07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2.1e+08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4e+08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9e+08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1.045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1.5e+09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1.8e+09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1.052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Market mature degree of recycled materials market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Effectiveness of recycling regulations execution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0.15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0.3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0.4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0.45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0.55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0.9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Recycled fee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Market mature degree of recycled materials market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100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0.1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100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95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0.3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90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0.4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87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83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78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76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74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Proportion of recycled C&amp;D waste</w:t>
            </w:r>
          </w:p>
        </w:tc>
        <w:tc>
          <w:tcPr>
            <w:tcW w:w="6996" w:type="dxa"/>
            <w:tcBorders>
              <w:top w:val="nil"/>
              <w:bottom w:val="nil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Cost of C&amp;D waste recycling</w:t>
            </w:r>
            <w:r w:rsidRPr="00CC7998">
              <w:rPr>
                <w:rFonts w:hint="eastAsia"/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50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120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55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0.75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0.65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70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0.45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75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0.35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80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85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90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0.2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100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0.15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110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0.1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rFonts w:hint="eastAsia"/>
                <w:sz w:val="20"/>
                <w:szCs w:val="20"/>
              </w:rPr>
              <w:t>））</w:t>
            </w:r>
          </w:p>
        </w:tc>
      </w:tr>
      <w:tr w:rsidR="001F4944" w:rsidRPr="00CC7998" w:rsidTr="008C2742">
        <w:tc>
          <w:tcPr>
            <w:tcW w:w="1526" w:type="dxa"/>
            <w:tcBorders>
              <w:top w:val="nil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>Driving factors for C&amp;D recycling</w:t>
            </w:r>
          </w:p>
        </w:tc>
        <w:tc>
          <w:tcPr>
            <w:tcW w:w="6996" w:type="dxa"/>
            <w:tcBorders>
              <w:top w:val="nil"/>
              <w:bottom w:val="single" w:sz="8" w:space="0" w:color="auto"/>
            </w:tcBorders>
            <w:vAlign w:val="center"/>
          </w:tcPr>
          <w:p w:rsidR="001F4944" w:rsidRPr="00CC7998" w:rsidRDefault="001F4944" w:rsidP="001F4944">
            <w:pPr>
              <w:spacing w:line="480" w:lineRule="auto"/>
              <w:ind w:firstLineChars="0" w:firstLine="0"/>
              <w:jc w:val="left"/>
              <w:rPr>
                <w:sz w:val="20"/>
                <w:szCs w:val="20"/>
              </w:rPr>
            </w:pPr>
            <w:r w:rsidRPr="00CC7998">
              <w:rPr>
                <w:sz w:val="20"/>
                <w:szCs w:val="20"/>
              </w:rPr>
              <w:t xml:space="preserve">WITH LOOKUP </w:t>
            </w:r>
            <w:r w:rsidRPr="00CC7998">
              <w:rPr>
                <w:rFonts w:hint="eastAsia"/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The amount of recycled C&amp;D waste</w:t>
            </w:r>
            <w:r w:rsidRPr="00CC7998">
              <w:rPr>
                <w:rFonts w:hint="eastAsia"/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[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-</w:t>
            </w:r>
            <w:r w:rsidRPr="00CC7998">
              <w:rPr>
                <w:sz w:val="20"/>
                <w:szCs w:val="20"/>
              </w:rPr>
              <w:t>（</w:t>
            </w:r>
            <w:r w:rsidRPr="00CC7998">
              <w:rPr>
                <w:sz w:val="20"/>
                <w:szCs w:val="20"/>
              </w:rPr>
              <w:t>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1.2</w:t>
            </w:r>
            <w:r w:rsidRPr="00CC7998">
              <w:rPr>
                <w:sz w:val="20"/>
                <w:szCs w:val="20"/>
              </w:rPr>
              <w:t>）</w:t>
            </w:r>
            <w:r w:rsidRPr="00CC7998">
              <w:rPr>
                <w:sz w:val="20"/>
                <w:szCs w:val="20"/>
              </w:rPr>
              <w:t>]</w:t>
            </w:r>
            <w:r w:rsidRPr="00CC7998">
              <w:rPr>
                <w:sz w:val="20"/>
                <w:szCs w:val="20"/>
              </w:rPr>
              <w:t>，（</w:t>
            </w:r>
            <w:r w:rsidRPr="00CC7998">
              <w:rPr>
                <w:sz w:val="20"/>
                <w:szCs w:val="20"/>
              </w:rPr>
              <w:t>5e+06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1.001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1.5e+07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1.003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2.5e+07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1.008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4e+07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1.015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6e+07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1.025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8e+07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1.035</w:t>
            </w:r>
            <w:r w:rsidRPr="00CC7998">
              <w:rPr>
                <w:sz w:val="20"/>
                <w:szCs w:val="20"/>
              </w:rPr>
              <w:t>），（</w:t>
            </w:r>
            <w:r w:rsidRPr="00CC7998">
              <w:rPr>
                <w:sz w:val="20"/>
                <w:szCs w:val="20"/>
              </w:rPr>
              <w:t>1e+08</w:t>
            </w:r>
            <w:r w:rsidRPr="00CC7998">
              <w:rPr>
                <w:sz w:val="20"/>
                <w:szCs w:val="20"/>
              </w:rPr>
              <w:t>，</w:t>
            </w:r>
            <w:r w:rsidRPr="00CC7998">
              <w:rPr>
                <w:sz w:val="20"/>
                <w:szCs w:val="20"/>
              </w:rPr>
              <w:t>1.05</w:t>
            </w:r>
            <w:r w:rsidRPr="00CC7998">
              <w:rPr>
                <w:sz w:val="20"/>
                <w:szCs w:val="20"/>
              </w:rPr>
              <w:t>））</w:t>
            </w:r>
            <w:r w:rsidRPr="00CC799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EF3EDC" w:rsidRPr="00CC7998" w:rsidRDefault="00EF3EDC">
      <w:pPr>
        <w:ind w:firstLine="400"/>
        <w:rPr>
          <w:sz w:val="20"/>
          <w:szCs w:val="20"/>
        </w:rPr>
      </w:pPr>
    </w:p>
    <w:sectPr w:rsidR="00EF3EDC" w:rsidRPr="00CC7998" w:rsidSect="001F4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59" w:rsidRDefault="00360F59" w:rsidP="001F4944">
      <w:pPr>
        <w:spacing w:line="240" w:lineRule="auto"/>
        <w:ind w:firstLine="420"/>
      </w:pPr>
      <w:r>
        <w:separator/>
      </w:r>
    </w:p>
  </w:endnote>
  <w:endnote w:type="continuationSeparator" w:id="0">
    <w:p w:rsidR="00360F59" w:rsidRDefault="00360F59" w:rsidP="001F494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59" w:rsidRDefault="00360F59" w:rsidP="001F4944">
      <w:pPr>
        <w:spacing w:line="240" w:lineRule="auto"/>
        <w:ind w:firstLine="420"/>
      </w:pPr>
      <w:r>
        <w:separator/>
      </w:r>
    </w:p>
  </w:footnote>
  <w:footnote w:type="continuationSeparator" w:id="0">
    <w:p w:rsidR="00360F59" w:rsidRDefault="00360F59" w:rsidP="001F494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 w:rsidP="001F4944">
    <w:pPr>
      <w:pStyle w:val="a7"/>
      <w:pBdr>
        <w:bottom w:val="none" w:sz="0" w:space="0" w:color="auto"/>
      </w:pBdr>
      <w:ind w:firstLine="360"/>
    </w:pPr>
  </w:p>
  <w:p w:rsidR="001F4944" w:rsidRDefault="001F4944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44" w:rsidRDefault="001F4944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1F"/>
    <w:rsid w:val="0009611F"/>
    <w:rsid w:val="00186464"/>
    <w:rsid w:val="001F4944"/>
    <w:rsid w:val="00360F59"/>
    <w:rsid w:val="003A2742"/>
    <w:rsid w:val="005B669A"/>
    <w:rsid w:val="007777F5"/>
    <w:rsid w:val="00CC7998"/>
    <w:rsid w:val="00DB5C03"/>
    <w:rsid w:val="00E8113F"/>
    <w:rsid w:val="00E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D710E-EAD3-467D-AB4B-1574265D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F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777F5"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77F5"/>
    <w:pPr>
      <w:keepNext/>
      <w:keepLines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77F5"/>
    <w:pPr>
      <w:keepNext/>
      <w:keepLines/>
      <w:spacing w:afterLines="50" w:after="50"/>
      <w:outlineLvl w:val="2"/>
    </w:pPr>
    <w:rPr>
      <w:b/>
      <w:bCs/>
      <w:sz w:val="24"/>
      <w:szCs w:val="32"/>
    </w:rPr>
  </w:style>
  <w:style w:type="paragraph" w:styleId="4">
    <w:name w:val="heading 4"/>
    <w:basedOn w:val="3"/>
    <w:next w:val="a"/>
    <w:link w:val="40"/>
    <w:uiPriority w:val="9"/>
    <w:unhideWhenUsed/>
    <w:qFormat/>
    <w:rsid w:val="007777F5"/>
    <w:pPr>
      <w:spacing w:after="156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77F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777F5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7777F5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7777F5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Title"/>
    <w:aliases w:val="图名"/>
    <w:basedOn w:val="a"/>
    <w:next w:val="a"/>
    <w:link w:val="a4"/>
    <w:uiPriority w:val="10"/>
    <w:qFormat/>
    <w:rsid w:val="00DB5C03"/>
    <w:pPr>
      <w:spacing w:before="120" w:after="240" w:line="240" w:lineRule="auto"/>
      <w:ind w:firstLineChars="0" w:firstLine="0"/>
      <w:jc w:val="center"/>
    </w:pPr>
    <w:rPr>
      <w:rFonts w:cstheme="majorBidi"/>
      <w:bCs/>
      <w:szCs w:val="32"/>
    </w:rPr>
  </w:style>
  <w:style w:type="character" w:customStyle="1" w:styleId="a4">
    <w:name w:val="标题 字符"/>
    <w:aliases w:val="图名 字符"/>
    <w:basedOn w:val="a0"/>
    <w:link w:val="a3"/>
    <w:uiPriority w:val="10"/>
    <w:rsid w:val="00DB5C03"/>
    <w:rPr>
      <w:rFonts w:ascii="Times New Roman" w:eastAsia="宋体" w:hAnsi="Times New Roman" w:cstheme="majorBidi"/>
      <w:bCs/>
      <w:szCs w:val="32"/>
    </w:rPr>
  </w:style>
  <w:style w:type="paragraph" w:styleId="a5">
    <w:name w:val="Subtitle"/>
    <w:aliases w:val="表格名"/>
    <w:basedOn w:val="a"/>
    <w:next w:val="a"/>
    <w:link w:val="a6"/>
    <w:uiPriority w:val="11"/>
    <w:qFormat/>
    <w:rsid w:val="00E8113F"/>
    <w:pPr>
      <w:spacing w:before="120" w:after="120" w:line="240" w:lineRule="auto"/>
      <w:ind w:firstLineChars="0" w:firstLine="0"/>
      <w:jc w:val="center"/>
    </w:pPr>
    <w:rPr>
      <w:rFonts w:cstheme="minorBidi"/>
      <w:bCs/>
      <w:kern w:val="28"/>
      <w:szCs w:val="32"/>
    </w:rPr>
  </w:style>
  <w:style w:type="character" w:customStyle="1" w:styleId="a6">
    <w:name w:val="副标题 字符"/>
    <w:aliases w:val="表格名 字符"/>
    <w:basedOn w:val="a0"/>
    <w:link w:val="a5"/>
    <w:uiPriority w:val="11"/>
    <w:rsid w:val="00E8113F"/>
    <w:rPr>
      <w:rFonts w:ascii="Times New Roman" w:eastAsia="宋体" w:hAnsi="Times New Roman"/>
      <w:bCs/>
      <w:kern w:val="28"/>
      <w:szCs w:val="32"/>
    </w:rPr>
  </w:style>
  <w:style w:type="paragraph" w:styleId="a7">
    <w:name w:val="header"/>
    <w:basedOn w:val="a"/>
    <w:link w:val="a8"/>
    <w:uiPriority w:val="99"/>
    <w:unhideWhenUsed/>
    <w:rsid w:val="001F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F494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49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F4944"/>
    <w:rPr>
      <w:rFonts w:ascii="Times New Roman" w:eastAsia="宋体" w:hAnsi="Times New Roman" w:cs="Times New Roman"/>
      <w:sz w:val="18"/>
      <w:szCs w:val="18"/>
    </w:rPr>
  </w:style>
  <w:style w:type="table" w:customStyle="1" w:styleId="54">
    <w:name w:val="网格型54"/>
    <w:basedOn w:val="a1"/>
    <w:next w:val="ab"/>
    <w:uiPriority w:val="59"/>
    <w:rsid w:val="001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网格型55"/>
    <w:basedOn w:val="a1"/>
    <w:next w:val="ab"/>
    <w:uiPriority w:val="59"/>
    <w:rsid w:val="001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网格型56"/>
    <w:basedOn w:val="a1"/>
    <w:next w:val="ab"/>
    <w:uiPriority w:val="59"/>
    <w:rsid w:val="001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hcx</dc:creator>
  <cp:keywords/>
  <dc:description/>
  <cp:lastModifiedBy>Hua</cp:lastModifiedBy>
  <cp:revision>5</cp:revision>
  <dcterms:created xsi:type="dcterms:W3CDTF">2021-07-18T01:24:00Z</dcterms:created>
  <dcterms:modified xsi:type="dcterms:W3CDTF">2021-10-20T12:28:00Z</dcterms:modified>
</cp:coreProperties>
</file>