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4C94" w14:textId="1EA62361" w:rsidR="00A42D5B" w:rsidRDefault="00A42D5B" w:rsidP="00A42D5B">
      <w:r>
        <w:rPr>
          <w:rFonts w:hint="eastAsia"/>
        </w:rPr>
        <w:t>Table</w:t>
      </w:r>
      <w:r>
        <w:t xml:space="preserve"> </w:t>
      </w:r>
      <w:r w:rsidR="00510434">
        <w:t>S3</w:t>
      </w:r>
      <w:r>
        <w:t>:</w:t>
      </w:r>
      <w:r w:rsidR="00273ED7">
        <w:t xml:space="preserve"> U</w:t>
      </w:r>
      <w:r w:rsidR="00273ED7">
        <w:rPr>
          <w:rFonts w:hint="eastAsia"/>
        </w:rPr>
        <w:t>ni-</w:t>
      </w:r>
      <w:r w:rsidR="00273ED7">
        <w:t xml:space="preserve"> and</w:t>
      </w:r>
      <w:r>
        <w:t xml:space="preserve"> </w:t>
      </w:r>
      <w:r w:rsidR="00273ED7">
        <w:t>m</w:t>
      </w:r>
      <w:r w:rsidRPr="009C732D">
        <w:t>ultivariate logistic regression</w:t>
      </w:r>
      <w:r w:rsidR="00273ED7">
        <w:t xml:space="preserve"> analyses </w:t>
      </w:r>
      <w:r>
        <w:t xml:space="preserve">to </w:t>
      </w:r>
      <w:r w:rsidR="007C16AA">
        <w:t>explore risk factors of u</w:t>
      </w:r>
      <w:r w:rsidRPr="004E7E75">
        <w:t xml:space="preserve">pgrading </w:t>
      </w:r>
      <w:r>
        <w:t xml:space="preserve">in </w:t>
      </w:r>
      <w:r w:rsidR="007C16AA">
        <w:t xml:space="preserve">Asian </w:t>
      </w:r>
      <w:r>
        <w:t>patients with</w:t>
      </w:r>
      <w:r w:rsidRPr="004E7E75">
        <w:t xml:space="preserve"> </w:t>
      </w:r>
      <w:r>
        <w:t>low risk prostate cancer</w:t>
      </w:r>
    </w:p>
    <w:tbl>
      <w:tblPr>
        <w:tblStyle w:val="a7"/>
        <w:tblW w:w="964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667"/>
        <w:gridCol w:w="925"/>
        <w:gridCol w:w="2667"/>
        <w:gridCol w:w="925"/>
      </w:tblGrid>
      <w:tr w:rsidR="00C87B4C" w14:paraId="73D67AC3" w14:textId="77777777" w:rsidTr="008C7766">
        <w:trPr>
          <w:trHeight w:val="136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67D2A574" w14:textId="77777777" w:rsidR="00C87B4C" w:rsidRDefault="00C87B4C" w:rsidP="00C575CE"/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780A4" w14:textId="2C7C311C" w:rsidR="00C87B4C" w:rsidRDefault="00C87B4C" w:rsidP="00C575CE">
            <w:pPr>
              <w:jc w:val="center"/>
            </w:pPr>
            <w:r w:rsidRPr="00C87B4C">
              <w:t>Univariate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9F485" w14:textId="74F58644" w:rsidR="00C87B4C" w:rsidRDefault="00C87B4C" w:rsidP="00C575CE">
            <w:pPr>
              <w:jc w:val="center"/>
            </w:pPr>
            <w:r w:rsidRPr="00C87B4C">
              <w:t>Multivariate</w:t>
            </w:r>
          </w:p>
        </w:tc>
      </w:tr>
      <w:tr w:rsidR="00C575CE" w14:paraId="05D84B2B" w14:textId="0971956D" w:rsidTr="008C7766">
        <w:trPr>
          <w:trHeight w:val="136"/>
        </w:trPr>
        <w:tc>
          <w:tcPr>
            <w:tcW w:w="2463" w:type="dxa"/>
            <w:tcBorders>
              <w:top w:val="single" w:sz="4" w:space="0" w:color="auto"/>
            </w:tcBorders>
          </w:tcPr>
          <w:p w14:paraId="6B23B801" w14:textId="77777777" w:rsidR="00C575CE" w:rsidRDefault="00C575CE" w:rsidP="00C575CE"/>
        </w:tc>
        <w:tc>
          <w:tcPr>
            <w:tcW w:w="2667" w:type="dxa"/>
            <w:tcBorders>
              <w:top w:val="single" w:sz="4" w:space="0" w:color="auto"/>
            </w:tcBorders>
          </w:tcPr>
          <w:p w14:paraId="5456EA8F" w14:textId="77777777" w:rsidR="00C575CE" w:rsidRDefault="00C575CE" w:rsidP="00C575CE">
            <w:pPr>
              <w:jc w:val="center"/>
            </w:pPr>
            <w:r>
              <w:rPr>
                <w:rFonts w:hint="eastAsia"/>
              </w:rPr>
              <w:t>O</w:t>
            </w:r>
            <w:r>
              <w:t>R (95% CI)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257154E1" w14:textId="77777777" w:rsidR="00C575CE" w:rsidRPr="008C7766" w:rsidRDefault="00C575CE" w:rsidP="00C575CE">
            <w:pPr>
              <w:jc w:val="center"/>
              <w:rPr>
                <w:i/>
                <w:iCs/>
              </w:rPr>
            </w:pPr>
            <w:r w:rsidRPr="008C7766">
              <w:rPr>
                <w:rFonts w:hint="eastAsia"/>
                <w:i/>
                <w:iCs/>
              </w:rPr>
              <w:t>P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14:paraId="791AD412" w14:textId="40D720FC" w:rsidR="00C575CE" w:rsidRDefault="00C575CE" w:rsidP="00C575CE">
            <w:pPr>
              <w:jc w:val="center"/>
            </w:pPr>
            <w:r>
              <w:rPr>
                <w:rFonts w:hint="eastAsia"/>
              </w:rPr>
              <w:t>O</w:t>
            </w:r>
            <w:r>
              <w:t>R (95% CI)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657E2A4C" w14:textId="181940AF" w:rsidR="00C575CE" w:rsidRPr="008C7766" w:rsidRDefault="00C575CE" w:rsidP="00C575CE">
            <w:pPr>
              <w:jc w:val="center"/>
              <w:rPr>
                <w:i/>
                <w:iCs/>
              </w:rPr>
            </w:pPr>
            <w:r w:rsidRPr="008C7766">
              <w:rPr>
                <w:rFonts w:hint="eastAsia"/>
                <w:i/>
                <w:iCs/>
              </w:rPr>
              <w:t>P</w:t>
            </w:r>
          </w:p>
        </w:tc>
      </w:tr>
      <w:tr w:rsidR="001E339A" w14:paraId="3227F3B0" w14:textId="7E10D693" w:rsidTr="008C7766">
        <w:trPr>
          <w:trHeight w:val="136"/>
        </w:trPr>
        <w:tc>
          <w:tcPr>
            <w:tcW w:w="2463" w:type="dxa"/>
          </w:tcPr>
          <w:p w14:paraId="48B8A1E5" w14:textId="3F093C02" w:rsidR="001E339A" w:rsidRDefault="0089484F" w:rsidP="0089484F">
            <w:r>
              <w:rPr>
                <w:rFonts w:hint="eastAsia"/>
              </w:rPr>
              <w:t>Race</w:t>
            </w:r>
          </w:p>
        </w:tc>
        <w:tc>
          <w:tcPr>
            <w:tcW w:w="2667" w:type="dxa"/>
          </w:tcPr>
          <w:p w14:paraId="6E27A016" w14:textId="6612C79A" w:rsidR="001E339A" w:rsidRPr="001E3188" w:rsidRDefault="001E339A" w:rsidP="001E339A">
            <w:pPr>
              <w:jc w:val="center"/>
            </w:pPr>
          </w:p>
        </w:tc>
        <w:tc>
          <w:tcPr>
            <w:tcW w:w="925" w:type="dxa"/>
          </w:tcPr>
          <w:p w14:paraId="01355A4A" w14:textId="20150586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.041</w:t>
            </w:r>
          </w:p>
        </w:tc>
        <w:tc>
          <w:tcPr>
            <w:tcW w:w="2667" w:type="dxa"/>
          </w:tcPr>
          <w:p w14:paraId="1A575670" w14:textId="37F8FD1B" w:rsidR="001E339A" w:rsidRPr="001E3188" w:rsidRDefault="001E339A" w:rsidP="001E339A">
            <w:pPr>
              <w:jc w:val="center"/>
            </w:pPr>
          </w:p>
        </w:tc>
        <w:tc>
          <w:tcPr>
            <w:tcW w:w="925" w:type="dxa"/>
          </w:tcPr>
          <w:p w14:paraId="6704D351" w14:textId="618197E1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.034</w:t>
            </w:r>
          </w:p>
        </w:tc>
      </w:tr>
      <w:tr w:rsidR="001E339A" w14:paraId="3673EBA3" w14:textId="3F2BA577" w:rsidTr="008C7766">
        <w:trPr>
          <w:trHeight w:val="136"/>
        </w:trPr>
        <w:tc>
          <w:tcPr>
            <w:tcW w:w="2463" w:type="dxa"/>
          </w:tcPr>
          <w:p w14:paraId="41BC7D54" w14:textId="581B7049" w:rsidR="001E339A" w:rsidRDefault="001E339A" w:rsidP="001E339A">
            <w:pPr>
              <w:ind w:firstLineChars="100" w:firstLine="210"/>
            </w:pPr>
            <w:bookmarkStart w:id="0" w:name="_Hlk72357268"/>
            <w:r>
              <w:t>Japanese</w:t>
            </w:r>
            <w:bookmarkEnd w:id="0"/>
          </w:p>
        </w:tc>
        <w:tc>
          <w:tcPr>
            <w:tcW w:w="2667" w:type="dxa"/>
          </w:tcPr>
          <w:p w14:paraId="7720E9E9" w14:textId="43AC8767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R</w:t>
            </w:r>
            <w:r w:rsidRPr="001E3188">
              <w:t>eference</w:t>
            </w:r>
          </w:p>
        </w:tc>
        <w:tc>
          <w:tcPr>
            <w:tcW w:w="925" w:type="dxa"/>
          </w:tcPr>
          <w:p w14:paraId="44BA8D26" w14:textId="6C77E50D" w:rsidR="001E339A" w:rsidRPr="001E3188" w:rsidRDefault="001E339A" w:rsidP="001E339A">
            <w:pPr>
              <w:jc w:val="center"/>
              <w:rPr>
                <w:i/>
                <w:iCs/>
              </w:rPr>
            </w:pPr>
          </w:p>
        </w:tc>
        <w:tc>
          <w:tcPr>
            <w:tcW w:w="2667" w:type="dxa"/>
          </w:tcPr>
          <w:p w14:paraId="2B246DB2" w14:textId="4CD34D23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R</w:t>
            </w:r>
            <w:r w:rsidRPr="001E3188">
              <w:t>eference</w:t>
            </w:r>
          </w:p>
        </w:tc>
        <w:tc>
          <w:tcPr>
            <w:tcW w:w="925" w:type="dxa"/>
          </w:tcPr>
          <w:p w14:paraId="0877944F" w14:textId="746371F3" w:rsidR="001E339A" w:rsidRPr="001E3188" w:rsidRDefault="001E339A" w:rsidP="001E339A">
            <w:pPr>
              <w:jc w:val="center"/>
              <w:rPr>
                <w:i/>
                <w:iCs/>
              </w:rPr>
            </w:pPr>
          </w:p>
        </w:tc>
      </w:tr>
      <w:tr w:rsidR="001E339A" w14:paraId="1564FEE7" w14:textId="6E815883" w:rsidTr="008C7766">
        <w:trPr>
          <w:trHeight w:val="136"/>
        </w:trPr>
        <w:tc>
          <w:tcPr>
            <w:tcW w:w="2463" w:type="dxa"/>
          </w:tcPr>
          <w:p w14:paraId="18341FBE" w14:textId="22B548FD" w:rsidR="001E339A" w:rsidRDefault="001E339A" w:rsidP="001E339A">
            <w:pPr>
              <w:ind w:firstLineChars="100" w:firstLine="210"/>
            </w:pPr>
            <w:r>
              <w:rPr>
                <w:rFonts w:hint="eastAsia"/>
              </w:rPr>
              <w:t>S</w:t>
            </w:r>
            <w:r>
              <w:t>outh Asian</w:t>
            </w:r>
          </w:p>
        </w:tc>
        <w:tc>
          <w:tcPr>
            <w:tcW w:w="2667" w:type="dxa"/>
          </w:tcPr>
          <w:p w14:paraId="22B278CB" w14:textId="536CAA64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.404 (0.206-0.787)</w:t>
            </w:r>
          </w:p>
        </w:tc>
        <w:tc>
          <w:tcPr>
            <w:tcW w:w="925" w:type="dxa"/>
          </w:tcPr>
          <w:p w14:paraId="33D0C323" w14:textId="57CA99FE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.008</w:t>
            </w:r>
          </w:p>
        </w:tc>
        <w:tc>
          <w:tcPr>
            <w:tcW w:w="2667" w:type="dxa"/>
          </w:tcPr>
          <w:p w14:paraId="69E33287" w14:textId="41201416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.393 (0.194-0.796)</w:t>
            </w:r>
          </w:p>
        </w:tc>
        <w:tc>
          <w:tcPr>
            <w:tcW w:w="925" w:type="dxa"/>
          </w:tcPr>
          <w:p w14:paraId="732D942B" w14:textId="07B306B8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.010</w:t>
            </w:r>
          </w:p>
        </w:tc>
      </w:tr>
      <w:tr w:rsidR="001E339A" w14:paraId="622364C0" w14:textId="77777777" w:rsidTr="008C7766">
        <w:trPr>
          <w:trHeight w:val="136"/>
        </w:trPr>
        <w:tc>
          <w:tcPr>
            <w:tcW w:w="2463" w:type="dxa"/>
          </w:tcPr>
          <w:p w14:paraId="57231357" w14:textId="02DD0DE5" w:rsidR="001E339A" w:rsidRDefault="001E339A" w:rsidP="001E339A">
            <w:pPr>
              <w:ind w:firstLineChars="100" w:firstLine="210"/>
            </w:pPr>
            <w:r>
              <w:t>Chinese</w:t>
            </w:r>
          </w:p>
        </w:tc>
        <w:tc>
          <w:tcPr>
            <w:tcW w:w="2667" w:type="dxa"/>
          </w:tcPr>
          <w:p w14:paraId="77A9DD8C" w14:textId="4D97B250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.445 (0.229-0.866)</w:t>
            </w:r>
          </w:p>
        </w:tc>
        <w:tc>
          <w:tcPr>
            <w:tcW w:w="925" w:type="dxa"/>
          </w:tcPr>
          <w:p w14:paraId="4AA5481C" w14:textId="4B876D2C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i/>
                <w:iCs/>
              </w:rPr>
              <w:t>0.017</w:t>
            </w:r>
          </w:p>
        </w:tc>
        <w:tc>
          <w:tcPr>
            <w:tcW w:w="2667" w:type="dxa"/>
          </w:tcPr>
          <w:p w14:paraId="41CC2493" w14:textId="5427D71E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.406 (0.202-0.819)</w:t>
            </w:r>
          </w:p>
        </w:tc>
        <w:tc>
          <w:tcPr>
            <w:tcW w:w="925" w:type="dxa"/>
          </w:tcPr>
          <w:p w14:paraId="4FA40367" w14:textId="48D70BB4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.012</w:t>
            </w:r>
          </w:p>
        </w:tc>
      </w:tr>
      <w:tr w:rsidR="001E339A" w14:paraId="402A71B8" w14:textId="369A3C1E" w:rsidTr="008C7766">
        <w:trPr>
          <w:trHeight w:val="136"/>
        </w:trPr>
        <w:tc>
          <w:tcPr>
            <w:tcW w:w="2463" w:type="dxa"/>
          </w:tcPr>
          <w:p w14:paraId="1823A1C9" w14:textId="124E2492" w:rsidR="001E339A" w:rsidRDefault="001E339A" w:rsidP="001E339A">
            <w:pPr>
              <w:ind w:firstLineChars="100" w:firstLine="210"/>
            </w:pPr>
            <w:r>
              <w:t xml:space="preserve">Other </w:t>
            </w:r>
            <w:r>
              <w:rPr>
                <w:rFonts w:hint="eastAsia"/>
              </w:rPr>
              <w:t>A</w:t>
            </w:r>
            <w:r>
              <w:t>sian</w:t>
            </w:r>
          </w:p>
        </w:tc>
        <w:tc>
          <w:tcPr>
            <w:tcW w:w="2667" w:type="dxa"/>
          </w:tcPr>
          <w:p w14:paraId="2A026022" w14:textId="61077A80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.489 (0.278-0.862)</w:t>
            </w:r>
          </w:p>
        </w:tc>
        <w:tc>
          <w:tcPr>
            <w:tcW w:w="925" w:type="dxa"/>
          </w:tcPr>
          <w:p w14:paraId="382EB019" w14:textId="4FC3C79C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.013</w:t>
            </w:r>
          </w:p>
        </w:tc>
        <w:tc>
          <w:tcPr>
            <w:tcW w:w="2667" w:type="dxa"/>
          </w:tcPr>
          <w:p w14:paraId="127350D9" w14:textId="5C6C4F58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.448 (0.246-0.813)</w:t>
            </w:r>
          </w:p>
        </w:tc>
        <w:tc>
          <w:tcPr>
            <w:tcW w:w="925" w:type="dxa"/>
          </w:tcPr>
          <w:p w14:paraId="56012689" w14:textId="5A1C6D80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.008</w:t>
            </w:r>
          </w:p>
        </w:tc>
      </w:tr>
      <w:tr w:rsidR="001E339A" w14:paraId="5F281E09" w14:textId="0530353B" w:rsidTr="008C7766">
        <w:trPr>
          <w:trHeight w:val="136"/>
        </w:trPr>
        <w:tc>
          <w:tcPr>
            <w:tcW w:w="2463" w:type="dxa"/>
          </w:tcPr>
          <w:p w14:paraId="37597929" w14:textId="77777777" w:rsidR="001E339A" w:rsidRDefault="001E339A" w:rsidP="001E339A"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2667" w:type="dxa"/>
          </w:tcPr>
          <w:p w14:paraId="7E89E126" w14:textId="520E2868" w:rsidR="001E339A" w:rsidRPr="001E3188" w:rsidRDefault="001E339A" w:rsidP="001E339A">
            <w:pPr>
              <w:jc w:val="center"/>
            </w:pPr>
            <w:r w:rsidRPr="001E3188">
              <w:t>1.027 (1.001-1.053)</w:t>
            </w:r>
          </w:p>
        </w:tc>
        <w:tc>
          <w:tcPr>
            <w:tcW w:w="925" w:type="dxa"/>
          </w:tcPr>
          <w:p w14:paraId="0A8F650C" w14:textId="389612F3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.039</w:t>
            </w:r>
          </w:p>
        </w:tc>
        <w:tc>
          <w:tcPr>
            <w:tcW w:w="2667" w:type="dxa"/>
          </w:tcPr>
          <w:p w14:paraId="7DE60216" w14:textId="7D558D21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1</w:t>
            </w:r>
            <w:r w:rsidRPr="001E3188">
              <w:t>.024 (0.996-1.052)</w:t>
            </w:r>
          </w:p>
        </w:tc>
        <w:tc>
          <w:tcPr>
            <w:tcW w:w="925" w:type="dxa"/>
          </w:tcPr>
          <w:p w14:paraId="2576DBA5" w14:textId="477DBD46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.093</w:t>
            </w:r>
          </w:p>
        </w:tc>
      </w:tr>
      <w:tr w:rsidR="001E339A" w:rsidRPr="00C72A23" w14:paraId="79B4A77A" w14:textId="5BD52028" w:rsidTr="008C7766">
        <w:trPr>
          <w:trHeight w:val="136"/>
        </w:trPr>
        <w:tc>
          <w:tcPr>
            <w:tcW w:w="2463" w:type="dxa"/>
          </w:tcPr>
          <w:p w14:paraId="211530B7" w14:textId="77777777" w:rsidR="001E339A" w:rsidRDefault="001E339A" w:rsidP="001E339A">
            <w:r>
              <w:rPr>
                <w:rFonts w:hint="eastAsia"/>
              </w:rPr>
              <w:t>P</w:t>
            </w:r>
            <w:r>
              <w:t>SA</w:t>
            </w:r>
          </w:p>
        </w:tc>
        <w:tc>
          <w:tcPr>
            <w:tcW w:w="2667" w:type="dxa"/>
          </w:tcPr>
          <w:p w14:paraId="44FA901B" w14:textId="0D5CAE5B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1</w:t>
            </w:r>
            <w:r w:rsidRPr="001E3188">
              <w:t>.157 (1.048-1.278)</w:t>
            </w:r>
          </w:p>
        </w:tc>
        <w:tc>
          <w:tcPr>
            <w:tcW w:w="925" w:type="dxa"/>
          </w:tcPr>
          <w:p w14:paraId="5B773B6A" w14:textId="61D51CD4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.004</w:t>
            </w:r>
          </w:p>
        </w:tc>
        <w:tc>
          <w:tcPr>
            <w:tcW w:w="2667" w:type="dxa"/>
          </w:tcPr>
          <w:p w14:paraId="00AA5150" w14:textId="79C5F9B7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1</w:t>
            </w:r>
            <w:r w:rsidRPr="001E3188">
              <w:t>.138 (1.022-1.268)</w:t>
            </w:r>
          </w:p>
        </w:tc>
        <w:tc>
          <w:tcPr>
            <w:tcW w:w="925" w:type="dxa"/>
          </w:tcPr>
          <w:p w14:paraId="1A3F88DB" w14:textId="4BD9C651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.019</w:t>
            </w:r>
          </w:p>
        </w:tc>
      </w:tr>
      <w:tr w:rsidR="001E339A" w14:paraId="6FCA6AEF" w14:textId="127209BC" w:rsidTr="008C7766">
        <w:trPr>
          <w:trHeight w:val="131"/>
        </w:trPr>
        <w:tc>
          <w:tcPr>
            <w:tcW w:w="2463" w:type="dxa"/>
          </w:tcPr>
          <w:p w14:paraId="2289F15A" w14:textId="0D57FE73" w:rsidR="001E339A" w:rsidRDefault="001E339A" w:rsidP="001E339A">
            <w:r>
              <w:t>Clinical T stage</w:t>
            </w:r>
          </w:p>
        </w:tc>
        <w:tc>
          <w:tcPr>
            <w:tcW w:w="2667" w:type="dxa"/>
          </w:tcPr>
          <w:p w14:paraId="20FCD141" w14:textId="6C960CBB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.913 (0.498-1.674)</w:t>
            </w:r>
          </w:p>
        </w:tc>
        <w:tc>
          <w:tcPr>
            <w:tcW w:w="925" w:type="dxa"/>
          </w:tcPr>
          <w:p w14:paraId="1DF47000" w14:textId="78F992BD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.768</w:t>
            </w:r>
          </w:p>
        </w:tc>
        <w:tc>
          <w:tcPr>
            <w:tcW w:w="2667" w:type="dxa"/>
          </w:tcPr>
          <w:p w14:paraId="5163B5EC" w14:textId="77777777" w:rsidR="001E339A" w:rsidRPr="001E3188" w:rsidRDefault="001E339A" w:rsidP="001E339A">
            <w:pPr>
              <w:jc w:val="center"/>
            </w:pPr>
          </w:p>
        </w:tc>
        <w:tc>
          <w:tcPr>
            <w:tcW w:w="925" w:type="dxa"/>
          </w:tcPr>
          <w:p w14:paraId="3BEC3269" w14:textId="77777777" w:rsidR="001E339A" w:rsidRPr="001E3188" w:rsidRDefault="001E339A" w:rsidP="001E339A">
            <w:pPr>
              <w:jc w:val="center"/>
              <w:rPr>
                <w:i/>
                <w:iCs/>
              </w:rPr>
            </w:pPr>
          </w:p>
        </w:tc>
      </w:tr>
      <w:tr w:rsidR="001E339A" w:rsidRPr="00C72A23" w14:paraId="3C1793D3" w14:textId="6F56BA10" w:rsidTr="008C7766">
        <w:trPr>
          <w:trHeight w:val="136"/>
        </w:trPr>
        <w:tc>
          <w:tcPr>
            <w:tcW w:w="2463" w:type="dxa"/>
          </w:tcPr>
          <w:p w14:paraId="43754D68" w14:textId="26938BE5" w:rsidR="001E339A" w:rsidRDefault="001E339A" w:rsidP="001E339A">
            <w:r>
              <w:rPr>
                <w:rFonts w:hint="eastAsia"/>
              </w:rPr>
              <w:t>N</w:t>
            </w:r>
            <w:r>
              <w:t>umber of biopsy cores</w:t>
            </w:r>
          </w:p>
        </w:tc>
        <w:tc>
          <w:tcPr>
            <w:tcW w:w="2667" w:type="dxa"/>
          </w:tcPr>
          <w:p w14:paraId="06276EEB" w14:textId="2E578B67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.956 (0.917-0.998)</w:t>
            </w:r>
          </w:p>
        </w:tc>
        <w:tc>
          <w:tcPr>
            <w:tcW w:w="925" w:type="dxa"/>
          </w:tcPr>
          <w:p w14:paraId="31D6E292" w14:textId="11783C2B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.038</w:t>
            </w:r>
          </w:p>
        </w:tc>
        <w:tc>
          <w:tcPr>
            <w:tcW w:w="2667" w:type="dxa"/>
          </w:tcPr>
          <w:p w14:paraId="36349916" w14:textId="65A0ABFC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.905 (0.843-0.971)</w:t>
            </w:r>
          </w:p>
        </w:tc>
        <w:tc>
          <w:tcPr>
            <w:tcW w:w="925" w:type="dxa"/>
          </w:tcPr>
          <w:p w14:paraId="6D2CE26F" w14:textId="1BE6598E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.005</w:t>
            </w:r>
          </w:p>
        </w:tc>
      </w:tr>
      <w:tr w:rsidR="001E339A" w:rsidRPr="00C72A23" w14:paraId="1FECCACE" w14:textId="6DF7A871" w:rsidTr="008C7766">
        <w:trPr>
          <w:trHeight w:val="136"/>
        </w:trPr>
        <w:tc>
          <w:tcPr>
            <w:tcW w:w="2463" w:type="dxa"/>
          </w:tcPr>
          <w:p w14:paraId="6F8EE928" w14:textId="77777777" w:rsidR="001E339A" w:rsidRDefault="001E339A" w:rsidP="001E339A">
            <w:r>
              <w:rPr>
                <w:rFonts w:hint="eastAsia"/>
              </w:rPr>
              <w:t>N</w:t>
            </w:r>
            <w:r>
              <w:t>umber of positive cores</w:t>
            </w:r>
          </w:p>
        </w:tc>
        <w:tc>
          <w:tcPr>
            <w:tcW w:w="2667" w:type="dxa"/>
          </w:tcPr>
          <w:p w14:paraId="589385C3" w14:textId="6361D447" w:rsidR="001E339A" w:rsidRPr="001E3188" w:rsidRDefault="001E339A" w:rsidP="001E339A">
            <w:pPr>
              <w:jc w:val="center"/>
            </w:pPr>
            <w:r w:rsidRPr="001E3188">
              <w:t>1.218 (1.111-1.336)</w:t>
            </w:r>
          </w:p>
        </w:tc>
        <w:tc>
          <w:tcPr>
            <w:tcW w:w="925" w:type="dxa"/>
          </w:tcPr>
          <w:p w14:paraId="2E7F68C6" w14:textId="2D319536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&lt;</w:t>
            </w:r>
            <w:r w:rsidRPr="001E3188">
              <w:rPr>
                <w:i/>
                <w:iCs/>
              </w:rPr>
              <w:t>0.001</w:t>
            </w:r>
          </w:p>
        </w:tc>
        <w:tc>
          <w:tcPr>
            <w:tcW w:w="2667" w:type="dxa"/>
          </w:tcPr>
          <w:p w14:paraId="5FD7D9EA" w14:textId="362FCCCA" w:rsidR="001E339A" w:rsidRPr="001E3188" w:rsidRDefault="001E339A" w:rsidP="001E339A">
            <w:pPr>
              <w:jc w:val="center"/>
            </w:pPr>
            <w:r w:rsidRPr="001E3188">
              <w:t>1.401 (1.166-1.685)</w:t>
            </w:r>
          </w:p>
        </w:tc>
        <w:tc>
          <w:tcPr>
            <w:tcW w:w="925" w:type="dxa"/>
          </w:tcPr>
          <w:p w14:paraId="5105FB73" w14:textId="09838C2C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i/>
                <w:iCs/>
              </w:rPr>
              <w:t>&lt;0.001</w:t>
            </w:r>
          </w:p>
        </w:tc>
      </w:tr>
      <w:tr w:rsidR="001E339A" w14:paraId="0182FFFB" w14:textId="6D8C431E" w:rsidTr="008C7766">
        <w:trPr>
          <w:trHeight w:val="136"/>
        </w:trPr>
        <w:tc>
          <w:tcPr>
            <w:tcW w:w="2463" w:type="dxa"/>
            <w:tcBorders>
              <w:bottom w:val="single" w:sz="4" w:space="0" w:color="auto"/>
            </w:tcBorders>
          </w:tcPr>
          <w:p w14:paraId="5A2D0E9C" w14:textId="77777777" w:rsidR="001E339A" w:rsidRDefault="001E339A" w:rsidP="001E339A">
            <w:r>
              <w:rPr>
                <w:rFonts w:hint="eastAsia"/>
              </w:rPr>
              <w:t>C</w:t>
            </w:r>
            <w:r>
              <w:t>ore ratio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0D966558" w14:textId="026D5770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5</w:t>
            </w:r>
            <w:r w:rsidRPr="001E3188">
              <w:t>.665 (2.374-13.518)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5DBA9F4F" w14:textId="37C00961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&lt;</w:t>
            </w:r>
            <w:r w:rsidRPr="001E3188">
              <w:rPr>
                <w:i/>
                <w:iCs/>
              </w:rPr>
              <w:t>0.001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1B10F8BB" w14:textId="59A735DE" w:rsidR="001E339A" w:rsidRPr="001E3188" w:rsidRDefault="001E339A" w:rsidP="001E339A">
            <w:pPr>
              <w:jc w:val="center"/>
            </w:pPr>
            <w:r w:rsidRPr="001E3188">
              <w:rPr>
                <w:rFonts w:hint="eastAsia"/>
              </w:rPr>
              <w:t>0</w:t>
            </w:r>
            <w:r w:rsidRPr="001E3188">
              <w:t>.262 (0.038-1.799)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8F7B5A8" w14:textId="5ABA83CF" w:rsidR="001E339A" w:rsidRPr="001E3188" w:rsidRDefault="001E339A" w:rsidP="001E339A">
            <w:pPr>
              <w:jc w:val="center"/>
              <w:rPr>
                <w:i/>
                <w:iCs/>
              </w:rPr>
            </w:pPr>
            <w:r w:rsidRPr="001E3188">
              <w:rPr>
                <w:rFonts w:hint="eastAsia"/>
                <w:i/>
                <w:iCs/>
              </w:rPr>
              <w:t>0</w:t>
            </w:r>
            <w:r w:rsidRPr="001E3188">
              <w:rPr>
                <w:i/>
                <w:iCs/>
              </w:rPr>
              <w:t>.173</w:t>
            </w:r>
          </w:p>
        </w:tc>
      </w:tr>
    </w:tbl>
    <w:p w14:paraId="1DD09BBF" w14:textId="48093F00" w:rsidR="001E7582" w:rsidRPr="00D36A92" w:rsidRDefault="00C87B4C">
      <w:r>
        <w:rPr>
          <w:rFonts w:hint="eastAsia"/>
        </w:rPr>
        <w:t>O</w:t>
      </w:r>
      <w:r>
        <w:t>R</w:t>
      </w:r>
      <w:r w:rsidR="00690330">
        <w:t>=</w:t>
      </w:r>
      <w:r>
        <w:t>odds ratio, CI</w:t>
      </w:r>
      <w:r w:rsidR="00690330">
        <w:t>=</w:t>
      </w:r>
      <w:r w:rsidRPr="009F7E3E">
        <w:t>confidence interval</w:t>
      </w:r>
      <w:r>
        <w:t>, PSA</w:t>
      </w:r>
      <w:r w:rsidR="00690330">
        <w:t>=</w:t>
      </w:r>
      <w:r>
        <w:t>prostate specific antigen</w:t>
      </w:r>
    </w:p>
    <w:sectPr w:rsidR="001E7582" w:rsidRPr="00D36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BA5D" w14:textId="77777777" w:rsidR="008701E8" w:rsidRDefault="008701E8" w:rsidP="00A42D5B">
      <w:r>
        <w:separator/>
      </w:r>
    </w:p>
  </w:endnote>
  <w:endnote w:type="continuationSeparator" w:id="0">
    <w:p w14:paraId="4659FBF6" w14:textId="77777777" w:rsidR="008701E8" w:rsidRDefault="008701E8" w:rsidP="00A4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69ADC" w14:textId="77777777" w:rsidR="008701E8" w:rsidRDefault="008701E8" w:rsidP="00A42D5B">
      <w:r>
        <w:separator/>
      </w:r>
    </w:p>
  </w:footnote>
  <w:footnote w:type="continuationSeparator" w:id="0">
    <w:p w14:paraId="07036984" w14:textId="77777777" w:rsidR="008701E8" w:rsidRDefault="008701E8" w:rsidP="00A4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437B"/>
    <w:rsid w:val="001735D8"/>
    <w:rsid w:val="001E3188"/>
    <w:rsid w:val="001E339A"/>
    <w:rsid w:val="001E7582"/>
    <w:rsid w:val="00273ED7"/>
    <w:rsid w:val="002F7735"/>
    <w:rsid w:val="00422CD3"/>
    <w:rsid w:val="00471F69"/>
    <w:rsid w:val="004C3221"/>
    <w:rsid w:val="00510434"/>
    <w:rsid w:val="00542268"/>
    <w:rsid w:val="005D3A4C"/>
    <w:rsid w:val="005D50A0"/>
    <w:rsid w:val="00690330"/>
    <w:rsid w:val="007C16AA"/>
    <w:rsid w:val="008701E8"/>
    <w:rsid w:val="0089484F"/>
    <w:rsid w:val="008C7766"/>
    <w:rsid w:val="00952430"/>
    <w:rsid w:val="00A001E1"/>
    <w:rsid w:val="00A222A9"/>
    <w:rsid w:val="00A42D5B"/>
    <w:rsid w:val="00A4798B"/>
    <w:rsid w:val="00AF1B21"/>
    <w:rsid w:val="00C575CE"/>
    <w:rsid w:val="00C72A23"/>
    <w:rsid w:val="00C87B4C"/>
    <w:rsid w:val="00CF55AF"/>
    <w:rsid w:val="00D33A07"/>
    <w:rsid w:val="00D36A92"/>
    <w:rsid w:val="00E1437B"/>
    <w:rsid w:val="00EB0B80"/>
    <w:rsid w:val="00F11EBC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5C270"/>
  <w15:chartTrackingRefBased/>
  <w15:docId w15:val="{B78A6749-8934-4E3F-8403-89A6113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D5B"/>
    <w:rPr>
      <w:sz w:val="18"/>
      <w:szCs w:val="18"/>
    </w:rPr>
  </w:style>
  <w:style w:type="table" w:styleId="a7">
    <w:name w:val="Table Grid"/>
    <w:basedOn w:val="a1"/>
    <w:uiPriority w:val="59"/>
    <w:rsid w:val="00A4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峰</dc:creator>
  <cp:keywords/>
  <dc:description/>
  <cp:lastModifiedBy>祁 峰</cp:lastModifiedBy>
  <cp:revision>21</cp:revision>
  <dcterms:created xsi:type="dcterms:W3CDTF">2021-04-27T13:55:00Z</dcterms:created>
  <dcterms:modified xsi:type="dcterms:W3CDTF">2021-10-24T06:17:00Z</dcterms:modified>
</cp:coreProperties>
</file>