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47" w:rsidRPr="006B5FAD" w:rsidRDefault="00B84CA7" w:rsidP="00143747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Additional </w:t>
      </w:r>
      <w:r w:rsidR="00A321AF">
        <w:rPr>
          <w:rFonts w:ascii="Arial" w:hAnsi="Arial" w:cs="Arial"/>
          <w:b/>
          <w:lang w:val="en-GB"/>
        </w:rPr>
        <w:t>files</w:t>
      </w:r>
      <w:r w:rsidR="00143747" w:rsidRPr="006B5FAD">
        <w:rPr>
          <w:rFonts w:ascii="Arial" w:hAnsi="Arial" w:cs="Arial"/>
          <w:b/>
          <w:lang w:val="en-GB"/>
        </w:rPr>
        <w:t xml:space="preserve">: </w:t>
      </w:r>
    </w:p>
    <w:p w:rsidR="00143747" w:rsidRDefault="000C4ABF" w:rsidP="0014374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Additional t</w:t>
      </w:r>
      <w:r w:rsidR="00C411C1">
        <w:rPr>
          <w:rFonts w:ascii="Arial" w:hAnsi="Arial" w:cs="Arial"/>
          <w:lang w:val="en-GB"/>
        </w:rPr>
        <w:t xml:space="preserve">able </w:t>
      </w:r>
      <w:r w:rsidR="00C411C1" w:rsidRPr="00FC6ECA">
        <w:rPr>
          <w:rFonts w:ascii="Arial" w:hAnsi="Arial" w:cs="Arial"/>
          <w:lang w:val="en-GB"/>
        </w:rPr>
        <w:t>1</w:t>
      </w:r>
      <w:r w:rsidR="00143747" w:rsidRPr="00FC6ECA">
        <w:rPr>
          <w:rFonts w:ascii="Arial" w:hAnsi="Arial" w:cs="Arial"/>
          <w:lang w:val="en-GB"/>
        </w:rPr>
        <w:t xml:space="preserve">: </w:t>
      </w:r>
    </w:p>
    <w:p w:rsidR="00450D46" w:rsidRPr="00FC6ECA" w:rsidRDefault="00450D46" w:rsidP="00143747">
      <w:pPr>
        <w:spacing w:line="360" w:lineRule="auto"/>
        <w:jc w:val="both"/>
        <w:rPr>
          <w:rFonts w:ascii="Arial" w:hAnsi="Arial" w:cs="Arial"/>
          <w:lang w:val="en-GB"/>
        </w:rPr>
      </w:pPr>
    </w:p>
    <w:tbl>
      <w:tblPr>
        <w:tblW w:w="7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6236"/>
      </w:tblGrid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IEM0007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FC6ECA">
              <w:rPr>
                <w:rFonts w:ascii="Arial" w:hAnsi="Arial" w:cs="Arial"/>
                <w:lang w:val="en-GB"/>
              </w:rPr>
              <w:t>Phosphoribosylpyrophosphate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synthetaseÂ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> 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superactivity</w:t>
            </w:r>
            <w:proofErr w:type="spellEnd"/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IEM0016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Xanthine oxidase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IEM0017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 xml:space="preserve">Hypoxanthine guanine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phosphoribosyltransferase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IEM0018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 xml:space="preserve">Adenine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phosphoribosyltransferase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IEM0068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Cystinuria type A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IEM0069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Cystinuria type B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IEM0070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FC6ECA">
              <w:rPr>
                <w:rFonts w:ascii="Arial" w:hAnsi="Arial" w:cs="Arial"/>
                <w:lang w:val="en-GB"/>
              </w:rPr>
              <w:t>Lysinuric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protein intolerance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IEM0126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FC6ECA">
              <w:rPr>
                <w:rFonts w:ascii="Arial" w:hAnsi="Arial" w:cs="Arial"/>
                <w:lang w:val="en-GB"/>
              </w:rPr>
              <w:t>Methylmalonyl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>-CoA epimerase deficiency</w:t>
            </w:r>
            <w:r>
              <w:rPr>
                <w:rFonts w:ascii="Arial" w:hAnsi="Arial" w:cs="Arial"/>
                <w:lang w:val="en-GB"/>
              </w:rPr>
              <w:t xml:space="preserve"> /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IEM0127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 xml:space="preserve">Methylmalonic aciduria due to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methylmalonyl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>-CoA mutase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IEM0128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Acyl-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CoAÂ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> synthetase family member 3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IEM0218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 xml:space="preserve">Methylmalonic aciduria,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cblA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type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IEM0219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 xml:space="preserve">Methylmalonic aciduria,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cblB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type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IEM0269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Vitamin D 24-hydroxylase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IEM0278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Molybdenum cofactor sulfurase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IEM0370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Glucose-6-phosphatase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IEM0387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Lactate dehydrogenase A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IEM0410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S-adenosylmethionine carrier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IEM0503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RNA import protein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IEM0504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Ribonuclease P 5' tRNA processing enzyme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IEM0505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Ribonuclease Z 3' tRNA processing enzyme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IEM0508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 xml:space="preserve">Mitochondrial methionyl-tRNA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formyltransferase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lastRenderedPageBreak/>
              <w:t>IEM0509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tRNA 5-taurinomethyluridine modifier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tRNA 5-carboxymethylaminomethyl transferase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tRNA methyltransferase 5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ribosomal large subunit 3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ribosomal large subunit 44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ribosomal small subunit 16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ribosomal small subunit 22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ribosomal small subunit 34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RMND1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IEM0525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elongation factor G1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IEM0527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elongation factor Ts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elongation factor Tu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C12orf65 release factor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IEM0552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alanyl-tRNA synthetase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 xml:space="preserve">Mitochondrial 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asparaginyl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>-tRNA synthetase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IEM0556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cysteinyl-tRNA synthetase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IEM0557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glutamyl-tRNA synthetase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IEM0562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phenylalanyl-tRNA synthetase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IEM0565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valyl-tRNA synthetase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IEM0593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Mitochondrial intermediate peptidase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IEM0609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FC6ECA">
              <w:rPr>
                <w:rFonts w:ascii="Arial" w:hAnsi="Arial" w:cs="Arial"/>
                <w:lang w:val="en-GB"/>
              </w:rPr>
              <w:t>Sideroflexin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4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IEM0610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AIFM1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IEM0613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C1q binding protein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IEM0734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Lecithin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C6ECA">
              <w:rPr>
                <w:rFonts w:ascii="Arial" w:hAnsi="Arial" w:cs="Arial"/>
                <w:lang w:val="en-GB"/>
              </w:rPr>
              <w:t>cholesterol acyltransferase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lastRenderedPageBreak/>
              <w:t>IEM0844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α</w:t>
            </w:r>
            <w:r w:rsidRPr="00FC6ECA">
              <w:rPr>
                <w:rFonts w:ascii="Arial" w:hAnsi="Arial" w:cs="Arial"/>
                <w:lang w:val="en-GB"/>
              </w:rPr>
              <w:t>-Galactosidase A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IEM0873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FC6ECA">
              <w:rPr>
                <w:rFonts w:ascii="Arial" w:hAnsi="Arial" w:cs="Arial"/>
                <w:lang w:val="en-GB"/>
              </w:rPr>
              <w:t>Cystinosin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IEM0903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Alanine-glyoxylate aminotransferase deficiency</w:t>
            </w:r>
          </w:p>
        </w:tc>
      </w:tr>
      <w:tr w:rsidR="00143747" w:rsidRPr="000C4ABF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IEM0905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Glyoxylate reductase/</w:t>
            </w:r>
            <w:proofErr w:type="spellStart"/>
            <w:r w:rsidRPr="00FC6ECA">
              <w:rPr>
                <w:rFonts w:ascii="Arial" w:hAnsi="Arial" w:cs="Arial"/>
                <w:lang w:val="en-GB"/>
              </w:rPr>
              <w:t>hydroxypyruvate</w:t>
            </w:r>
            <w:proofErr w:type="spellEnd"/>
            <w:r w:rsidRPr="00FC6ECA">
              <w:rPr>
                <w:rFonts w:ascii="Arial" w:hAnsi="Arial" w:cs="Arial"/>
                <w:lang w:val="en-GB"/>
              </w:rPr>
              <w:t xml:space="preserve"> reductase deficiency</w:t>
            </w:r>
          </w:p>
        </w:tc>
      </w:tr>
      <w:tr w:rsidR="00143747" w:rsidRPr="00FC6ECA" w:rsidTr="00450D46">
        <w:trPr>
          <w:trHeight w:val="301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IEM0906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747" w:rsidRPr="00FC6ECA" w:rsidRDefault="00143747" w:rsidP="00450D46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FC6ECA">
              <w:rPr>
                <w:rFonts w:ascii="Arial" w:hAnsi="Arial" w:cs="Arial"/>
                <w:lang w:val="en-GB"/>
              </w:rPr>
              <w:t>4-hydroxy-2-oxoglutarate aldolase 1 deficiency</w:t>
            </w:r>
          </w:p>
        </w:tc>
      </w:tr>
    </w:tbl>
    <w:p w:rsidR="00143747" w:rsidRDefault="00143747" w:rsidP="00143747">
      <w:pPr>
        <w:spacing w:line="360" w:lineRule="auto"/>
        <w:jc w:val="both"/>
        <w:rPr>
          <w:rFonts w:ascii="Arial" w:hAnsi="Arial" w:cs="Arial"/>
          <w:lang w:val="en-GB"/>
        </w:rPr>
      </w:pPr>
    </w:p>
    <w:p w:rsidR="00143747" w:rsidRDefault="00143747" w:rsidP="0014374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143747" w:rsidRDefault="000C4ABF" w:rsidP="0014374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Additional table</w:t>
      </w:r>
      <w:r>
        <w:rPr>
          <w:rFonts w:ascii="Arial" w:hAnsi="Arial" w:cs="Arial"/>
          <w:lang w:val="en-GB"/>
        </w:rPr>
        <w:t xml:space="preserve"> 2</w:t>
      </w:r>
      <w:bookmarkStart w:id="0" w:name="_GoBack"/>
      <w:bookmarkEnd w:id="0"/>
      <w:r w:rsidR="00143747">
        <w:rPr>
          <w:rFonts w:ascii="Arial" w:hAnsi="Arial" w:cs="Arial"/>
          <w:lang w:val="en-GB"/>
        </w:rPr>
        <w:t>:</w:t>
      </w:r>
      <w:r w:rsidR="00143747" w:rsidRPr="000A659B" w:rsidDel="006141B3">
        <w:rPr>
          <w:rFonts w:ascii="Arial" w:hAnsi="Arial" w:cs="Arial"/>
          <w:lang w:val="en-GB"/>
        </w:rPr>
        <w:t xml:space="preserve"> </w:t>
      </w:r>
    </w:p>
    <w:tbl>
      <w:tblPr>
        <w:tblW w:w="1030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2007"/>
        <w:gridCol w:w="5945"/>
        <w:gridCol w:w="667"/>
      </w:tblGrid>
      <w:tr w:rsidR="00143747" w:rsidRPr="006141B3" w:rsidTr="00450D46">
        <w:trPr>
          <w:trHeight w:val="330"/>
        </w:trPr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Group</w:t>
            </w:r>
          </w:p>
        </w:tc>
        <w:tc>
          <w:tcPr>
            <w:tcW w:w="200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Sub-Group</w:t>
            </w:r>
          </w:p>
        </w:tc>
        <w:tc>
          <w:tcPr>
            <w:tcW w:w="594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Disease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Count</w:t>
            </w:r>
          </w:p>
        </w:tc>
      </w:tr>
      <w:tr w:rsidR="00143747" w:rsidRPr="006141B3" w:rsidTr="00450D46">
        <w:trPr>
          <w:trHeight w:val="435"/>
        </w:trPr>
        <w:tc>
          <w:tcPr>
            <w:tcW w:w="16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ind w:left="-66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Nitrogen-Containing Compounds</w:t>
            </w:r>
          </w:p>
        </w:tc>
        <w:tc>
          <w:tcPr>
            <w:tcW w:w="20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purine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Hypoxanthine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guanine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phosphoribosyltransferase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creatine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Creatine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transporter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choline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Flavin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monooxygenase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3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ammonia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detoxification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N-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acetylglutamate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Carbamoylphosphate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synthetase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I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Ornithine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transcarbamylase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Argininosuccinate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synthetase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Argininosuccinate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lyase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9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Mitochondrial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ornithine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transporter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Carbonic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anhydrase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VA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amino acid transport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Cystinuria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type 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Cystinuria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type B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Lysinuric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intolerance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Aminoacylase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deficiencies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Aspartoacylase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Aminoacylase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monoamine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Tyrosine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hydroxylase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Aromatic L-amino acid decarboxylase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phenylalanine and tetrahydrobiopterin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Phenylalanine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hydroxylase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169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Autosomal recessive GTP cyclohydrolase 1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Autosomal dominant GTP cyclohydrolase 1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6-pyruvoyl-tetrahydropterin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Dihydropteridine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reductase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tyrosine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Homogentisic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acid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oxidase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Fumarylacetoacetase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15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sulfur amino acid and sulfide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Methionine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adenosyltransferase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I/III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adenosylhomocysteine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hydrolase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Adenosine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kinase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Cystathionine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β-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Cystathionine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γ-lyase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Mitochondrial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sulfur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dioxygenase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branched-chain amino acid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Branched-chain ketoacid dehydrogenase E1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Branched-chain ketoacid dehydrogenase E1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9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Dihydrolipoyl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transacylase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Branched-chain ketoacid dehydrogenase kinase 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Isovaleryl-CoA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2-Methylbutyryl-CoA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3-Methylcrotonyl-CoA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carboxylase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 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3-Methylcrotonyl-CoA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carboxylase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2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3-methylglutaconyl-CoA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hydratase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short-chain enoyl-CoA hydratase 1 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HSD10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disease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3-Hydroxy-3-methylglutaryl-CoA lyase 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Propionic acidemia due to propionyl-CoA carboxylase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Propionic acidemia due to propionyl-CoA carboxylase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Methylmalonic aciduria due to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methylmalonyl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-CoA mutase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10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lysine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-aminoadipic semialdehyde dehydrogenase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Glutaryl-CoA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18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glutamate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Glutamate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superactivity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Ionotropic glutamate receptor NMDA type subunit 2A dysregulation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Ionotropic glutamate receptor NMDA type subunit 2B dysregulation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Glycine encephalopathy due to glycine decarboxylase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Glycine encephalopathy due to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aminomethyltransferase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Vitamins, Cofactors and Minerals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cobalamin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Hereditary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intrinsic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factor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Transcobalamin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receptor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Methylmalonic aciduria and homocystinuria,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cblJ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 type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Methylmalonic aciduria and homocystinuria,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cblC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 type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36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cblD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disease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Methionine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reductase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Methionine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Methylmalonic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aciduria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cblA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type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Methylmalonic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aciduria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cblB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type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Methylmalonic aciduria and homocystinuria,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cblX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type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folate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5,10-methylenetetrahydrofolate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reductase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biotin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Biotinidase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Holocarboxylase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synthetase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thiamine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thiamine pyrophosphate transporter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riboflavin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Riboflavin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transporter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3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Electron transfer flavoprotein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Electron transfer flavoprotein dehydrogenase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pyridoxine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Tissue-nonspecific alkaline phosphatase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63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molybdenum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Cyclic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pyranopterin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monophosphate synthase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Carbohydrates</w:t>
            </w:r>
            <w:proofErr w:type="spellEnd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carbohydrate transport and absorption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Blood-brain barrier glucose transporter 1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Congenital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sucrase-isomaltase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galactose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Galactose-1-phosphate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uridylyltransferase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Galactokinase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fructose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Aldolase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B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143747" w:rsidRPr="006141B3" w:rsidTr="00450D46">
        <w:trPr>
          <w:trHeight w:val="84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the pentose phosphate pathway and polyol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Glucose-6-phosphate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insulin secretion and signaling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ATP-sensitive potassium channel regulatory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Uncoupling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2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Glycogen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storage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diseases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Hepatic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glycogen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Glucose-6-phosphate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transporter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7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glucosidase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Glycogen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debranching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enzyme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Glycogen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branching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enzyme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Hepatic phosphorylase kinase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2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Phosphorylase kinase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gluconeogenesis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Glucose-6-phosphatase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18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Fructose-1,6-bisphosphatase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Pyruvate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carboxylase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glycolysis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Glucokinase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superactivity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Muscle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phosphofructokinase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Disorders of Energy Metabolism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pyruvate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Pyruvate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E1-α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repair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L-2-hydroxyglutarate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mitochondrial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carriers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Cytosolic glycerol-3-phosphate dehydrogenase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complex I subunits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NADH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flavoprotein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NADH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iron-sulfur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8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NADH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iron-sulfur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4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NADH dehydrogenase core subunit 1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NADH dehydrogenase core subunit 4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NADH dehydrogenase core subunit 5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complex I assembly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NADH dehydrogenase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subcomplex assembly factor 6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complex II subunits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Succinate dehydrogenase subunit A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complex III assembly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LYRM7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complex IV assembly and ancillary proteins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SURF1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APOPT1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complex V subunits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ATP synthase F0 subunit 6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complex V assembly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Transmembrane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70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126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mitochondrial DNA depletion, multiple deletion, or intergenomic communication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Mitochondrial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deoxyguanosine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kinase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mitochondrial tRNA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Mitochondrial </w:t>
            </w:r>
            <w:proofErr w:type="gram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tRNA(</w:t>
            </w:r>
            <w:proofErr w:type="gram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Leu) 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19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Mitochondrial </w:t>
            </w:r>
            <w:proofErr w:type="gram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tRNA(</w:t>
            </w:r>
            <w:proofErr w:type="gram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Lys)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mitochondrial tRNA incorporation and recycling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aspartyl-tRNA synthetase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glutamyl-tRNA synthetase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phenylalanyl-tRNA synthetase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Mitochondrial tryptophanyl-tRNA synthetase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mitochondrial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fusion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OPA1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143747" w:rsidRPr="006141B3" w:rsidTr="00450D46">
        <w:trPr>
          <w:trHeight w:val="84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mitochondrial phospholipid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Tafazin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Primary CoQ10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deficiencies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COQ4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Lipids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carnitine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Primary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carnitine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Carnitine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palmitoyltransferase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1A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Carnitine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palmitoyltransferase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2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Carnitine-acylcarnitine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translocase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fatty acid oxidation and transport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Short-chain acyl-CoA dehydrogenase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Medium-chain acyl-CoA dehydrogenase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48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Very long-chain acyl-CoA dehydrogenase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15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Trifunctional protein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Trifunctional protein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TANGO2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ketone body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Mitochondrial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acetoacetyl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-CoA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thiolase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 of fatty aldehyde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Fatty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aldehyde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dehydrogenase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cytoplasmic triglyceride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Lysophosphatidic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acid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 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CGI-58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63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phosphoinositide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Phosphatidylinositol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3,4,5-trisphosphate 5-phosphatase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lipoprotein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Hypercholesterolemia due to ligand-defective apo B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Apolipoprotein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B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Sitosterolemia due to ABCG5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Lipoprotein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lipase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cholesterol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biosynthesis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Mevalonate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kinase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24-dehydrocholesterol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reductase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7-dehydrocholesterol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reductase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28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bile acid synthesis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Sterol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27-hydroxylase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Tetrapyroles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heme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metabolism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Ferrochelatase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63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bilirubin metabolism and biliary transport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UDP-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glucuronosyltransferase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A1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Storage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autophagy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EPG5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Neuronal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ceroid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lipofuscinosis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Tripeptidyl-peptidase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Sphingolipidoses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Glucocerebrosidase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34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-galactosidase deficiency, GM1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gangliosidosis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phenotype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-hexosaminidase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-subunit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-hexosaminidase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-subunit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β-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galactosylceramidase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Arylsulfatase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A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Galactosidase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A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6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Mucolipidoses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UDP-N-acetylglucosamine-1-phosphotransferase 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γ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Mucopolysaccharidoses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α-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iduronidase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Iduronate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sulfatase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Heparan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N-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sulfatase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N-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acetylglucosaminidase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N-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acetylgalactosamine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6-sulfatase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N-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acetylgalactosamine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4-sulfatase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lysosomal cholesterol metabolism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Niemann-Pick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disease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type C1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Lysosomal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acid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lipase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143747" w:rsidRPr="006141B3" w:rsidTr="00450D46">
        <w:trPr>
          <w:trHeight w:val="63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lysosomal transport or sorting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Cystinosin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</w:p>
        </w:tc>
      </w:tr>
      <w:tr w:rsidR="00143747" w:rsidRPr="006141B3" w:rsidTr="00450D46">
        <w:trPr>
          <w:trHeight w:val="42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Peroxisomes and Oxalate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plasmalogen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synthesis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Glycerone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3-phosphate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acyltransferase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63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peroxisomal ß-oxidation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X-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linked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adrenoleukodystrophy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18</w:t>
            </w:r>
          </w:p>
        </w:tc>
      </w:tr>
      <w:tr w:rsidR="00143747" w:rsidRPr="006141B3" w:rsidTr="00450D46">
        <w:trPr>
          <w:trHeight w:val="63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Disorder of peroxisomal </w:t>
            </w:r>
            <w:r w:rsidRPr="003246C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ß</w:t>
            </w: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-oxidation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Phytanoyl-CoA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hydroxylase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63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peroxisomal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biogenesis</w:t>
            </w:r>
            <w:proofErr w:type="spellEnd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Peroxin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14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Congenital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Disorders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of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Glycosylation</w:t>
            </w:r>
            <w:proofErr w:type="spellEnd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N-linked glycosylation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Phosphomannomutase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2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14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X-linked recessive UDP-N-acetylglucosamine transferase catalytic subunit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Lipid-linked oligosaccharide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flippase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 xml:space="preserve"> deficiency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ALG3 α-1,3-mannosyltransferase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00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ALG6 α-1,3-glucosyltransferase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855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</w:pPr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de-DE"/>
              </w:rPr>
              <w:t>Disorders of monosaccharide synthesis and interconversion</w:t>
            </w:r>
          </w:p>
        </w:tc>
        <w:tc>
          <w:tcPr>
            <w:tcW w:w="59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747" w:rsidRPr="006141B3" w:rsidRDefault="00143747" w:rsidP="00450D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Phosphoglucomutase</w:t>
            </w:r>
            <w:proofErr w:type="spellEnd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 xml:space="preserve"> 1 </w:t>
            </w:r>
            <w:proofErr w:type="spellStart"/>
            <w:r w:rsidRPr="006141B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de-DE"/>
              </w:rPr>
              <w:t>deficiency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</w:t>
            </w:r>
          </w:p>
        </w:tc>
      </w:tr>
      <w:tr w:rsidR="00143747" w:rsidRPr="006141B3" w:rsidTr="00450D46">
        <w:trPr>
          <w:trHeight w:val="33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Total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747" w:rsidRPr="006141B3" w:rsidRDefault="00143747" w:rsidP="00450D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141B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de-DE"/>
              </w:rPr>
              <w:t>1047</w:t>
            </w:r>
          </w:p>
        </w:tc>
      </w:tr>
    </w:tbl>
    <w:p w:rsidR="00143747" w:rsidRDefault="00143747" w:rsidP="00143747">
      <w:pPr>
        <w:spacing w:line="360" w:lineRule="auto"/>
        <w:rPr>
          <w:rFonts w:ascii="Arial" w:hAnsi="Arial" w:cs="Arial"/>
          <w:lang w:val="en-GB"/>
        </w:rPr>
      </w:pPr>
    </w:p>
    <w:p w:rsidR="006657E0" w:rsidRDefault="006657E0"/>
    <w:sectPr w:rsidR="00665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1F"/>
    <w:rsid w:val="00082C12"/>
    <w:rsid w:val="000C4ABF"/>
    <w:rsid w:val="00143747"/>
    <w:rsid w:val="00450D46"/>
    <w:rsid w:val="006657E0"/>
    <w:rsid w:val="0067111F"/>
    <w:rsid w:val="00A321AF"/>
    <w:rsid w:val="00B84CA7"/>
    <w:rsid w:val="00C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DF03"/>
  <w15:chartTrackingRefBased/>
  <w15:docId w15:val="{3E5DCA6F-74F8-49BC-932E-5AD1C210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EA534CCD</Template>
  <TotalTime>0</TotalTime>
  <Pages>8</Pages>
  <Words>1829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Opladen, Thomas</dc:creator>
  <cp:keywords/>
  <dc:description/>
  <cp:lastModifiedBy>Opladen, Thomas</cp:lastModifiedBy>
  <cp:revision>7</cp:revision>
  <dcterms:created xsi:type="dcterms:W3CDTF">2020-10-07T09:50:00Z</dcterms:created>
  <dcterms:modified xsi:type="dcterms:W3CDTF">2020-10-29T11:49:00Z</dcterms:modified>
</cp:coreProperties>
</file>