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D" w:rsidRDefault="006F5A6D">
      <w:pPr>
        <w:spacing w:after="0" w:line="220" w:lineRule="atLeast"/>
        <w:rPr>
          <w:rFonts w:ascii="Arial" w:hAnsi="Arial" w:cs="Arial"/>
          <w:sz w:val="24"/>
          <w:szCs w:val="24"/>
        </w:rPr>
      </w:pPr>
    </w:p>
    <w:p w:rsidR="006F5A6D" w:rsidRDefault="00C969A2">
      <w:pPr>
        <w:spacing w:after="0" w:line="22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z w:val="24"/>
          <w:szCs w:val="24"/>
        </w:rPr>
        <w:t>T</w:t>
      </w:r>
      <w:r w:rsidR="00297157">
        <w:rPr>
          <w:rFonts w:ascii="Arial" w:hAnsi="Arial" w:cs="Arial" w:hint="eastAsia"/>
          <w:b/>
          <w:sz w:val="24"/>
          <w:szCs w:val="24"/>
        </w:rPr>
        <w:t xml:space="preserve">able </w:t>
      </w:r>
      <w:r w:rsidR="00AC3B56">
        <w:rPr>
          <w:rFonts w:ascii="Arial" w:hAnsi="Arial" w:cs="Arial" w:hint="eastAsia"/>
          <w:b/>
          <w:sz w:val="24"/>
          <w:szCs w:val="24"/>
        </w:rPr>
        <w:t>S</w:t>
      </w:r>
      <w:r w:rsidR="00FC2BF4">
        <w:rPr>
          <w:rFonts w:ascii="Arial" w:hAnsi="Arial" w:cs="Arial" w:hint="eastAsia"/>
          <w:b/>
          <w:sz w:val="24"/>
          <w:szCs w:val="24"/>
        </w:rPr>
        <w:t>2</w:t>
      </w:r>
      <w:r w:rsidR="00475E82">
        <w:rPr>
          <w:rFonts w:ascii="Arial" w:hAnsi="Arial" w:cs="Arial" w:hint="eastAsia"/>
          <w:b/>
          <w:sz w:val="24"/>
          <w:szCs w:val="24"/>
        </w:rPr>
        <w:t xml:space="preserve">  </w:t>
      </w:r>
      <w:proofErr w:type="spellStart"/>
      <w:r w:rsidR="00475E82">
        <w:rPr>
          <w:rFonts w:ascii="Arial" w:hAnsi="Arial" w:cs="Arial"/>
          <w:b/>
          <w:sz w:val="24"/>
          <w:szCs w:val="24"/>
        </w:rPr>
        <w:t>Clinicopathologic</w:t>
      </w:r>
      <w:proofErr w:type="spellEnd"/>
      <w:r w:rsidR="00475E82">
        <w:rPr>
          <w:rFonts w:ascii="Arial" w:hAnsi="Arial" w:cs="Arial"/>
          <w:b/>
          <w:sz w:val="24"/>
          <w:szCs w:val="24"/>
        </w:rPr>
        <w:t xml:space="preserve"> parameters according to </w:t>
      </w:r>
      <w:r w:rsidR="00475E82">
        <w:rPr>
          <w:rFonts w:ascii="Arial" w:hAnsi="Arial" w:cs="Arial" w:hint="eastAsia"/>
          <w:b/>
          <w:sz w:val="24"/>
          <w:szCs w:val="24"/>
        </w:rPr>
        <w:t xml:space="preserve">SASH1 and p53 </w:t>
      </w:r>
      <w:r w:rsidR="00042764">
        <w:rPr>
          <w:rFonts w:ascii="Arial" w:hAnsi="Arial" w:cs="Arial"/>
          <w:b/>
          <w:sz w:val="24"/>
          <w:szCs w:val="24"/>
        </w:rPr>
        <w:t xml:space="preserve">expression </w:t>
      </w:r>
      <w:r w:rsidR="00042764">
        <w:rPr>
          <w:rFonts w:ascii="Arial" w:hAnsi="Arial" w:cs="Arial" w:hint="eastAsia"/>
          <w:b/>
          <w:sz w:val="24"/>
          <w:szCs w:val="24"/>
        </w:rPr>
        <w:t>in</w:t>
      </w:r>
      <w:r w:rsidR="00475E82">
        <w:rPr>
          <w:rFonts w:ascii="Arial" w:hAnsi="Arial" w:cs="Arial" w:hint="eastAsia"/>
          <w:b/>
          <w:sz w:val="24"/>
          <w:szCs w:val="24"/>
        </w:rPr>
        <w:t xml:space="preserve"> h</w:t>
      </w:r>
      <w:r w:rsidR="00475E82">
        <w:rPr>
          <w:rFonts w:ascii="Arial" w:hAnsi="Arial" w:cs="Arial"/>
          <w:b/>
          <w:sz w:val="24"/>
          <w:szCs w:val="24"/>
        </w:rPr>
        <w:t xml:space="preserve">uman </w:t>
      </w:r>
      <w:r w:rsidR="00475E82">
        <w:rPr>
          <w:rFonts w:ascii="Arial" w:hAnsi="Arial" w:cs="Arial" w:hint="eastAsia"/>
          <w:b/>
          <w:sz w:val="24"/>
          <w:szCs w:val="24"/>
        </w:rPr>
        <w:t>breast</w:t>
      </w:r>
      <w:r w:rsidR="00475E82">
        <w:rPr>
          <w:rFonts w:ascii="Arial" w:hAnsi="Arial" w:cs="Arial"/>
          <w:b/>
          <w:sz w:val="24"/>
          <w:szCs w:val="24"/>
        </w:rPr>
        <w:t xml:space="preserve"> cancer tissue arrays</w:t>
      </w:r>
      <w:r w:rsidR="00475E82">
        <w:rPr>
          <w:rFonts w:ascii="Arial" w:hAnsi="Arial" w:cs="Arial" w:hint="eastAsia"/>
          <w:b/>
          <w:sz w:val="24"/>
          <w:szCs w:val="24"/>
        </w:rPr>
        <w:t xml:space="preserve"> </w:t>
      </w:r>
    </w:p>
    <w:tbl>
      <w:tblPr>
        <w:tblStyle w:val="2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026"/>
        <w:gridCol w:w="1015"/>
        <w:gridCol w:w="887"/>
        <w:gridCol w:w="1124"/>
        <w:gridCol w:w="124"/>
        <w:gridCol w:w="695"/>
        <w:gridCol w:w="1106"/>
        <w:gridCol w:w="200"/>
        <w:gridCol w:w="924"/>
      </w:tblGrid>
      <w:tr w:rsidR="006F5A6D">
        <w:tc>
          <w:tcPr>
            <w:tcW w:w="1421" w:type="dxa"/>
          </w:tcPr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Variable</w:t>
            </w:r>
          </w:p>
        </w:tc>
        <w:tc>
          <w:tcPr>
            <w:tcW w:w="1026" w:type="dxa"/>
          </w:tcPr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Overall</w:t>
            </w:r>
          </w:p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No</w:t>
            </w:r>
            <w:proofErr w:type="gramStart"/>
            <w:r>
              <w:rPr>
                <w:rFonts w:cs="Times New Roman" w:hint="eastAsia"/>
              </w:rPr>
              <w:t>.(</w:t>
            </w:r>
            <w:proofErr w:type="gramEnd"/>
            <w:r>
              <w:rPr>
                <w:rFonts w:cs="Times New Roman" w:hint="eastAsia"/>
              </w:rPr>
              <w:t>%)</w:t>
            </w:r>
          </w:p>
        </w:tc>
        <w:tc>
          <w:tcPr>
            <w:tcW w:w="1902" w:type="dxa"/>
            <w:gridSpan w:val="2"/>
          </w:tcPr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SASH1(N=145)</w:t>
            </w:r>
          </w:p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low     high         </w:t>
            </w:r>
          </w:p>
        </w:tc>
        <w:tc>
          <w:tcPr>
            <w:tcW w:w="1248" w:type="dxa"/>
            <w:gridSpan w:val="2"/>
          </w:tcPr>
          <w:p w:rsidR="006F5A6D" w:rsidRDefault="00475E82">
            <w:pPr>
              <w:spacing w:after="0" w:line="220" w:lineRule="atLeast"/>
              <w:rPr>
                <w:rFonts w:cs="Times New Roman"/>
                <w:i/>
              </w:rPr>
            </w:pPr>
            <w:r>
              <w:rPr>
                <w:rFonts w:cs="Times New Roman" w:hint="eastAsia"/>
              </w:rPr>
              <w:t>P</w:t>
            </w:r>
            <w:r>
              <w:rPr>
                <w:rFonts w:ascii="Arial" w:eastAsia="宋体" w:hAnsi="宋体" w:cs="Arial" w:hint="eastAsia"/>
                <w:b/>
                <w:sz w:val="32"/>
                <w:szCs w:val="21"/>
                <w:vertAlign w:val="superscript"/>
              </w:rPr>
              <w:t xml:space="preserve"> </w:t>
            </w:r>
            <w:r>
              <w:rPr>
                <w:rFonts w:ascii="Arial" w:eastAsia="宋体" w:hAnsi="宋体" w:cs="Arial"/>
                <w:b/>
                <w:sz w:val="32"/>
                <w:szCs w:val="21"/>
                <w:vertAlign w:val="superscript"/>
              </w:rPr>
              <w:t>※</w:t>
            </w:r>
          </w:p>
        </w:tc>
        <w:tc>
          <w:tcPr>
            <w:tcW w:w="2001" w:type="dxa"/>
            <w:gridSpan w:val="3"/>
          </w:tcPr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p53 (N=140)</w:t>
            </w:r>
          </w:p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low         high</w:t>
            </w:r>
          </w:p>
        </w:tc>
        <w:tc>
          <w:tcPr>
            <w:tcW w:w="924" w:type="dxa"/>
          </w:tcPr>
          <w:p w:rsidR="006F5A6D" w:rsidRDefault="00475E82">
            <w:pPr>
              <w:spacing w:after="0" w:line="220" w:lineRule="atLeast"/>
              <w:rPr>
                <w:rFonts w:cs="Times New Roman"/>
                <w:i/>
              </w:rPr>
            </w:pPr>
            <w:r>
              <w:rPr>
                <w:rFonts w:cs="Times New Roman" w:hint="eastAsia"/>
              </w:rPr>
              <w:t>P</w:t>
            </w:r>
            <w:r>
              <w:rPr>
                <w:rFonts w:ascii="Arial" w:eastAsia="宋体" w:hAnsi="宋体" w:cs="Arial"/>
                <w:b/>
                <w:sz w:val="32"/>
                <w:szCs w:val="21"/>
                <w:vertAlign w:val="superscript"/>
              </w:rPr>
              <w:t>※</w:t>
            </w:r>
          </w:p>
        </w:tc>
      </w:tr>
      <w:tr w:rsidR="006F5A6D">
        <w:trPr>
          <w:trHeight w:val="4265"/>
        </w:trPr>
        <w:tc>
          <w:tcPr>
            <w:tcW w:w="1421" w:type="dxa"/>
          </w:tcPr>
          <w:p w:rsidR="006F5A6D" w:rsidRDefault="00475E82">
            <w:pPr>
              <w:spacing w:after="0" w:line="2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Age</w:t>
            </w:r>
          </w:p>
          <w:p w:rsidR="006F5A6D" w:rsidRDefault="00475E82">
            <w:pPr>
              <w:spacing w:after="0" w:line="220" w:lineRule="atLeast"/>
              <w:ind w:firstLineChars="150" w:firstLine="330"/>
              <w:rPr>
                <w:rFonts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&lt; </w:t>
            </w:r>
            <w:r>
              <w:rPr>
                <w:rFonts w:cs="Times New Roman" w:hint="eastAsia"/>
              </w:rPr>
              <w:t>60</w:t>
            </w:r>
          </w:p>
          <w:p w:rsidR="006F5A6D" w:rsidRDefault="00475E82">
            <w:pPr>
              <w:spacing w:after="0" w:line="220" w:lineRule="atLeast"/>
              <w:ind w:firstLineChars="150" w:firstLine="300"/>
              <w:rPr>
                <w:rFonts w:ascii="微软雅黑" w:hAnsi="微软雅黑" w:cs="Times New Roman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≥</w:t>
            </w:r>
            <w:r>
              <w:rPr>
                <w:rFonts w:ascii="微软雅黑" w:hAnsi="微软雅黑" w:cs="Times New Roman" w:hint="eastAsia"/>
              </w:rPr>
              <w:t>60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Tumor size(cm)</w:t>
            </w:r>
          </w:p>
          <w:p w:rsidR="006F5A6D" w:rsidRDefault="00475E82">
            <w:pPr>
              <w:spacing w:after="0"/>
              <w:ind w:firstLineChars="150" w:firstLine="33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≤</w:t>
            </w:r>
            <w:r>
              <w:rPr>
                <w:rFonts w:cs="Times New Roman" w:hint="eastAsia"/>
              </w:rPr>
              <w:t>3</w:t>
            </w:r>
          </w:p>
          <w:p w:rsidR="006F5A6D" w:rsidRDefault="00475E82">
            <w:pPr>
              <w:spacing w:after="0"/>
              <w:ind w:firstLineChars="150" w:firstLine="330"/>
              <w:rPr>
                <w:rFonts w:ascii="宋体" w:eastAsia="宋体" w:hAnsi="宋体" w:cs="Times New Roman"/>
              </w:rPr>
            </w:pPr>
            <w:r>
              <w:rPr>
                <w:rFonts w:cs="Times New Roman" w:hint="eastAsia"/>
              </w:rPr>
              <w:t>&gt; 3</w:t>
            </w:r>
          </w:p>
          <w:p w:rsidR="006F5A6D" w:rsidRDefault="00475E82">
            <w:pPr>
              <w:spacing w:after="0"/>
              <w:rPr>
                <w:rFonts w:eastAsia="宋体" w:cs="Tahoma"/>
              </w:rPr>
            </w:pPr>
            <w:r>
              <w:rPr>
                <w:rFonts w:eastAsia="宋体" w:cs="Tahoma"/>
              </w:rPr>
              <w:t>Location</w:t>
            </w:r>
          </w:p>
          <w:p w:rsidR="006F5A6D" w:rsidRDefault="00475E82">
            <w:pPr>
              <w:spacing w:after="0"/>
              <w:ind w:firstLineChars="172" w:firstLine="378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left</w:t>
            </w:r>
          </w:p>
          <w:p w:rsidR="006F5A6D" w:rsidRDefault="00475E82">
            <w:pPr>
              <w:spacing w:after="0"/>
              <w:ind w:firstLineChars="172" w:firstLine="378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right</w:t>
            </w:r>
          </w:p>
          <w:p w:rsidR="006F5A6D" w:rsidRDefault="00475E82">
            <w:pPr>
              <w:spacing w:after="0"/>
              <w:rPr>
                <w:rFonts w:eastAsia="宋体" w:cs="Tahoma"/>
              </w:rPr>
            </w:pPr>
            <w:r>
              <w:rPr>
                <w:rFonts w:eastAsia="宋体" w:cs="Tahoma"/>
              </w:rPr>
              <w:t>Tumor stage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T1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T2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T3</w:t>
            </w:r>
          </w:p>
          <w:p w:rsidR="006F5A6D" w:rsidRDefault="00475E82">
            <w:pPr>
              <w:spacing w:after="0"/>
              <w:rPr>
                <w:rFonts w:eastAsia="宋体" w:cs="Tahoma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ymph </w:t>
            </w:r>
            <w:r>
              <w:rPr>
                <w:rFonts w:eastAsia="宋体" w:cs="Tahoma"/>
              </w:rPr>
              <w:t>Node status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N0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N1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N2</w:t>
            </w:r>
          </w:p>
          <w:p w:rsidR="006F5A6D" w:rsidRDefault="00475E82">
            <w:pPr>
              <w:spacing w:after="0"/>
              <w:ind w:firstLineChars="150" w:firstLine="33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N3</w:t>
            </w:r>
          </w:p>
          <w:p w:rsidR="006F5A6D" w:rsidRDefault="00475E82">
            <w:pPr>
              <w:spacing w:after="0"/>
              <w:rPr>
                <w:rFonts w:eastAsia="宋体" w:cs="Tahoma"/>
              </w:rPr>
            </w:pPr>
            <w:r>
              <w:rPr>
                <w:rFonts w:eastAsia="宋体" w:cs="Tahoma" w:hint="eastAsia"/>
              </w:rPr>
              <w:t>Clinical stages</w:t>
            </w:r>
          </w:p>
          <w:p w:rsidR="006F5A6D" w:rsidRDefault="00475E82">
            <w:pPr>
              <w:spacing w:after="0"/>
              <w:ind w:firstLineChars="150" w:firstLine="33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cs="宋体" w:hint="eastAsia"/>
              </w:rPr>
              <w:t>Ⅰ</w:t>
            </w:r>
          </w:p>
          <w:p w:rsidR="006F5A6D" w:rsidRDefault="00475E82">
            <w:pPr>
              <w:spacing w:after="0"/>
              <w:ind w:firstLineChars="150" w:firstLine="33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cs="宋体" w:hint="eastAsia"/>
              </w:rPr>
              <w:t>Ⅱ</w:t>
            </w:r>
          </w:p>
          <w:p w:rsidR="006F5A6D" w:rsidRDefault="00475E82">
            <w:pPr>
              <w:spacing w:after="0"/>
              <w:ind w:firstLineChars="150" w:firstLine="33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Ⅲ</w:t>
            </w:r>
          </w:p>
        </w:tc>
        <w:tc>
          <w:tcPr>
            <w:tcW w:w="1026" w:type="dxa"/>
          </w:tcPr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98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47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57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67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78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33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96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15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51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46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84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48</w:t>
            </w:r>
          </w:p>
        </w:tc>
        <w:tc>
          <w:tcPr>
            <w:tcW w:w="1015" w:type="dxa"/>
          </w:tcPr>
          <w:p w:rsidR="006F5A6D" w:rsidRDefault="006F5A6D">
            <w:pPr>
              <w:spacing w:after="0" w:line="220" w:lineRule="atLeast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36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71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46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53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65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26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79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12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41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38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28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68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39</w:t>
            </w:r>
          </w:p>
        </w:tc>
        <w:tc>
          <w:tcPr>
            <w:tcW w:w="887" w:type="dxa"/>
          </w:tcPr>
          <w:p w:rsidR="006F5A6D" w:rsidRDefault="006F5A6D">
            <w:pPr>
              <w:spacing w:after="0" w:line="220" w:lineRule="atLeast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16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11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16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11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14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13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16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1124" w:type="dxa"/>
          </w:tcPr>
          <w:p w:rsidR="006F5A6D" w:rsidRDefault="00475E82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0.2922</w:t>
            </w: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cs="Tahoma"/>
                <w:color w:val="000000" w:themeColor="text1"/>
              </w:rPr>
            </w:pPr>
            <w:r>
              <w:rPr>
                <w:rFonts w:cs="Tahoma" w:hint="eastAsia"/>
                <w:color w:val="000000" w:themeColor="text1"/>
              </w:rPr>
              <w:t>1</w:t>
            </w: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eastAsia="宋体"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0.6612</w:t>
            </w: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eastAsia="宋体"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6.77E-10</w:t>
            </w: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eastAsia="宋体"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0.005253</w:t>
            </w: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eastAsia="宋体"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2.20E-16</w:t>
            </w: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9" w:type="dxa"/>
            <w:gridSpan w:val="2"/>
          </w:tcPr>
          <w:p w:rsidR="006F5A6D" w:rsidRDefault="006F5A6D">
            <w:pPr>
              <w:tabs>
                <w:tab w:val="left" w:pos="925"/>
                <w:tab w:val="left" w:pos="1350"/>
              </w:tabs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89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44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81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52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61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73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29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89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14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35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77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37</w:t>
            </w:r>
          </w:p>
        </w:tc>
        <w:tc>
          <w:tcPr>
            <w:tcW w:w="1106" w:type="dxa"/>
          </w:tcPr>
          <w:p w:rsidR="006F5A6D" w:rsidRDefault="006F5A6D">
            <w:pPr>
              <w:tabs>
                <w:tab w:val="left" w:pos="1240"/>
              </w:tabs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       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       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6F5A6D">
            <w:pPr>
              <w:spacing w:after="0"/>
              <w:rPr>
                <w:rFonts w:cs="Times New Roman"/>
              </w:rPr>
            </w:pP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  <w:p w:rsidR="006F5A6D" w:rsidRDefault="00475E82">
            <w:pPr>
              <w:spacing w:after="0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124" w:type="dxa"/>
            <w:gridSpan w:val="2"/>
          </w:tcPr>
          <w:p w:rsidR="006F5A6D" w:rsidRDefault="00475E82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475E82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475E82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475E82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eastAsia="宋体"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2.20E-16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475E82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0.004908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6F5A6D">
            <w:pPr>
              <w:rPr>
                <w:rFonts w:cs="Tahoma"/>
                <w:color w:val="000000" w:themeColor="text1"/>
              </w:rPr>
            </w:pPr>
          </w:p>
          <w:p w:rsidR="006F5A6D" w:rsidRDefault="00475E82">
            <w:pPr>
              <w:rPr>
                <w:rFonts w:eastAsia="宋体"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2.20E-16</w:t>
            </w: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  <w:p w:rsidR="006F5A6D" w:rsidRDefault="006F5A6D">
            <w:pPr>
              <w:spacing w:after="0" w:line="220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6F5A6D" w:rsidRDefault="00475E82">
      <w:pPr>
        <w:rPr>
          <w:rFonts w:ascii="Arial" w:hAnsi="Arial" w:cs="Arial"/>
        </w:rPr>
      </w:pPr>
      <w:r>
        <w:rPr>
          <w:rFonts w:ascii="Arial" w:eastAsia="宋体" w:hAnsi="宋体" w:cs="Arial"/>
          <w:sz w:val="21"/>
          <w:szCs w:val="21"/>
        </w:rPr>
        <w:t>※</w:t>
      </w:r>
      <w:r>
        <w:rPr>
          <w:rFonts w:ascii="Arial" w:eastAsia="宋体" w:hAnsi="Arial" w:cs="Arial"/>
          <w:sz w:val="21"/>
          <w:szCs w:val="21"/>
        </w:rPr>
        <w:t xml:space="preserve"> Chi-square test</w:t>
      </w:r>
      <w:r>
        <w:rPr>
          <w:rFonts w:ascii="Arial" w:eastAsia="宋体" w:hAnsi="Arial" w:cs="Arial" w:hint="eastAsia"/>
          <w:sz w:val="21"/>
          <w:szCs w:val="21"/>
        </w:rPr>
        <w:t xml:space="preserve"> (2-sided), SASH1 IHC-scores</w:t>
      </w:r>
      <w:r>
        <w:rPr>
          <w:rFonts w:ascii="Arial" w:eastAsia="宋体" w:hAnsi="Arial" w:cs="Arial" w:hint="eastAsia"/>
          <w:sz w:val="21"/>
          <w:szCs w:val="21"/>
        </w:rPr>
        <w:t>≤</w:t>
      </w:r>
      <w:r>
        <w:rPr>
          <w:rFonts w:ascii="Arial" w:eastAsia="宋体" w:hAnsi="Arial" w:cs="Arial" w:hint="eastAsia"/>
          <w:sz w:val="21"/>
          <w:szCs w:val="21"/>
        </w:rPr>
        <w:t>6 indicates SASH1 low expression</w:t>
      </w:r>
      <w:r>
        <w:rPr>
          <w:rFonts w:ascii="Arial" w:eastAsia="宋体" w:hAnsi="Arial" w:cs="Arial" w:hint="eastAsia"/>
          <w:sz w:val="21"/>
          <w:szCs w:val="21"/>
        </w:rPr>
        <w:t>，</w:t>
      </w:r>
      <w:r>
        <w:rPr>
          <w:rFonts w:ascii="Arial" w:eastAsia="宋体" w:hAnsi="Arial" w:cs="Arial" w:hint="eastAsia"/>
          <w:sz w:val="21"/>
          <w:szCs w:val="21"/>
        </w:rPr>
        <w:t xml:space="preserve"> SASH1 IHC-scores&gt;6 indicates SASH1 high expression. , p53 IHC-scores</w:t>
      </w:r>
      <w:r>
        <w:rPr>
          <w:rFonts w:ascii="Arial" w:eastAsia="宋体" w:hAnsi="Arial" w:cs="Arial" w:hint="eastAsia"/>
          <w:sz w:val="21"/>
          <w:szCs w:val="21"/>
        </w:rPr>
        <w:t>≤</w:t>
      </w:r>
      <w:r>
        <w:rPr>
          <w:rFonts w:ascii="Arial" w:eastAsia="宋体" w:hAnsi="Arial" w:cs="Arial" w:hint="eastAsia"/>
          <w:sz w:val="21"/>
          <w:szCs w:val="21"/>
        </w:rPr>
        <w:t>2.89 indicates p53 low expression</w:t>
      </w:r>
      <w:r>
        <w:rPr>
          <w:rFonts w:ascii="Arial" w:eastAsia="宋体" w:hAnsi="Arial" w:cs="Arial" w:hint="eastAsia"/>
          <w:sz w:val="21"/>
          <w:szCs w:val="21"/>
        </w:rPr>
        <w:t>，</w:t>
      </w:r>
      <w:r>
        <w:rPr>
          <w:rFonts w:ascii="Arial" w:eastAsia="宋体" w:hAnsi="Arial" w:cs="Arial" w:hint="eastAsia"/>
          <w:sz w:val="21"/>
          <w:szCs w:val="21"/>
        </w:rPr>
        <w:t xml:space="preserve"> p53 IHC-scores&gt;2.89 indicates p53 high expression.</w:t>
      </w:r>
    </w:p>
    <w:p w:rsidR="006F5A6D" w:rsidRDefault="006F5A6D">
      <w:pPr>
        <w:spacing w:after="0" w:line="220" w:lineRule="atLeast"/>
        <w:rPr>
          <w:rFonts w:ascii="Arial" w:hAnsi="Arial" w:cs="Arial"/>
          <w:sz w:val="24"/>
          <w:szCs w:val="24"/>
        </w:rPr>
      </w:pPr>
    </w:p>
    <w:p w:rsidR="006F5A6D" w:rsidRDefault="006F5A6D"/>
    <w:p w:rsidR="006F5A6D" w:rsidRDefault="006F5A6D"/>
    <w:p w:rsidR="006F5A6D" w:rsidRDefault="006F5A6D"/>
    <w:sectPr w:rsidR="006F5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8C" w:rsidRDefault="00FE7A8C" w:rsidP="00AD5D8A">
      <w:pPr>
        <w:spacing w:after="0"/>
      </w:pPr>
      <w:r>
        <w:separator/>
      </w:r>
    </w:p>
  </w:endnote>
  <w:endnote w:type="continuationSeparator" w:id="0">
    <w:p w:rsidR="00FE7A8C" w:rsidRDefault="00FE7A8C" w:rsidP="00AD5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8C" w:rsidRDefault="00FE7A8C" w:rsidP="00AD5D8A">
      <w:pPr>
        <w:spacing w:after="0"/>
      </w:pPr>
      <w:r>
        <w:separator/>
      </w:r>
    </w:p>
  </w:footnote>
  <w:footnote w:type="continuationSeparator" w:id="0">
    <w:p w:rsidR="00FE7A8C" w:rsidRDefault="00FE7A8C" w:rsidP="00AD5D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4E"/>
    <w:rsid w:val="00042764"/>
    <w:rsid w:val="000849C5"/>
    <w:rsid w:val="000B5E2E"/>
    <w:rsid w:val="0017379A"/>
    <w:rsid w:val="001A099D"/>
    <w:rsid w:val="001E4970"/>
    <w:rsid w:val="00297157"/>
    <w:rsid w:val="002E51B2"/>
    <w:rsid w:val="00320BEC"/>
    <w:rsid w:val="003A3992"/>
    <w:rsid w:val="003C2675"/>
    <w:rsid w:val="003C5490"/>
    <w:rsid w:val="0043588E"/>
    <w:rsid w:val="00475E82"/>
    <w:rsid w:val="00480833"/>
    <w:rsid w:val="004D28F4"/>
    <w:rsid w:val="00552092"/>
    <w:rsid w:val="00576902"/>
    <w:rsid w:val="0060157A"/>
    <w:rsid w:val="006B71C0"/>
    <w:rsid w:val="006F5A6D"/>
    <w:rsid w:val="007B2710"/>
    <w:rsid w:val="0084424E"/>
    <w:rsid w:val="00883088"/>
    <w:rsid w:val="00894890"/>
    <w:rsid w:val="00912757"/>
    <w:rsid w:val="00926506"/>
    <w:rsid w:val="00937BA9"/>
    <w:rsid w:val="0097475D"/>
    <w:rsid w:val="009F4500"/>
    <w:rsid w:val="00A071FC"/>
    <w:rsid w:val="00AC3B56"/>
    <w:rsid w:val="00AD5D8A"/>
    <w:rsid w:val="00BD207D"/>
    <w:rsid w:val="00C969A2"/>
    <w:rsid w:val="00CA77F6"/>
    <w:rsid w:val="00CF58F5"/>
    <w:rsid w:val="00D96533"/>
    <w:rsid w:val="00E93C86"/>
    <w:rsid w:val="00EB7EAB"/>
    <w:rsid w:val="00EC7BA5"/>
    <w:rsid w:val="00EE0E97"/>
    <w:rsid w:val="00F6199A"/>
    <w:rsid w:val="00F70292"/>
    <w:rsid w:val="00F911EA"/>
    <w:rsid w:val="00FC2BF4"/>
    <w:rsid w:val="00FE553F"/>
    <w:rsid w:val="00FE7A8C"/>
    <w:rsid w:val="6ED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rFonts w:eastAsia="微软雅黑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rFonts w:eastAsia="微软雅黑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820</Characters>
  <Application>Microsoft Office Word</Application>
  <DocSecurity>0</DocSecurity>
  <Lines>6</Lines>
  <Paragraphs>1</Paragraphs>
  <ScaleCrop>false</ScaleCrop>
  <Company>China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Windows User</cp:lastModifiedBy>
  <cp:revision>25</cp:revision>
  <dcterms:created xsi:type="dcterms:W3CDTF">2018-05-21T05:10:00Z</dcterms:created>
  <dcterms:modified xsi:type="dcterms:W3CDTF">2020-10-19T08:06:00Z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