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601A" w:rsidRPr="0020601A" w:rsidRDefault="0080046C" w:rsidP="00841E79">
      <w:pPr>
        <w:spacing w:beforeLines="50" w:before="156" w:afterLines="50" w:after="156"/>
        <w:jc w:val="center"/>
        <w:rPr>
          <w:rFonts w:ascii="Times New Roman" w:hAnsi="Times New Roman" w:cs="Times New Roman" w:hint="eastAsia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Forecasting</w:t>
      </w:r>
      <w:r w:rsidRPr="00B26326">
        <w:rPr>
          <w:rFonts w:ascii="Times New Roman" w:hAnsi="Times New Roman" w:cs="Times New Roman"/>
          <w:b/>
          <w:bCs/>
          <w:sz w:val="28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6"/>
        </w:rPr>
        <w:t xml:space="preserve">the </w:t>
      </w:r>
      <w:r w:rsidRPr="00B26326">
        <w:rPr>
          <w:rFonts w:ascii="Times New Roman" w:hAnsi="Times New Roman" w:cs="Times New Roman"/>
          <w:b/>
          <w:bCs/>
          <w:sz w:val="28"/>
          <w:szCs w:val="36"/>
        </w:rPr>
        <w:t>long-term trend</w:t>
      </w:r>
      <w:r>
        <w:rPr>
          <w:rFonts w:ascii="Times New Roman" w:hAnsi="Times New Roman" w:cs="Times New Roman"/>
          <w:b/>
          <w:bCs/>
          <w:sz w:val="28"/>
          <w:szCs w:val="36"/>
        </w:rPr>
        <w:t xml:space="preserve"> of</w:t>
      </w:r>
      <w:r w:rsidRPr="00B26326">
        <w:rPr>
          <w:rFonts w:ascii="Times New Roman" w:hAnsi="Times New Roman" w:cs="Times New Roman"/>
          <w:b/>
          <w:bCs/>
          <w:sz w:val="28"/>
          <w:szCs w:val="36"/>
        </w:rPr>
        <w:t xml:space="preserve"> COVID-19 epidemic</w:t>
      </w:r>
      <w:r>
        <w:rPr>
          <w:rFonts w:ascii="Times New Roman" w:hAnsi="Times New Roman" w:cs="Times New Roman"/>
          <w:b/>
          <w:bCs/>
          <w:sz w:val="28"/>
          <w:szCs w:val="36"/>
        </w:rPr>
        <w:t xml:space="preserve"> using a dynamic model</w:t>
      </w:r>
    </w:p>
    <w:p w:rsidR="0080046C" w:rsidRDefault="0080046C" w:rsidP="009C4423">
      <w:pPr>
        <w:spacing w:beforeLines="50" w:before="156" w:afterLines="50" w:after="156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 w:hint="eastAsia"/>
          <w:b/>
          <w:bCs/>
          <w:sz w:val="28"/>
          <w:szCs w:val="36"/>
        </w:rPr>
        <w:t>Ab</w:t>
      </w:r>
      <w:r>
        <w:rPr>
          <w:rFonts w:ascii="Times New Roman" w:hAnsi="Times New Roman" w:cs="Times New Roman"/>
          <w:b/>
          <w:bCs/>
          <w:sz w:val="28"/>
          <w:szCs w:val="36"/>
        </w:rPr>
        <w:t>stract</w:t>
      </w:r>
    </w:p>
    <w:p w:rsidR="00976323" w:rsidRPr="00386240" w:rsidRDefault="0080046C" w:rsidP="00386240">
      <w:pPr>
        <w:spacing w:beforeLines="50" w:before="156" w:afterLines="50" w:after="156"/>
        <w:rPr>
          <w:rFonts w:ascii="Times New Roman" w:hAnsi="Times New Roman" w:cs="Times New Roman" w:hint="eastAsia"/>
          <w:b/>
          <w:bCs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The</w:t>
      </w:r>
      <w:r w:rsidRPr="00560A31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current outbreak of </w:t>
      </w:r>
      <w:r>
        <w:rPr>
          <w:rFonts w:ascii="Times New Roman" w:hAnsi="Times New Roman" w:cs="Times New Roman" w:hint="eastAsia"/>
          <w:sz w:val="24"/>
          <w:szCs w:val="32"/>
        </w:rPr>
        <w:t>c</w:t>
      </w:r>
      <w:r w:rsidRPr="002B4F62">
        <w:rPr>
          <w:rFonts w:ascii="Times New Roman" w:hAnsi="Times New Roman" w:cs="Times New Roman"/>
          <w:sz w:val="24"/>
          <w:szCs w:val="32"/>
        </w:rPr>
        <w:t>oronavirus disease 2019</w:t>
      </w:r>
      <w:r>
        <w:rPr>
          <w:rFonts w:ascii="Times New Roman" w:hAnsi="Times New Roman" w:cs="Times New Roman"/>
          <w:sz w:val="24"/>
          <w:szCs w:val="32"/>
        </w:rPr>
        <w:t xml:space="preserve"> (COVID-19) has recently been declared as a pandemic and spread over 200 countries and territories. </w:t>
      </w:r>
      <w:r w:rsidRPr="00B77FEB">
        <w:rPr>
          <w:rFonts w:ascii="Times New Roman" w:hAnsi="Times New Roman" w:cs="Times New Roman"/>
          <w:sz w:val="24"/>
          <w:szCs w:val="32"/>
        </w:rPr>
        <w:t>Forecasting</w:t>
      </w:r>
      <w:r>
        <w:rPr>
          <w:rFonts w:ascii="Times New Roman" w:hAnsi="Times New Roman" w:cs="Times New Roman"/>
          <w:sz w:val="24"/>
          <w:szCs w:val="32"/>
        </w:rPr>
        <w:t xml:space="preserve"> the</w:t>
      </w:r>
      <w:r w:rsidRPr="00B77FEB">
        <w:rPr>
          <w:rFonts w:ascii="Times New Roman" w:hAnsi="Times New Roman" w:cs="Times New Roman"/>
          <w:sz w:val="24"/>
          <w:szCs w:val="32"/>
        </w:rPr>
        <w:t xml:space="preserve"> long-term trend of the </w:t>
      </w:r>
      <w:r>
        <w:rPr>
          <w:rFonts w:ascii="Times New Roman" w:hAnsi="Times New Roman" w:cs="Times New Roman"/>
          <w:sz w:val="24"/>
          <w:szCs w:val="32"/>
        </w:rPr>
        <w:t xml:space="preserve">COVID-19 </w:t>
      </w:r>
      <w:r w:rsidRPr="00B77FEB">
        <w:rPr>
          <w:rFonts w:ascii="Times New Roman" w:hAnsi="Times New Roman" w:cs="Times New Roman"/>
          <w:sz w:val="24"/>
          <w:szCs w:val="32"/>
        </w:rPr>
        <w:t xml:space="preserve">epidemic can help health authorities determine the transmission </w:t>
      </w:r>
      <w:r w:rsidRPr="00B77FEB">
        <w:rPr>
          <w:rFonts w:ascii="Times New Roman" w:hAnsi="Times New Roman" w:cs="Times New Roman" w:hint="eastAsia"/>
          <w:sz w:val="24"/>
          <w:szCs w:val="32"/>
        </w:rPr>
        <w:t>ch</w:t>
      </w:r>
      <w:r w:rsidRPr="00B77FEB">
        <w:rPr>
          <w:rFonts w:ascii="Times New Roman" w:hAnsi="Times New Roman" w:cs="Times New Roman"/>
          <w:sz w:val="24"/>
          <w:szCs w:val="32"/>
        </w:rPr>
        <w:t xml:space="preserve">aracteristics of the virus and </w:t>
      </w:r>
      <w:r>
        <w:rPr>
          <w:rFonts w:ascii="Times New Roman" w:hAnsi="Times New Roman" w:cs="Times New Roman" w:hint="eastAsia"/>
          <w:sz w:val="24"/>
          <w:szCs w:val="32"/>
        </w:rPr>
        <w:t>take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B77FEB">
        <w:rPr>
          <w:rFonts w:ascii="Times New Roman" w:hAnsi="Times New Roman" w:cs="Times New Roman"/>
          <w:sz w:val="24"/>
          <w:szCs w:val="32"/>
        </w:rPr>
        <w:t xml:space="preserve">appropriate prevention and control strategies </w:t>
      </w:r>
      <w:r w:rsidRPr="00B77FEB">
        <w:rPr>
          <w:rFonts w:ascii="Times New Roman" w:hAnsi="Times New Roman" w:cs="Times New Roman" w:hint="eastAsia"/>
          <w:sz w:val="24"/>
          <w:szCs w:val="32"/>
        </w:rPr>
        <w:t>be</w:t>
      </w:r>
      <w:r w:rsidRPr="00B77FEB">
        <w:rPr>
          <w:rFonts w:ascii="Times New Roman" w:hAnsi="Times New Roman" w:cs="Times New Roman"/>
          <w:sz w:val="24"/>
          <w:szCs w:val="32"/>
        </w:rPr>
        <w:t>forehand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  <w:r w:rsidR="00386240">
        <w:rPr>
          <w:rFonts w:ascii="Times New Roman" w:hAnsi="Times New Roman" w:cs="Times New Roman"/>
          <w:sz w:val="24"/>
          <w:szCs w:val="32"/>
        </w:rPr>
        <w:t>This protocol</w:t>
      </w:r>
      <w:r w:rsidRPr="00560A31">
        <w:rPr>
          <w:rFonts w:ascii="Times New Roman" w:hAnsi="Times New Roman" w:cs="Times New Roman"/>
          <w:sz w:val="24"/>
          <w:szCs w:val="32"/>
        </w:rPr>
        <w:t xml:space="preserve"> </w:t>
      </w:r>
      <w:r w:rsidR="00386240">
        <w:rPr>
          <w:rFonts w:ascii="Times New Roman" w:hAnsi="Times New Roman" w:cs="Times New Roman"/>
          <w:sz w:val="24"/>
          <w:szCs w:val="32"/>
        </w:rPr>
        <w:t xml:space="preserve">introduced </w:t>
      </w:r>
      <w:r w:rsidRPr="00560A31">
        <w:rPr>
          <w:rFonts w:ascii="Times New Roman" w:hAnsi="Times New Roman" w:cs="Times New Roman"/>
          <w:sz w:val="24"/>
          <w:szCs w:val="32"/>
        </w:rPr>
        <w:t>a new model named Dynamic-Susceptible-Exposed-Infective-Quarantine</w:t>
      </w:r>
      <w:r>
        <w:rPr>
          <w:rFonts w:ascii="Times New Roman" w:hAnsi="Times New Roman" w:cs="Times New Roman"/>
          <w:sz w:val="24"/>
          <w:szCs w:val="32"/>
        </w:rPr>
        <w:t>d (D-SEIQ)</w:t>
      </w:r>
      <w:r w:rsidRPr="00560A31">
        <w:rPr>
          <w:rFonts w:ascii="Times New Roman" w:hAnsi="Times New Roman" w:cs="Times New Roman"/>
          <w:sz w:val="24"/>
          <w:szCs w:val="32"/>
        </w:rPr>
        <w:t xml:space="preserve">, by making appropriate </w:t>
      </w:r>
      <w:r>
        <w:rPr>
          <w:rFonts w:ascii="Times New Roman" w:hAnsi="Times New Roman" w:cs="Times New Roman"/>
          <w:sz w:val="24"/>
          <w:szCs w:val="32"/>
        </w:rPr>
        <w:t>modifications</w:t>
      </w:r>
      <w:r w:rsidRPr="00560A31">
        <w:rPr>
          <w:rFonts w:ascii="Times New Roman" w:hAnsi="Times New Roman" w:cs="Times New Roman"/>
          <w:sz w:val="24"/>
          <w:szCs w:val="32"/>
        </w:rPr>
        <w:t xml:space="preserve"> of </w:t>
      </w:r>
      <w:r>
        <w:rPr>
          <w:rFonts w:ascii="Times New Roman" w:hAnsi="Times New Roman" w:cs="Times New Roman"/>
          <w:sz w:val="24"/>
          <w:szCs w:val="32"/>
        </w:rPr>
        <w:t xml:space="preserve">the </w:t>
      </w:r>
      <w:r>
        <w:rPr>
          <w:rFonts w:ascii="Times New Roman" w:hAnsi="Times New Roman" w:cs="Times New Roman" w:hint="eastAsia"/>
          <w:sz w:val="24"/>
          <w:szCs w:val="32"/>
        </w:rPr>
        <w:t>S</w:t>
      </w:r>
      <w:r w:rsidRPr="00560A31">
        <w:rPr>
          <w:rFonts w:ascii="Times New Roman" w:hAnsi="Times New Roman" w:cs="Times New Roman"/>
          <w:sz w:val="24"/>
          <w:szCs w:val="32"/>
        </w:rPr>
        <w:t>usceptible-Exposed-Infective-</w:t>
      </w:r>
      <w:r>
        <w:rPr>
          <w:rFonts w:ascii="Times New Roman" w:hAnsi="Times New Roman" w:cs="Times New Roman"/>
          <w:sz w:val="24"/>
          <w:szCs w:val="32"/>
        </w:rPr>
        <w:t>Recovered (</w:t>
      </w:r>
      <w:r w:rsidRPr="00560A31">
        <w:rPr>
          <w:rFonts w:ascii="Times New Roman" w:hAnsi="Times New Roman" w:cs="Times New Roman"/>
          <w:sz w:val="24"/>
          <w:szCs w:val="32"/>
        </w:rPr>
        <w:t>SEIR</w:t>
      </w:r>
      <w:r>
        <w:rPr>
          <w:rFonts w:ascii="Times New Roman" w:hAnsi="Times New Roman" w:cs="Times New Roman"/>
          <w:sz w:val="24"/>
          <w:szCs w:val="32"/>
        </w:rPr>
        <w:t>)</w:t>
      </w:r>
      <w:r w:rsidRPr="00560A31">
        <w:rPr>
          <w:rFonts w:ascii="Times New Roman" w:hAnsi="Times New Roman" w:cs="Times New Roman"/>
          <w:sz w:val="24"/>
          <w:szCs w:val="32"/>
        </w:rPr>
        <w:t xml:space="preserve"> model and integrating machine learning </w:t>
      </w:r>
      <w:r>
        <w:rPr>
          <w:rFonts w:ascii="Times New Roman" w:hAnsi="Times New Roman" w:cs="Times New Roman"/>
          <w:sz w:val="24"/>
          <w:szCs w:val="32"/>
        </w:rPr>
        <w:t xml:space="preserve">based </w:t>
      </w:r>
      <w:r w:rsidRPr="00560A31">
        <w:rPr>
          <w:rFonts w:ascii="Times New Roman" w:hAnsi="Times New Roman" w:cs="Times New Roman"/>
          <w:sz w:val="24"/>
          <w:szCs w:val="32"/>
        </w:rPr>
        <w:t xml:space="preserve">parameter optimization under </w:t>
      </w:r>
      <w:r>
        <w:rPr>
          <w:rFonts w:ascii="Times New Roman" w:hAnsi="Times New Roman" w:cs="Times New Roman"/>
          <w:sz w:val="24"/>
          <w:szCs w:val="32"/>
        </w:rPr>
        <w:t xml:space="preserve">epidemiological </w:t>
      </w:r>
      <w:r w:rsidRPr="00560A31">
        <w:rPr>
          <w:rFonts w:ascii="Times New Roman" w:hAnsi="Times New Roman" w:cs="Times New Roman"/>
          <w:sz w:val="24"/>
          <w:szCs w:val="32"/>
        </w:rPr>
        <w:t>rational constrain</w:t>
      </w:r>
      <w:r>
        <w:rPr>
          <w:rFonts w:ascii="Times New Roman" w:hAnsi="Times New Roman" w:cs="Times New Roman"/>
          <w:sz w:val="24"/>
          <w:szCs w:val="32"/>
        </w:rPr>
        <w:t>t</w:t>
      </w:r>
      <w:r w:rsidRPr="00560A31">
        <w:rPr>
          <w:rFonts w:ascii="Times New Roman" w:hAnsi="Times New Roman" w:cs="Times New Roman"/>
          <w:sz w:val="24"/>
          <w:szCs w:val="32"/>
        </w:rPr>
        <w:t>s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  <w:r w:rsidR="00386240">
        <w:rPr>
          <w:rFonts w:ascii="Times New Roman" w:hAnsi="Times New Roman" w:cs="Times New Roman"/>
          <w:sz w:val="24"/>
          <w:szCs w:val="32"/>
        </w:rPr>
        <w:t xml:space="preserve">The model could be applied to forecast the long-term trend of the current COVID-19 epidemic. </w:t>
      </w:r>
      <w:r>
        <w:rPr>
          <w:rFonts w:ascii="Times New Roman" w:eastAsia="宋体" w:hAnsi="Times New Roman" w:cs="Times New Roman"/>
          <w:kern w:val="0"/>
          <w:sz w:val="24"/>
        </w:rPr>
        <w:t xml:space="preserve">The parameters obtained by </w:t>
      </w:r>
      <w:r w:rsidR="00386240">
        <w:rPr>
          <w:rFonts w:ascii="Times New Roman" w:eastAsia="宋体" w:hAnsi="Times New Roman" w:cs="Times New Roman"/>
          <w:kern w:val="0"/>
          <w:sz w:val="24"/>
        </w:rPr>
        <w:t>the</w:t>
      </w:r>
      <w:r>
        <w:rPr>
          <w:rFonts w:ascii="Times New Roman" w:eastAsia="宋体" w:hAnsi="Times New Roman" w:cs="Times New Roman"/>
          <w:kern w:val="0"/>
          <w:sz w:val="24"/>
        </w:rPr>
        <w:t xml:space="preserve"> model </w:t>
      </w:r>
      <w:r w:rsidR="00386240">
        <w:rPr>
          <w:rFonts w:ascii="Times New Roman" w:eastAsia="宋体" w:hAnsi="Times New Roman" w:cs="Times New Roman"/>
          <w:kern w:val="0"/>
          <w:sz w:val="24"/>
        </w:rPr>
        <w:t xml:space="preserve">could help assess the </w:t>
      </w:r>
      <w:r>
        <w:rPr>
          <w:rFonts w:ascii="Times New Roman" w:eastAsia="宋体" w:hAnsi="Times New Roman" w:cs="Times New Roman"/>
          <w:kern w:val="0"/>
          <w:sz w:val="24"/>
        </w:rPr>
        <w:t xml:space="preserve">effectiveness of prevention and intervention strategies on epidemic control in </w:t>
      </w:r>
      <w:r w:rsidR="007644DB">
        <w:rPr>
          <w:rFonts w:ascii="Times New Roman" w:eastAsia="宋体" w:hAnsi="Times New Roman" w:cs="Times New Roman"/>
          <w:kern w:val="0"/>
          <w:sz w:val="24"/>
        </w:rPr>
        <w:t>different countries</w:t>
      </w:r>
      <w:r>
        <w:rPr>
          <w:rFonts w:ascii="Times New Roman" w:eastAsia="宋体" w:hAnsi="Times New Roman" w:cs="Times New Roman"/>
          <w:kern w:val="0"/>
          <w:sz w:val="24"/>
        </w:rPr>
        <w:t xml:space="preserve">. </w:t>
      </w:r>
    </w:p>
    <w:p w:rsidR="0080046C" w:rsidRPr="000C5408" w:rsidRDefault="00D1517A" w:rsidP="000C5408">
      <w:pPr>
        <w:spacing w:beforeLines="50" w:before="156" w:afterLines="50" w:after="1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:rsidR="0080046C" w:rsidRDefault="0080046C" w:rsidP="000C5408">
      <w:pPr>
        <w:spacing w:beforeLines="50" w:before="156" w:afterLines="50" w:after="156"/>
        <w:rPr>
          <w:rFonts w:ascii="Times New Roman" w:hAnsi="Times New Roman" w:cs="Times New Roman"/>
          <w:sz w:val="24"/>
          <w:szCs w:val="32"/>
        </w:rPr>
      </w:pPr>
      <w:r w:rsidRPr="002B4F62">
        <w:rPr>
          <w:rFonts w:ascii="Times New Roman" w:hAnsi="Times New Roman" w:cs="Times New Roman"/>
          <w:sz w:val="24"/>
          <w:szCs w:val="32"/>
        </w:rPr>
        <w:t xml:space="preserve">Coronavirus disease 2019 (COVID-19) is an infectious </w:t>
      </w:r>
      <w:r w:rsidRPr="0057024D">
        <w:rPr>
          <w:rFonts w:ascii="Times New Roman" w:hAnsi="Times New Roman" w:cs="Times New Roman"/>
          <w:sz w:val="24"/>
          <w:szCs w:val="32"/>
        </w:rPr>
        <w:t>pneumonia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2B4F62">
        <w:rPr>
          <w:rFonts w:ascii="Times New Roman" w:hAnsi="Times New Roman" w:cs="Times New Roman"/>
          <w:sz w:val="24"/>
          <w:szCs w:val="32"/>
        </w:rPr>
        <w:t>caused by severe acute respiratory syndrome coronavirus 2</w:t>
      </w:r>
      <w:r>
        <w:rPr>
          <w:rFonts w:ascii="Times New Roman" w:hAnsi="Times New Roman" w:cs="Times New Roman" w:hint="eastAsia"/>
          <w:sz w:val="24"/>
          <w:szCs w:val="32"/>
        </w:rPr>
        <w:t>.</w:t>
      </w:r>
      <w:r w:rsidRPr="002B4F62">
        <w:rPr>
          <w:rFonts w:ascii="Times New Roman" w:hAnsi="Times New Roman" w:cs="Times New Roman"/>
          <w:sz w:val="24"/>
          <w:szCs w:val="32"/>
        </w:rPr>
        <w:t xml:space="preserve"> The </w:t>
      </w:r>
      <w:r>
        <w:rPr>
          <w:rFonts w:ascii="Times New Roman" w:hAnsi="Times New Roman" w:cs="Times New Roman" w:hint="eastAsia"/>
          <w:sz w:val="24"/>
          <w:szCs w:val="32"/>
        </w:rPr>
        <w:t>dis</w:t>
      </w:r>
      <w:r>
        <w:rPr>
          <w:rFonts w:ascii="Times New Roman" w:hAnsi="Times New Roman" w:cs="Times New Roman"/>
          <w:sz w:val="24"/>
          <w:szCs w:val="32"/>
        </w:rPr>
        <w:t xml:space="preserve">ease </w:t>
      </w:r>
      <w:r w:rsidRPr="002B4F62">
        <w:rPr>
          <w:rFonts w:ascii="Times New Roman" w:hAnsi="Times New Roman" w:cs="Times New Roman" w:hint="eastAsia"/>
          <w:sz w:val="24"/>
          <w:szCs w:val="32"/>
        </w:rPr>
        <w:t>w</w:t>
      </w:r>
      <w:r w:rsidRPr="002B4F62">
        <w:rPr>
          <w:rFonts w:ascii="Times New Roman" w:hAnsi="Times New Roman" w:cs="Times New Roman"/>
          <w:sz w:val="24"/>
          <w:szCs w:val="32"/>
        </w:rPr>
        <w:t xml:space="preserve">as first </w:t>
      </w:r>
      <w:r>
        <w:rPr>
          <w:rFonts w:ascii="Times New Roman" w:hAnsi="Times New Roman" w:cs="Times New Roman"/>
          <w:sz w:val="24"/>
          <w:szCs w:val="32"/>
        </w:rPr>
        <w:t>reported</w:t>
      </w:r>
      <w:r w:rsidRPr="002B4F62">
        <w:rPr>
          <w:rFonts w:ascii="Times New Roman" w:hAnsi="Times New Roman" w:cs="Times New Roman"/>
          <w:sz w:val="24"/>
          <w:szCs w:val="32"/>
        </w:rPr>
        <w:t xml:space="preserve"> in December 2019 in Wuhan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 w:hint="eastAsia"/>
          <w:sz w:val="24"/>
          <w:szCs w:val="32"/>
        </w:rPr>
        <w:t>city</w:t>
      </w:r>
      <w:r w:rsidRPr="002B4F62">
        <w:rPr>
          <w:rFonts w:ascii="Times New Roman" w:hAnsi="Times New Roman" w:cs="Times New Roman"/>
          <w:sz w:val="24"/>
          <w:szCs w:val="32"/>
        </w:rPr>
        <w:t>, the capital of Hubei province</w:t>
      </w:r>
      <w:r>
        <w:rPr>
          <w:rFonts w:ascii="Times New Roman" w:hAnsi="Times New Roman" w:cs="Times New Roman"/>
          <w:sz w:val="24"/>
          <w:szCs w:val="32"/>
        </w:rPr>
        <w:t xml:space="preserve"> in China</w:t>
      </w:r>
      <w:r w:rsidRPr="002B4F62">
        <w:rPr>
          <w:rFonts w:ascii="Times New Roman" w:hAnsi="Times New Roman" w:cs="Times New Roman"/>
          <w:sz w:val="24"/>
          <w:szCs w:val="32"/>
        </w:rPr>
        <w:t xml:space="preserve">, and has since </w:t>
      </w:r>
      <w:r>
        <w:rPr>
          <w:rFonts w:ascii="Times New Roman" w:hAnsi="Times New Roman" w:cs="Times New Roman"/>
          <w:sz w:val="24"/>
          <w:szCs w:val="32"/>
        </w:rPr>
        <w:t xml:space="preserve">then </w:t>
      </w:r>
      <w:r w:rsidRPr="002B4F62">
        <w:rPr>
          <w:rFonts w:ascii="Times New Roman" w:hAnsi="Times New Roman" w:cs="Times New Roman"/>
          <w:sz w:val="24"/>
          <w:szCs w:val="32"/>
        </w:rPr>
        <w:t xml:space="preserve">spread </w:t>
      </w:r>
      <w:r>
        <w:rPr>
          <w:rFonts w:ascii="Times New Roman" w:hAnsi="Times New Roman" w:cs="Times New Roman"/>
          <w:sz w:val="24"/>
          <w:szCs w:val="32"/>
        </w:rPr>
        <w:t xml:space="preserve">across China and globally. </w:t>
      </w:r>
      <w:r w:rsidRPr="002B4F62">
        <w:rPr>
          <w:rFonts w:ascii="Times New Roman" w:hAnsi="Times New Roman" w:cs="Times New Roman"/>
          <w:sz w:val="24"/>
          <w:szCs w:val="32"/>
        </w:rPr>
        <w:t xml:space="preserve">As of 6 April 2020, </w:t>
      </w:r>
      <w:r>
        <w:rPr>
          <w:rFonts w:ascii="Times New Roman" w:hAnsi="Times New Roman" w:cs="Times New Roman"/>
          <w:sz w:val="24"/>
          <w:szCs w:val="32"/>
        </w:rPr>
        <w:t xml:space="preserve">a total of </w:t>
      </w:r>
      <w:r w:rsidRPr="002B4F62">
        <w:rPr>
          <w:rFonts w:ascii="Times New Roman" w:hAnsi="Times New Roman" w:cs="Times New Roman"/>
          <w:sz w:val="24"/>
          <w:szCs w:val="32"/>
        </w:rPr>
        <w:t>1.27 million</w:t>
      </w:r>
      <w:r>
        <w:rPr>
          <w:rFonts w:ascii="Times New Roman" w:hAnsi="Times New Roman" w:cs="Times New Roman"/>
          <w:sz w:val="24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COVID-19 </w:t>
      </w:r>
      <w:r w:rsidRPr="002B4F62">
        <w:rPr>
          <w:rFonts w:ascii="Times New Roman" w:hAnsi="Times New Roman" w:cs="Times New Roman"/>
          <w:sz w:val="24"/>
          <w:szCs w:val="32"/>
        </w:rPr>
        <w:t xml:space="preserve">cases </w:t>
      </w:r>
      <w:r>
        <w:rPr>
          <w:rFonts w:ascii="Times New Roman" w:hAnsi="Times New Roman" w:cs="Times New Roman"/>
          <w:sz w:val="24"/>
          <w:szCs w:val="32"/>
        </w:rPr>
        <w:t xml:space="preserve">and </w:t>
      </w:r>
      <w:r w:rsidRPr="002B4F62">
        <w:rPr>
          <w:rFonts w:ascii="Times New Roman" w:hAnsi="Times New Roman" w:cs="Times New Roman"/>
          <w:sz w:val="24"/>
          <w:szCs w:val="32"/>
        </w:rPr>
        <w:t>69,400 deaths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2B4F62">
        <w:rPr>
          <w:rFonts w:ascii="Times New Roman" w:hAnsi="Times New Roman" w:cs="Times New Roman"/>
          <w:sz w:val="24"/>
          <w:szCs w:val="32"/>
        </w:rPr>
        <w:t xml:space="preserve">have been reported in more than </w:t>
      </w:r>
      <w:r>
        <w:rPr>
          <w:rFonts w:ascii="Times New Roman" w:hAnsi="Times New Roman" w:cs="Times New Roman"/>
          <w:sz w:val="24"/>
          <w:szCs w:val="32"/>
        </w:rPr>
        <w:t xml:space="preserve">200 </w:t>
      </w:r>
      <w:r w:rsidRPr="002B4F62">
        <w:rPr>
          <w:rFonts w:ascii="Times New Roman" w:hAnsi="Times New Roman" w:cs="Times New Roman"/>
          <w:sz w:val="24"/>
          <w:szCs w:val="32"/>
        </w:rPr>
        <w:t>countries and territories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  <w:r w:rsidRPr="002B4F62">
        <w:rPr>
          <w:rFonts w:ascii="Times New Roman" w:hAnsi="Times New Roman" w:cs="Times New Roman"/>
          <w:sz w:val="24"/>
          <w:szCs w:val="32"/>
        </w:rPr>
        <w:t xml:space="preserve">The World Health Organization (WHO) </w:t>
      </w:r>
      <w:r>
        <w:rPr>
          <w:rFonts w:ascii="Times New Roman" w:hAnsi="Times New Roman" w:cs="Times New Roman"/>
          <w:sz w:val="24"/>
          <w:szCs w:val="32"/>
        </w:rPr>
        <w:t xml:space="preserve">has </w:t>
      </w:r>
      <w:r w:rsidRPr="002B4F62">
        <w:rPr>
          <w:rFonts w:ascii="Times New Roman" w:hAnsi="Times New Roman" w:cs="Times New Roman"/>
          <w:sz w:val="24"/>
          <w:szCs w:val="32"/>
        </w:rPr>
        <w:t>declared the</w:t>
      </w:r>
      <w:r>
        <w:rPr>
          <w:rFonts w:ascii="Times New Roman" w:hAnsi="Times New Roman" w:cs="Times New Roman"/>
          <w:sz w:val="24"/>
          <w:szCs w:val="32"/>
        </w:rPr>
        <w:t xml:space="preserve"> COVID-19</w:t>
      </w:r>
      <w:r w:rsidRPr="002B4F62">
        <w:rPr>
          <w:rFonts w:ascii="Times New Roman" w:hAnsi="Times New Roman" w:cs="Times New Roman"/>
          <w:sz w:val="24"/>
          <w:szCs w:val="32"/>
        </w:rPr>
        <w:t xml:space="preserve"> outbreak </w:t>
      </w:r>
      <w:r>
        <w:rPr>
          <w:rFonts w:ascii="Times New Roman" w:hAnsi="Times New Roman" w:cs="Times New Roman"/>
          <w:sz w:val="24"/>
          <w:szCs w:val="32"/>
        </w:rPr>
        <w:t xml:space="preserve">as </w:t>
      </w:r>
      <w:r w:rsidRPr="002B4F62">
        <w:rPr>
          <w:rFonts w:ascii="Times New Roman" w:hAnsi="Times New Roman" w:cs="Times New Roman"/>
          <w:sz w:val="24"/>
          <w:szCs w:val="32"/>
        </w:rPr>
        <w:t xml:space="preserve">a Public Health Emergency of International Concern and a pandemic </w:t>
      </w:r>
      <w:r>
        <w:rPr>
          <w:rFonts w:ascii="Times New Roman" w:hAnsi="Times New Roman" w:cs="Times New Roman"/>
          <w:sz w:val="24"/>
          <w:szCs w:val="32"/>
        </w:rPr>
        <w:t>recently.</w:t>
      </w:r>
    </w:p>
    <w:p w:rsidR="0080046C" w:rsidRDefault="0080046C" w:rsidP="000C5408">
      <w:pPr>
        <w:spacing w:beforeLines="50" w:before="156" w:afterLines="50" w:after="156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Forecasting long-term trend of the epidemic can help health authorities determine the transmission </w:t>
      </w:r>
      <w:r>
        <w:rPr>
          <w:rFonts w:ascii="Times New Roman" w:hAnsi="Times New Roman" w:cs="Times New Roman" w:hint="eastAsia"/>
          <w:sz w:val="24"/>
          <w:szCs w:val="32"/>
        </w:rPr>
        <w:t>ch</w:t>
      </w:r>
      <w:r>
        <w:rPr>
          <w:rFonts w:ascii="Times New Roman" w:hAnsi="Times New Roman" w:cs="Times New Roman"/>
          <w:sz w:val="24"/>
          <w:szCs w:val="32"/>
        </w:rPr>
        <w:t xml:space="preserve">aracteristics of the virus and take appropriate prevention and control strategies </w:t>
      </w:r>
      <w:r>
        <w:rPr>
          <w:rFonts w:ascii="Times New Roman" w:hAnsi="Times New Roman" w:cs="Times New Roman" w:hint="eastAsia"/>
          <w:sz w:val="24"/>
          <w:szCs w:val="32"/>
        </w:rPr>
        <w:t>be</w:t>
      </w:r>
      <w:r>
        <w:rPr>
          <w:rFonts w:ascii="Times New Roman" w:hAnsi="Times New Roman" w:cs="Times New Roman"/>
          <w:sz w:val="24"/>
          <w:szCs w:val="32"/>
        </w:rPr>
        <w:t>forehand.</w:t>
      </w:r>
      <w:r>
        <w:rPr>
          <w:rFonts w:ascii="Times New Roman" w:hAnsi="Times New Roman" w:cs="Times New Roman" w:hint="eastAsia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Recently, some researchers applied the traditional epidemic models like Susceptible-Exposed-Infective-Recovery (SEIR) or machine learning models like logistic regression to fit the trend of COVID-19. To the best of our knowledge, most of those researches were performed retrospectively, or subject to overfitting or underfitting problems. </w:t>
      </w:r>
      <w:r>
        <w:rPr>
          <w:rFonts w:ascii="Times New Roman" w:hAnsi="Times New Roman" w:cs="Times New Roman" w:hint="eastAsia"/>
          <w:sz w:val="24"/>
          <w:szCs w:val="32"/>
        </w:rPr>
        <w:t>Th</w:t>
      </w:r>
      <w:r>
        <w:rPr>
          <w:rFonts w:ascii="Times New Roman" w:hAnsi="Times New Roman" w:cs="Times New Roman"/>
          <w:sz w:val="24"/>
          <w:szCs w:val="32"/>
        </w:rPr>
        <w:t xml:space="preserve">e </w:t>
      </w:r>
      <w:r>
        <w:rPr>
          <w:rFonts w:ascii="Times New Roman" w:hAnsi="Times New Roman" w:cs="Times New Roman" w:hint="eastAsia"/>
          <w:sz w:val="24"/>
          <w:szCs w:val="32"/>
        </w:rPr>
        <w:t>va</w:t>
      </w:r>
      <w:r>
        <w:rPr>
          <w:rFonts w:ascii="Times New Roman" w:hAnsi="Times New Roman" w:cs="Times New Roman"/>
          <w:sz w:val="24"/>
          <w:szCs w:val="32"/>
        </w:rPr>
        <w:t>lidity of SEIR model depends on accurate estimation of virus transmission characteristics such as the basic reproduction number R</w:t>
      </w:r>
      <w:r w:rsidRPr="009E4E07">
        <w:rPr>
          <w:rFonts w:ascii="Times New Roman" w:hAnsi="Times New Roman" w:cs="Times New Roman"/>
          <w:sz w:val="24"/>
          <w:szCs w:val="32"/>
          <w:vertAlign w:val="subscript"/>
        </w:rPr>
        <w:t>0</w:t>
      </w:r>
      <w:r>
        <w:rPr>
          <w:rFonts w:ascii="Times New Roman" w:hAnsi="Times New Roman" w:cs="Times New Roman"/>
          <w:sz w:val="24"/>
          <w:szCs w:val="32"/>
        </w:rPr>
        <w:t xml:space="preserve">, incubation period and infectious period. In a real scenario, those </w:t>
      </w:r>
      <w:r>
        <w:rPr>
          <w:rFonts w:ascii="Times New Roman" w:hAnsi="Times New Roman" w:cs="Times New Roman" w:hint="eastAsia"/>
          <w:sz w:val="24"/>
          <w:szCs w:val="32"/>
        </w:rPr>
        <w:t>par</w:t>
      </w:r>
      <w:r>
        <w:rPr>
          <w:rFonts w:ascii="Times New Roman" w:hAnsi="Times New Roman" w:cs="Times New Roman"/>
          <w:sz w:val="24"/>
          <w:szCs w:val="32"/>
        </w:rPr>
        <w:t xml:space="preserve">ameters are not easy to estimate. </w:t>
      </w:r>
      <w:r>
        <w:rPr>
          <w:rFonts w:ascii="Times New Roman" w:eastAsia="宋体" w:hAnsi="Times New Roman" w:cs="Times New Roman"/>
          <w:kern w:val="0"/>
          <w:sz w:val="24"/>
        </w:rPr>
        <w:t xml:space="preserve">On the other hand, due to scarcity of training data and valid features, machine learning models were subject to overfitting, restricted to retrospective analysis, or only </w:t>
      </w:r>
      <w:r>
        <w:rPr>
          <w:rFonts w:ascii="Times New Roman" w:eastAsia="宋体" w:hAnsi="Times New Roman" w:cs="Times New Roman" w:hint="eastAsia"/>
          <w:kern w:val="0"/>
          <w:sz w:val="24"/>
        </w:rPr>
        <w:t>for</w:t>
      </w:r>
      <w:r>
        <w:rPr>
          <w:rFonts w:ascii="Times New Roman" w:eastAsia="宋体" w:hAnsi="Times New Roman" w:cs="Times New Roman"/>
          <w:kern w:val="0"/>
          <w:sz w:val="24"/>
        </w:rPr>
        <w:t>ecasting short-term trends.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:rsidR="0080046C" w:rsidRDefault="0080046C" w:rsidP="000C5408">
      <w:pPr>
        <w:spacing w:beforeLines="50" w:before="156" w:afterLines="50" w:after="156"/>
        <w:rPr>
          <w:rFonts w:ascii="Times New Roman" w:hAnsi="Times New Roman" w:cs="Times New Roman"/>
          <w:sz w:val="24"/>
          <w:szCs w:val="32"/>
        </w:rPr>
      </w:pPr>
      <w:r w:rsidRPr="00FE0510">
        <w:rPr>
          <w:rFonts w:ascii="Times New Roman" w:hAnsi="Times New Roman" w:cs="Times New Roman"/>
          <w:sz w:val="24"/>
          <w:szCs w:val="32"/>
        </w:rPr>
        <w:t xml:space="preserve">To address </w:t>
      </w:r>
      <w:r>
        <w:rPr>
          <w:rFonts w:ascii="Times New Roman" w:hAnsi="Times New Roman" w:cs="Times New Roman"/>
          <w:sz w:val="24"/>
          <w:szCs w:val="32"/>
        </w:rPr>
        <w:t xml:space="preserve">the aforementioned </w:t>
      </w:r>
      <w:r>
        <w:rPr>
          <w:rFonts w:ascii="Times New Roman" w:hAnsi="Times New Roman" w:cs="Times New Roman" w:hint="eastAsia"/>
          <w:sz w:val="24"/>
          <w:szCs w:val="32"/>
        </w:rPr>
        <w:t>iss</w:t>
      </w:r>
      <w:r>
        <w:rPr>
          <w:rFonts w:ascii="Times New Roman" w:hAnsi="Times New Roman" w:cs="Times New Roman"/>
          <w:sz w:val="24"/>
          <w:szCs w:val="32"/>
        </w:rPr>
        <w:t>ues</w:t>
      </w:r>
      <w:r w:rsidRPr="00FE0510">
        <w:rPr>
          <w:rFonts w:ascii="Times New Roman" w:hAnsi="Times New Roman" w:cs="Times New Roman"/>
          <w:sz w:val="24"/>
          <w:szCs w:val="32"/>
        </w:rPr>
        <w:t xml:space="preserve">, we propose a </w:t>
      </w:r>
      <w:r>
        <w:rPr>
          <w:rFonts w:ascii="Times New Roman" w:hAnsi="Times New Roman" w:cs="Times New Roman"/>
          <w:sz w:val="24"/>
          <w:szCs w:val="32"/>
        </w:rPr>
        <w:t xml:space="preserve">novel model </w:t>
      </w:r>
      <w:r w:rsidRPr="00FE0510">
        <w:rPr>
          <w:rFonts w:ascii="Times New Roman" w:hAnsi="Times New Roman" w:cs="Times New Roman"/>
          <w:sz w:val="24"/>
          <w:szCs w:val="32"/>
        </w:rPr>
        <w:t>named Dynamic-</w:t>
      </w:r>
      <w:r w:rsidRPr="00FE0510">
        <w:rPr>
          <w:rFonts w:ascii="Times New Roman" w:hAnsi="Times New Roman" w:cs="Times New Roman"/>
          <w:sz w:val="24"/>
          <w:szCs w:val="32"/>
        </w:rPr>
        <w:lastRenderedPageBreak/>
        <w:t xml:space="preserve">Susceptible-Exposed-Infective-Quarantined (D-SEIQ), </w:t>
      </w:r>
      <w:r>
        <w:rPr>
          <w:rFonts w:ascii="Times New Roman" w:hAnsi="Times New Roman" w:cs="Times New Roman"/>
          <w:sz w:val="24"/>
          <w:szCs w:val="32"/>
        </w:rPr>
        <w:t>by making appropriate transformations of the SEIR model and</w:t>
      </w:r>
      <w:r w:rsidRPr="00FE0510">
        <w:rPr>
          <w:rFonts w:ascii="Times New Roman" w:hAnsi="Times New Roman" w:cs="Times New Roman"/>
          <w:sz w:val="24"/>
          <w:szCs w:val="32"/>
        </w:rPr>
        <w:t xml:space="preserve"> integrat</w:t>
      </w:r>
      <w:r>
        <w:rPr>
          <w:rFonts w:ascii="Times New Roman" w:hAnsi="Times New Roman" w:cs="Times New Roman"/>
          <w:sz w:val="24"/>
          <w:szCs w:val="32"/>
        </w:rPr>
        <w:t>ing</w:t>
      </w:r>
      <w:r w:rsidRPr="00FE0510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machine learning based </w:t>
      </w:r>
      <w:r w:rsidRPr="00FE0510">
        <w:rPr>
          <w:rFonts w:ascii="Times New Roman" w:hAnsi="Times New Roman" w:cs="Times New Roman"/>
          <w:sz w:val="24"/>
          <w:szCs w:val="32"/>
        </w:rPr>
        <w:t xml:space="preserve">parameter </w:t>
      </w:r>
      <w:r>
        <w:rPr>
          <w:rFonts w:ascii="Times New Roman" w:hAnsi="Times New Roman" w:cs="Times New Roman"/>
          <w:sz w:val="24"/>
          <w:szCs w:val="32"/>
        </w:rPr>
        <w:t>optimization under reasonable constraints, which improved the performance of long-term trend forecast for COVID-19 in China. In addition, the model parameters could provide insights into the analysis of COVID-19 transmission characteristics and the effectiveness of interventions.</w:t>
      </w:r>
    </w:p>
    <w:p w:rsidR="0080046C" w:rsidRPr="000C5408" w:rsidRDefault="0080046C" w:rsidP="000C5408">
      <w:pPr>
        <w:spacing w:beforeLines="50" w:before="156" w:afterLines="50" w:after="1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408">
        <w:rPr>
          <w:rFonts w:ascii="Times New Roman" w:hAnsi="Times New Roman" w:cs="Times New Roman"/>
          <w:b/>
          <w:bCs/>
          <w:sz w:val="28"/>
          <w:szCs w:val="28"/>
        </w:rPr>
        <w:t>Methods</w:t>
      </w:r>
    </w:p>
    <w:p w:rsidR="0080046C" w:rsidRPr="00D5733C" w:rsidRDefault="0080046C" w:rsidP="000C5408">
      <w:pPr>
        <w:spacing w:beforeLines="50" w:before="156" w:afterLines="50" w:after="156"/>
        <w:rPr>
          <w:rFonts w:ascii="Times New Roman" w:hAnsi="Times New Roman" w:cs="Times New Roman"/>
          <w:b/>
          <w:bCs/>
          <w:sz w:val="24"/>
          <w:szCs w:val="32"/>
        </w:rPr>
      </w:pPr>
      <w:r w:rsidRPr="00D5733C">
        <w:rPr>
          <w:rFonts w:ascii="Times New Roman" w:hAnsi="Times New Roman" w:cs="Times New Roman"/>
          <w:b/>
          <w:bCs/>
          <w:sz w:val="24"/>
          <w:szCs w:val="32"/>
        </w:rPr>
        <w:t>D-SEIQ model</w:t>
      </w:r>
    </w:p>
    <w:p w:rsidR="0080046C" w:rsidRDefault="0080046C" w:rsidP="000C5408">
      <w:pPr>
        <w:spacing w:beforeLines="50" w:before="156" w:afterLines="50" w:after="156"/>
        <w:rPr>
          <w:rFonts w:ascii="Times New Roman" w:hAnsi="Times New Roman" w:cs="Times New Roman"/>
          <w:sz w:val="24"/>
          <w:szCs w:val="32"/>
        </w:rPr>
      </w:pPr>
      <w:r w:rsidRPr="00D5733C">
        <w:rPr>
          <w:rFonts w:ascii="Times New Roman" w:hAnsi="Times New Roman" w:cs="Times New Roman"/>
          <w:sz w:val="24"/>
          <w:szCs w:val="32"/>
        </w:rPr>
        <w:t xml:space="preserve">The primary differences from our D-SEIQ model and SEIR model are 1) replacing recovered individuals R with quarantined individuals Q, and 2) introducing dynamics to the calculation of the effective reproduction number 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>R</w:t>
      </w:r>
      <w:r w:rsidRPr="0073469A">
        <w:rPr>
          <w:rFonts w:ascii="Times New Roman" w:hAnsi="Times New Roman" w:cs="Times New Roman"/>
          <w:color w:val="000000" w:themeColor="text1"/>
          <w:sz w:val="24"/>
          <w:szCs w:val="32"/>
          <w:vertAlign w:val="subscript"/>
        </w:rPr>
        <w:t>t</w:t>
      </w:r>
      <w:r w:rsidRPr="00D5733C">
        <w:rPr>
          <w:rFonts w:ascii="Times New Roman" w:hAnsi="Times New Roman" w:cs="Times New Roman"/>
          <w:sz w:val="24"/>
          <w:szCs w:val="32"/>
        </w:rPr>
        <w:t xml:space="preserve"> that is dependent on time. </w:t>
      </w:r>
    </w:p>
    <w:p w:rsidR="0080046C" w:rsidRPr="00CA77C8" w:rsidRDefault="0080046C" w:rsidP="000C5408">
      <w:pPr>
        <w:spacing w:beforeLines="50" w:before="156" w:afterLines="50" w:after="156"/>
        <w:rPr>
          <w:rFonts w:ascii="Times New Roman" w:hAnsi="Times New Roman" w:cs="Times New Roman"/>
          <w:color w:val="000000" w:themeColor="text1"/>
          <w:sz w:val="24"/>
          <w:szCs w:val="32"/>
        </w:rPr>
      </w:pPr>
      <w:r w:rsidRPr="00D5733C">
        <w:rPr>
          <w:rFonts w:ascii="Times New Roman" w:hAnsi="Times New Roman" w:cs="Times New Roman"/>
          <w:sz w:val="24"/>
          <w:szCs w:val="32"/>
        </w:rPr>
        <w:t xml:space="preserve">Some previous work </w:t>
      </w:r>
      <w:r>
        <w:rPr>
          <w:rFonts w:ascii="Times New Roman" w:hAnsi="Times New Roman" w:cs="Times New Roman"/>
          <w:sz w:val="24"/>
          <w:szCs w:val="32"/>
        </w:rPr>
        <w:t>employed</w:t>
      </w:r>
      <w:r w:rsidRPr="00D5733C">
        <w:rPr>
          <w:rFonts w:ascii="Times New Roman" w:hAnsi="Times New Roman" w:cs="Times New Roman"/>
          <w:sz w:val="24"/>
          <w:szCs w:val="32"/>
        </w:rPr>
        <w:t xml:space="preserve"> the traditional SEIR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D5733C">
        <w:rPr>
          <w:rFonts w:ascii="Times New Roman" w:hAnsi="Times New Roman" w:cs="Times New Roman"/>
          <w:sz w:val="24"/>
          <w:szCs w:val="32"/>
        </w:rPr>
        <w:t xml:space="preserve">model, which assumes that the exposed individuals </w:t>
      </w:r>
      <w:r>
        <w:rPr>
          <w:rFonts w:ascii="Times New Roman" w:hAnsi="Times New Roman" w:cs="Times New Roman"/>
          <w:sz w:val="24"/>
          <w:szCs w:val="32"/>
        </w:rPr>
        <w:t>(who have been infected but no symptoms yet)</w:t>
      </w:r>
      <w:r w:rsidRPr="00D5733C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are not</w:t>
      </w:r>
      <w:r w:rsidRPr="00D5733C">
        <w:rPr>
          <w:rFonts w:ascii="Times New Roman" w:hAnsi="Times New Roman" w:cs="Times New Roman"/>
          <w:sz w:val="24"/>
          <w:szCs w:val="32"/>
        </w:rPr>
        <w:t xml:space="preserve"> i</w:t>
      </w:r>
      <w:r w:rsidRPr="000C5408">
        <w:rPr>
          <w:rFonts w:ascii="Times New Roman" w:hAnsi="Times New Roman" w:cs="Times New Roman"/>
          <w:sz w:val="24"/>
          <w:szCs w:val="32"/>
        </w:rPr>
        <w:t>nfectious. However, it is reported that COVID-19 might be transmissible for exposed individuals</w:t>
      </w:r>
      <w:r w:rsidR="006B5563">
        <w:rPr>
          <w:rFonts w:ascii="Times New Roman" w:hAnsi="Times New Roman" w:cs="Times New Roman"/>
          <w:sz w:val="24"/>
          <w:szCs w:val="32"/>
        </w:rPr>
        <w:t xml:space="preserve"> </w:t>
      </w:r>
      <w:r w:rsidR="006B5563">
        <w:rPr>
          <w:rFonts w:ascii="Times New Roman" w:hAnsi="Times New Roman" w:cs="Times New Roman"/>
          <w:noProof/>
          <w:sz w:val="24"/>
          <w:szCs w:val="32"/>
        </w:rPr>
        <w:t>[11]</w:t>
      </w:r>
      <w:r>
        <w:rPr>
          <w:rFonts w:ascii="Times New Roman" w:hAnsi="Times New Roman" w:cs="Times New Roman"/>
          <w:sz w:val="24"/>
          <w:szCs w:val="32"/>
        </w:rPr>
        <w:t>.</w:t>
      </w:r>
      <w:r w:rsidRPr="000C5408">
        <w:rPr>
          <w:rFonts w:ascii="Times New Roman" w:hAnsi="Times New Roman" w:cs="Times New Roman"/>
          <w:sz w:val="24"/>
          <w:szCs w:val="32"/>
        </w:rPr>
        <w:t xml:space="preserve"> Besides, due to lack of specialized treatment, the infect</w:t>
      </w:r>
      <w:r w:rsidRPr="000C5408">
        <w:rPr>
          <w:rFonts w:ascii="Times New Roman" w:hAnsi="Times New Roman" w:cs="Times New Roman"/>
          <w:color w:val="000000" w:themeColor="text1"/>
          <w:sz w:val="24"/>
          <w:szCs w:val="32"/>
        </w:rPr>
        <w:t>ious period should not be interpreted as time between infective (I) and recove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>re</w:t>
      </w:r>
      <w:r w:rsidRPr="000C5408">
        <w:rPr>
          <w:rFonts w:ascii="Times New Roman" w:hAnsi="Times New Roman" w:cs="Times New Roman"/>
          <w:color w:val="000000" w:themeColor="text1"/>
          <w:sz w:val="24"/>
          <w:szCs w:val="32"/>
        </w:rPr>
        <w:t>d (R) but time between infection (I</w:t>
      </w:r>
      <w:r w:rsidRPr="000C5408">
        <w:rPr>
          <w:rFonts w:ascii="Times New Roman" w:hAnsi="Times New Roman" w:cs="Times New Roman" w:hint="eastAsia"/>
          <w:color w:val="000000" w:themeColor="text1"/>
          <w:sz w:val="24"/>
          <w:szCs w:val="32"/>
        </w:rPr>
        <w:t>)</w:t>
      </w:r>
      <w:r w:rsidRPr="000C5408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and quarantined (Q). Therefore, we proposed to replace the recovered individuals R with the quarantined individuals Q and the model became 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the </w:t>
      </w:r>
      <w:r w:rsidRPr="000C5408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SEIQ model. The quarantined individuals Q indicated the confirmed cases who were 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>centrally</w:t>
      </w:r>
      <w:r w:rsidRPr="000C5408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quarantined. The epidemic spreading model for 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the </w:t>
      </w:r>
      <w:r w:rsidRPr="000C5408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SEIQ model is 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shown in </w:t>
      </w:r>
      <w:r w:rsidRPr="000C5408">
        <w:rPr>
          <w:rFonts w:ascii="Times New Roman" w:hAnsi="Times New Roman" w:cs="Times New Roman"/>
          <w:color w:val="000000" w:themeColor="text1"/>
          <w:sz w:val="24"/>
          <w:szCs w:val="32"/>
        </w:rPr>
        <w:t>Figure 1.</w:t>
      </w:r>
    </w:p>
    <w:p w:rsidR="0080046C" w:rsidRDefault="0080046C" w:rsidP="009C18DC">
      <w:pPr>
        <w:spacing w:beforeLines="50" w:before="156" w:afterLines="50" w:after="156"/>
        <w:rPr>
          <w:rFonts w:ascii="Times New Roman" w:hAnsi="Times New Roman" w:cs="Times New Roman"/>
          <w:color w:val="000000" w:themeColor="text1"/>
          <w:sz w:val="24"/>
          <w:szCs w:val="32"/>
        </w:rPr>
      </w:pPr>
      <w:r w:rsidRPr="0034556C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The transmission dynamics are governed by the following system of equations: </w:t>
      </w:r>
    </w:p>
    <w:p w:rsidR="0080046C" w:rsidRPr="0034556C" w:rsidRDefault="00085EC3" w:rsidP="000C5408">
      <w:pPr>
        <w:spacing w:beforeLines="50" w:before="156" w:afterLines="50" w:after="156"/>
        <w:rPr>
          <w:rFonts w:ascii="Times New Roman" w:hAnsi="Times New Roman" w:cs="Times New Roman"/>
          <w:color w:val="000000" w:themeColor="text1"/>
          <w:sz w:val="24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32"/>
                </w:rPr>
                <m:t>dS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32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32"/>
                </w:rPr>
                <m:t>dt</m:t>
              </m:r>
            </m:den>
          </m:f>
          <m:r>
            <m:rPr>
              <m:aln/>
            </m:rPr>
            <w:rPr>
              <w:rFonts w:ascii="Cambria Math" w:hAnsi="Cambria Math" w:cs="Times New Roman"/>
              <w:color w:val="000000" w:themeColor="text1"/>
              <w:sz w:val="24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32"/>
                </w:rPr>
                <m:t>-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32"/>
                </w:rPr>
                <w:sym w:font="Symbol" w:char="F062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32"/>
                </w:rPr>
                <m:t xml:space="preserve"> 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32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32"/>
                </w:rPr>
                <m:t xml:space="preserve"> I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32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 w:cs="Times New Roman" w:hint="eastAsia"/>
                  <w:color w:val="000000" w:themeColor="text1"/>
                  <w:sz w:val="24"/>
                  <w:szCs w:val="32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32"/>
            </w:rPr>
            <w:br/>
          </m:r>
        </m:oMath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32"/>
                </w:rPr>
                <m:t>dE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32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32"/>
                </w:rPr>
                <m:t>dt</m:t>
              </m:r>
            </m:den>
          </m:f>
          <m:r>
            <m:rPr>
              <m:aln/>
            </m:rPr>
            <w:rPr>
              <w:rFonts w:ascii="Cambria Math" w:hAnsi="Cambria Math" w:cs="Times New Roman"/>
              <w:color w:val="000000" w:themeColor="text1"/>
              <w:sz w:val="24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32"/>
                </w:rPr>
                <w:sym w:font="Symbol" w:char="F062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32"/>
                </w:rPr>
                <m:t xml:space="preserve"> 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32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32"/>
                </w:rPr>
                <m:t xml:space="preserve"> I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32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 w:cs="Times New Roman" w:hint="eastAsia"/>
                  <w:color w:val="000000" w:themeColor="text1"/>
                  <w:sz w:val="24"/>
                  <w:szCs w:val="32"/>
                </w:rPr>
                <m:t>N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32"/>
            </w:rPr>
            <m:t>-</m:t>
          </m:r>
          <m:r>
            <w:rPr>
              <w:rFonts w:ascii="Cambria Math" w:hAnsi="Cambria Math" w:cs="Times New Roman"/>
              <w:i/>
              <w:color w:val="000000" w:themeColor="text1"/>
              <w:sz w:val="24"/>
              <w:szCs w:val="32"/>
            </w:rPr>
            <w:sym w:font="Symbol" w:char="F073"/>
          </m:r>
          <m:r>
            <w:rPr>
              <w:rFonts w:ascii="Cambria Math" w:hAnsi="Cambria Math" w:cs="Times New Roman"/>
              <w:color w:val="000000" w:themeColor="text1"/>
              <w:sz w:val="24"/>
              <w:szCs w:val="32"/>
            </w:rPr>
            <m:t xml:space="preserve"> E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32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32"/>
            </w:rPr>
            <w:br/>
          </m:r>
        </m:oMath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32"/>
                </w:rPr>
                <m:t>dI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32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32"/>
                </w:rPr>
                <m:t>dt</m:t>
              </m:r>
            </m:den>
          </m:f>
          <m:r>
            <m:rPr>
              <m:aln/>
            </m:rPr>
            <w:rPr>
              <w:rFonts w:ascii="Cambria Math" w:hAnsi="Cambria Math" w:cs="Times New Roman"/>
              <w:color w:val="000000" w:themeColor="text1"/>
              <w:sz w:val="24"/>
              <w:szCs w:val="32"/>
            </w:rPr>
            <m:t>=</m:t>
          </m:r>
          <m:r>
            <w:rPr>
              <w:rFonts w:ascii="Cambria Math" w:hAnsi="Cambria Math" w:cs="Times New Roman"/>
              <w:i/>
              <w:color w:val="000000" w:themeColor="text1"/>
              <w:sz w:val="24"/>
              <w:szCs w:val="32"/>
            </w:rPr>
            <w:sym w:font="Symbol" w:char="F073"/>
          </m:r>
          <m:r>
            <w:rPr>
              <w:rFonts w:ascii="Cambria Math" w:hAnsi="Cambria Math" w:cs="Times New Roman"/>
              <w:color w:val="000000" w:themeColor="text1"/>
              <w:sz w:val="24"/>
              <w:szCs w:val="32"/>
            </w:rPr>
            <m:t xml:space="preserve"> E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32"/>
                </w:rPr>
                <m:t>t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32"/>
            </w:rPr>
            <m:t>-</m:t>
          </m:r>
          <m:r>
            <w:rPr>
              <w:rFonts w:ascii="Cambria Math" w:hAnsi="Cambria Math" w:cs="Times New Roman"/>
              <w:i/>
              <w:color w:val="000000" w:themeColor="text1"/>
              <w:sz w:val="24"/>
              <w:szCs w:val="32"/>
            </w:rPr>
            <w:sym w:font="Symbol" w:char="F067"/>
          </m:r>
          <m:r>
            <w:rPr>
              <w:rFonts w:ascii="Cambria Math" w:hAnsi="Cambria Math" w:cs="Times New Roman"/>
              <w:color w:val="000000" w:themeColor="text1"/>
              <w:sz w:val="24"/>
              <w:szCs w:val="32"/>
            </w:rPr>
            <m:t xml:space="preserve"> I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32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32"/>
            </w:rPr>
            <w:br/>
          </m:r>
        </m:oMath>
        <m:oMath>
          <m:eqArr>
            <m:eqArrPr>
              <m:maxDist m:val="1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32"/>
                </w:rPr>
              </m:ctrlPr>
            </m:eqArr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000000" w:themeColor="text1"/>
                      <w:sz w:val="24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32"/>
                    </w:rPr>
                    <m:t>dQ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32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32"/>
                    </w:rPr>
                    <m:t>dt</m:t>
                  </m:r>
                </m:den>
              </m:f>
              <m:r>
                <m:rPr>
                  <m:sty m:val="bi"/>
                  <m:aln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32"/>
                </w:rPr>
                <m:t>=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32"/>
                </w:rPr>
                <w:sym w:font="Symbol" w:char="F067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32"/>
                </w:rPr>
                <m:t xml:space="preserve"> I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32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32"/>
                </w:rPr>
                <m:t>#</m:t>
              </m:r>
              <m:r>
                <m:rPr>
                  <m:sty m:val="bi"/>
                </m:rPr>
                <w:rPr>
                  <w:rFonts w:ascii="Cambria Math" w:hAnsi="Cambria Math" w:cs="Times New Roman" w:hint="eastAsia"/>
                  <w:color w:val="000000" w:themeColor="text1"/>
                  <w:sz w:val="24"/>
                  <w:szCs w:val="32"/>
                </w:rPr>
                <m:t>Eq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32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32"/>
                </w:rPr>
                <m:t>1</m:t>
              </m:r>
            </m:e>
          </m:eqArr>
        </m:oMath>
      </m:oMathPara>
    </w:p>
    <w:p w:rsidR="0080046C" w:rsidRPr="0034556C" w:rsidRDefault="0080046C" w:rsidP="000C5408">
      <w:pPr>
        <w:spacing w:beforeLines="50" w:before="156" w:afterLines="50" w:after="156"/>
        <w:rPr>
          <w:rFonts w:ascii="Times New Roman" w:hAnsi="Times New Roman" w:cs="Times New Roman"/>
          <w:color w:val="000000" w:themeColor="text1"/>
          <w:sz w:val="24"/>
          <w:szCs w:val="32"/>
        </w:rPr>
      </w:pPr>
      <w:r w:rsidRPr="0034556C">
        <w:rPr>
          <w:rFonts w:ascii="Times New Roman" w:hAnsi="Times New Roman" w:cs="Times New Roman"/>
          <w:color w:val="000000" w:themeColor="text1"/>
          <w:sz w:val="24"/>
          <w:szCs w:val="32"/>
        </w:rPr>
        <w:t>where N = S(t) + E(t) + I(t) + Q(t) is the total population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>, which</w:t>
      </w:r>
      <w:r w:rsidRPr="0034556C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is assumed consistent. </w:t>
      </w:r>
    </w:p>
    <w:p w:rsidR="0080046C" w:rsidRDefault="0080046C" w:rsidP="000C5408">
      <w:pPr>
        <w:spacing w:beforeLines="50" w:before="156" w:afterLines="50" w:after="156"/>
        <w:rPr>
          <w:rFonts w:ascii="Times New Roman" w:hAnsi="Times New Roman" w:cs="Times New Roman"/>
          <w:color w:val="000000" w:themeColor="text1"/>
          <w:sz w:val="24"/>
          <w:szCs w:val="32"/>
        </w:rPr>
      </w:pPr>
      <w:r w:rsidRPr="000C5408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Like 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the </w:t>
      </w:r>
      <w:r w:rsidRPr="000C5408">
        <w:rPr>
          <w:rFonts w:ascii="Times New Roman" w:hAnsi="Times New Roman" w:cs="Times New Roman"/>
          <w:color w:val="000000" w:themeColor="text1"/>
          <w:sz w:val="24"/>
          <w:szCs w:val="32"/>
        </w:rPr>
        <w:t>SEIR model, parameter β indicates the infectious rate with β = R</w:t>
      </w:r>
      <w:r w:rsidRPr="009E4E07">
        <w:rPr>
          <w:rFonts w:ascii="Times New Roman" w:hAnsi="Times New Roman" w:cs="Times New Roman"/>
          <w:color w:val="000000" w:themeColor="text1"/>
          <w:sz w:val="24"/>
          <w:szCs w:val="32"/>
          <w:vertAlign w:val="subscript"/>
        </w:rPr>
        <w:t>t</w:t>
      </w:r>
      <w:r w:rsidRPr="000C5408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/TE 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where </w:t>
      </w:r>
      <w:r w:rsidRPr="000C5408">
        <w:rPr>
          <w:rFonts w:ascii="Times New Roman" w:hAnsi="Times New Roman" w:cs="Times New Roman"/>
          <w:color w:val="000000" w:themeColor="text1"/>
          <w:sz w:val="24"/>
          <w:szCs w:val="32"/>
        </w:rPr>
        <w:t>R</w:t>
      </w:r>
      <w:r w:rsidRPr="001D4AF4">
        <w:rPr>
          <w:rFonts w:ascii="Times New Roman" w:hAnsi="Times New Roman" w:cs="Times New Roman"/>
          <w:color w:val="000000" w:themeColor="text1"/>
          <w:sz w:val="24"/>
          <w:szCs w:val="32"/>
          <w:vertAlign w:val="subscript"/>
        </w:rPr>
        <w:t>t</w:t>
      </w:r>
      <w:r w:rsidRPr="000C5408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is the dynamic </w:t>
      </w:r>
      <w:r w:rsidRPr="000C5408">
        <w:rPr>
          <w:rFonts w:ascii="Times New Roman" w:hAnsi="Times New Roman" w:cs="Times New Roman"/>
          <w:color w:val="000000" w:themeColor="text1"/>
          <w:sz w:val="24"/>
          <w:szCs w:val="32"/>
        </w:rPr>
        <w:t>effective reproduction number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and TE is the </w:t>
      </w:r>
      <w:r w:rsidRPr="000C5408">
        <w:rPr>
          <w:rFonts w:ascii="Times New Roman" w:hAnsi="Times New Roman" w:cs="Times New Roman"/>
          <w:color w:val="000000" w:themeColor="text1"/>
          <w:sz w:val="24"/>
          <w:szCs w:val="32"/>
        </w:rPr>
        <w:t>average duration of incubation; parameter σ indicates the incubation rate with σ = 1/TE. However, in our model, parameter γ indicates the quarantine rate with γ = 1/TI (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where TI is </w:t>
      </w:r>
      <w:r w:rsidRPr="000C5408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average duration of an infectious individual 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>to be</w:t>
      </w:r>
      <w:r w:rsidRPr="000C5408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detected and quarantined). The parameter TI may vary across different regions and the difference reflect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>s</w:t>
      </w:r>
      <w:r w:rsidRPr="000C5408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the timeliness of patient detection and admission.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</w:p>
    <w:p w:rsidR="0080046C" w:rsidRDefault="0080046C" w:rsidP="000C5408">
      <w:pPr>
        <w:spacing w:beforeLines="50" w:before="156" w:afterLines="50" w:after="156"/>
        <w:rPr>
          <w:rFonts w:ascii="Times New Roman" w:hAnsi="Times New Roman" w:cs="Times New Roman"/>
          <w:color w:val="000000" w:themeColor="text1"/>
          <w:sz w:val="24"/>
          <w:szCs w:val="32"/>
        </w:rPr>
      </w:pP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>The basic reproduction number R</w:t>
      </w:r>
      <w:r w:rsidRPr="003574A6">
        <w:rPr>
          <w:rFonts w:ascii="Times New Roman" w:hAnsi="Times New Roman" w:cs="Times New Roman"/>
          <w:color w:val="000000" w:themeColor="text1"/>
          <w:sz w:val="24"/>
          <w:szCs w:val="32"/>
          <w:vertAlign w:val="subscript"/>
        </w:rPr>
        <w:t>0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is the most important parameter to determine the intrinsic transmissibility of COVID-19, and it is defined as the average number of 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lastRenderedPageBreak/>
        <w:t>infections one infectious agent can generate over the course of the infectious period without any interventions. R</w:t>
      </w:r>
      <w:r w:rsidRPr="003574A6">
        <w:rPr>
          <w:rFonts w:ascii="Times New Roman" w:hAnsi="Times New Roman" w:cs="Times New Roman"/>
          <w:color w:val="000000" w:themeColor="text1"/>
          <w:sz w:val="24"/>
          <w:szCs w:val="32"/>
          <w:vertAlign w:val="subscript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32"/>
          <w:vertAlign w:val="subscript"/>
        </w:rPr>
        <w:t xml:space="preserve"> </w:t>
      </w:r>
      <w:r w:rsidRPr="00157E90">
        <w:rPr>
          <w:rFonts w:ascii="Times New Roman" w:hAnsi="Times New Roman" w:cs="Times New Roman"/>
          <w:color w:val="000000" w:themeColor="text1"/>
          <w:sz w:val="24"/>
          <w:szCs w:val="32"/>
        </w:rPr>
        <w:t>was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assumed to be a constant or </w:t>
      </w:r>
      <w:r>
        <w:rPr>
          <w:rFonts w:ascii="Times New Roman" w:hAnsi="Times New Roman" w:cs="Times New Roman" w:hint="eastAsia"/>
          <w:color w:val="000000" w:themeColor="text1"/>
          <w:sz w:val="24"/>
          <w:szCs w:val="32"/>
        </w:rPr>
        <w:t>ar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>bitrarily modified at specific points for forecasting in previous work</w:t>
      </w:r>
      <w:r w:rsidR="006B5563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r w:rsidR="006B5563">
        <w:rPr>
          <w:rFonts w:ascii="Times New Roman" w:hAnsi="Times New Roman" w:cs="Times New Roman"/>
          <w:noProof/>
          <w:color w:val="000000" w:themeColor="text1"/>
          <w:sz w:val="24"/>
          <w:szCs w:val="32"/>
        </w:rPr>
        <w:t>[12, 13]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However, in real-world scenarios, 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with the development of epidemic, more and more interventions are often taken to control the spread, which gradually reduce 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>R</w:t>
      </w:r>
      <w:r w:rsidRPr="003574A6">
        <w:rPr>
          <w:rFonts w:ascii="Times New Roman" w:hAnsi="Times New Roman" w:cs="Times New Roman"/>
          <w:color w:val="000000" w:themeColor="text1"/>
          <w:sz w:val="24"/>
          <w:szCs w:val="32"/>
          <w:vertAlign w:val="subscript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In this work, 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>the basic reproduction number R</w:t>
      </w:r>
      <w:r w:rsidRPr="0073469A">
        <w:rPr>
          <w:rFonts w:ascii="Times New Roman" w:hAnsi="Times New Roman" w:cs="Times New Roman"/>
          <w:color w:val="000000" w:themeColor="text1"/>
          <w:sz w:val="24"/>
          <w:szCs w:val="32"/>
          <w:vertAlign w:val="subscript"/>
        </w:rPr>
        <w:t>0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is generalized to 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>a dynamic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value 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>R</w:t>
      </w:r>
      <w:r w:rsidRPr="0073469A">
        <w:rPr>
          <w:rFonts w:ascii="Times New Roman" w:hAnsi="Times New Roman" w:cs="Times New Roman"/>
          <w:color w:val="000000" w:themeColor="text1"/>
          <w:sz w:val="24"/>
          <w:szCs w:val="32"/>
          <w:vertAlign w:val="subscript"/>
        </w:rPr>
        <w:t>t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>, which is defined as the average number of secondary infectious cases generated by an infectious at time t. After the worldwide outbreak of COVID-19, many governments took considerabl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>e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measures to contain the spread of the virus. In 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our preliminary analysis and similar to previous 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>work</w:t>
      </w:r>
      <w:r w:rsidR="0013006E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r w:rsidR="0013006E">
        <w:rPr>
          <w:rFonts w:ascii="Times New Roman" w:hAnsi="Times New Roman" w:cs="Times New Roman"/>
          <w:noProof/>
          <w:color w:val="000000" w:themeColor="text1"/>
          <w:sz w:val="24"/>
          <w:szCs w:val="32"/>
        </w:rPr>
        <w:t>[14]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>,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the infectious rate β was shown to decrease exponentially with time. 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As 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parameter TE 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is 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>constant, the effective reproduction number R</w:t>
      </w:r>
      <w:r w:rsidRPr="003574A6">
        <w:rPr>
          <w:rFonts w:ascii="Times New Roman" w:hAnsi="Times New Roman" w:cs="Times New Roman"/>
          <w:color w:val="000000" w:themeColor="text1"/>
          <w:sz w:val="24"/>
          <w:szCs w:val="32"/>
          <w:vertAlign w:val="subscript"/>
        </w:rPr>
        <w:t>t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should follow similar pattern as decreasing exponentially with time. Thus, we introduced time-dependent dynamics to the calculation of R</w:t>
      </w:r>
      <w:r w:rsidRPr="0073469A">
        <w:rPr>
          <w:rFonts w:ascii="Times New Roman" w:hAnsi="Times New Roman" w:cs="Times New Roman"/>
          <w:color w:val="000000" w:themeColor="text1"/>
          <w:sz w:val="24"/>
          <w:szCs w:val="32"/>
          <w:vertAlign w:val="subscript"/>
        </w:rPr>
        <w:t>t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for better simulation of the real-world transmission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>,</w:t>
      </w:r>
    </w:p>
    <w:p w:rsidR="0080046C" w:rsidRPr="002519F6" w:rsidRDefault="00085EC3" w:rsidP="002519F6">
      <w:pPr>
        <w:pStyle w:val="1"/>
        <w:shd w:val="clear" w:color="auto" w:fill="FFFFFF"/>
        <w:spacing w:before="0" w:after="0"/>
        <w:ind w:right="15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32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b w:val="0"/>
                  <w:bCs w:val="0"/>
                  <w:i/>
                  <w:color w:val="000000" w:themeColor="text1"/>
                  <w:sz w:val="24"/>
                  <w:szCs w:val="32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 w:hint="eastAsia"/>
                      <w:color w:val="000000" w:themeColor="text1"/>
                      <w:sz w:val="24"/>
                      <w:szCs w:val="32"/>
                    </w:rPr>
                    <m:t>R</m:t>
                  </m:r>
                  <m:ctrlPr>
                    <w:rPr>
                      <w:rFonts w:ascii="Cambria Math" w:hAnsi="Cambria Math" w:cs="Times New Roman" w:hint="eastAsia"/>
                      <w:i/>
                      <w:color w:val="000000" w:themeColor="text1"/>
                      <w:sz w:val="24"/>
                      <w:szCs w:val="32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32"/>
                    </w:rPr>
                    <m:t>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3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32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32"/>
                    </w:rPr>
                    <m:t>∞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32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 w:val="0"/>
                          <w:bCs w:val="0"/>
                          <w:i/>
                          <w:color w:val="000000" w:themeColor="text1"/>
                          <w:sz w:val="24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32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32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3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32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32"/>
                        </w:rPr>
                        <m:t>∞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32"/>
                </w:rPr>
                <m:t>.</m:t>
              </m:r>
              <m:sSup>
                <m:sSupPr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  <w:color w:val="000000" w:themeColor="text1"/>
                      <w:sz w:val="24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32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32"/>
                    </w:rPr>
                    <m:t>-</m:t>
                  </m:r>
                  <m:r>
                    <w:rPr>
                      <w:rFonts w:ascii="Cambria Math" w:hAnsi="Cambria Math" w:cs="Times New Roman"/>
                      <w:b w:val="0"/>
                      <w:bCs w:val="0"/>
                      <w:i/>
                      <w:color w:val="000000" w:themeColor="text1"/>
                      <w:sz w:val="24"/>
                      <w:szCs w:val="32"/>
                    </w:rPr>
                    <w:sym w:font="Symbol" w:char="F071"/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32"/>
                    </w:rPr>
                    <m:t>t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32"/>
                </w:rPr>
                <m:t>#Eq 2</m:t>
              </m:r>
            </m:e>
          </m:eqArr>
        </m:oMath>
      </m:oMathPara>
    </w:p>
    <w:p w:rsidR="0080046C" w:rsidRDefault="0080046C" w:rsidP="00E53F15">
      <w:pPr>
        <w:spacing w:beforeLines="50" w:before="156" w:afterLines="50" w:after="156"/>
        <w:rPr>
          <w:rFonts w:ascii="Times New Roman" w:hAnsi="Times New Roman" w:cs="Times New Roman"/>
          <w:b/>
          <w:bCs/>
          <w:sz w:val="24"/>
          <w:szCs w:val="32"/>
          <w:vertAlign w:val="subscript"/>
        </w:rPr>
      </w:pPr>
      <w:r w:rsidRPr="000C0632">
        <w:rPr>
          <w:rFonts w:ascii="Times New Roman" w:hAnsi="Times New Roman" w:cs="Times New Roman"/>
          <w:sz w:val="24"/>
          <w:szCs w:val="32"/>
        </w:rPr>
        <w:t xml:space="preserve">where R∞ is the final reproduction number at the end of the pandemic and θ is the decrease ratio of the reproduction number, which is associated with the corresponding interventions. </w:t>
      </w:r>
      <w:r>
        <w:rPr>
          <w:rFonts w:ascii="Times New Roman" w:hAnsi="Times New Roman" w:cs="Times New Roman"/>
          <w:sz w:val="24"/>
          <w:szCs w:val="32"/>
        </w:rPr>
        <w:t>W</w:t>
      </w:r>
      <w:r>
        <w:rPr>
          <w:rFonts w:ascii="Times New Roman" w:hAnsi="Times New Roman" w:cs="Times New Roman" w:hint="eastAsia"/>
          <w:sz w:val="24"/>
          <w:szCs w:val="32"/>
        </w:rPr>
        <w:t>hen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0C0632">
        <w:rPr>
          <w:rFonts w:ascii="Times New Roman" w:hAnsi="Times New Roman" w:cs="Times New Roman"/>
          <w:sz w:val="24"/>
          <w:szCs w:val="32"/>
        </w:rPr>
        <w:t>t = 0</w:t>
      </w:r>
      <w:r>
        <w:rPr>
          <w:rFonts w:ascii="Times New Roman" w:hAnsi="Times New Roman" w:cs="Times New Roman"/>
          <w:sz w:val="24"/>
          <w:szCs w:val="32"/>
        </w:rPr>
        <w:t>, R</w:t>
      </w:r>
      <w:r w:rsidRPr="000C5EFF">
        <w:rPr>
          <w:rFonts w:ascii="Times New Roman" w:hAnsi="Times New Roman" w:cs="Times New Roman"/>
          <w:sz w:val="24"/>
          <w:szCs w:val="32"/>
          <w:vertAlign w:val="subscript"/>
        </w:rPr>
        <w:t>t</w:t>
      </w:r>
      <w:r>
        <w:rPr>
          <w:rFonts w:ascii="Times New Roman" w:hAnsi="Times New Roman" w:cs="Times New Roman"/>
          <w:sz w:val="24"/>
          <w:szCs w:val="32"/>
        </w:rPr>
        <w:t>=R</w:t>
      </w:r>
      <w:r w:rsidRPr="000C5EFF">
        <w:rPr>
          <w:rFonts w:ascii="Times New Roman" w:hAnsi="Times New Roman" w:cs="Times New Roman"/>
          <w:sz w:val="24"/>
          <w:szCs w:val="32"/>
          <w:vertAlign w:val="subscript"/>
        </w:rPr>
        <w:t>0</w:t>
      </w:r>
      <w:r>
        <w:rPr>
          <w:rFonts w:ascii="Times New Roman" w:hAnsi="Times New Roman" w:cs="Times New Roman"/>
          <w:sz w:val="24"/>
          <w:szCs w:val="32"/>
        </w:rPr>
        <w:t xml:space="preserve">, and it gradually reduces to </w:t>
      </w:r>
      <w:r w:rsidRPr="000C0632">
        <w:rPr>
          <w:rFonts w:ascii="Times New Roman" w:hAnsi="Times New Roman" w:cs="Times New Roman"/>
          <w:sz w:val="24"/>
          <w:szCs w:val="32"/>
        </w:rPr>
        <w:t>R∞</w:t>
      </w:r>
      <w:r>
        <w:rPr>
          <w:rFonts w:ascii="Times New Roman" w:hAnsi="Times New Roman" w:cs="Times New Roman"/>
          <w:sz w:val="24"/>
          <w:szCs w:val="32"/>
        </w:rPr>
        <w:t>.</w:t>
      </w:r>
      <w:r>
        <w:rPr>
          <w:rFonts w:ascii="Times New Roman" w:hAnsi="Times New Roman" w:cs="Times New Roman" w:hint="eastAsia"/>
          <w:b/>
          <w:bCs/>
          <w:sz w:val="24"/>
          <w:szCs w:val="32"/>
          <w:vertAlign w:val="subscript"/>
        </w:rPr>
        <w:t xml:space="preserve"> </w:t>
      </w:r>
      <w:r w:rsidRPr="000C0632">
        <w:rPr>
          <w:rFonts w:ascii="Times New Roman" w:hAnsi="Times New Roman" w:cs="Times New Roman"/>
          <w:sz w:val="24"/>
          <w:szCs w:val="32"/>
        </w:rPr>
        <w:t xml:space="preserve">The epidemic is considered to be under control with 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>R</w:t>
      </w:r>
      <w:r w:rsidRPr="0073469A">
        <w:rPr>
          <w:rFonts w:ascii="Times New Roman" w:hAnsi="Times New Roman" w:cs="Times New Roman"/>
          <w:color w:val="000000" w:themeColor="text1"/>
          <w:sz w:val="24"/>
          <w:szCs w:val="32"/>
          <w:vertAlign w:val="subscript"/>
        </w:rPr>
        <w:t>t</w:t>
      </w:r>
      <w:r w:rsidRPr="000C0632">
        <w:rPr>
          <w:rFonts w:ascii="Times New Roman" w:hAnsi="Times New Roman" w:cs="Times New Roman"/>
          <w:sz w:val="24"/>
          <w:szCs w:val="32"/>
        </w:rPr>
        <w:t xml:space="preserve"> &lt; 1, and the </w:t>
      </w:r>
      <w:r>
        <w:rPr>
          <w:rFonts w:ascii="Times New Roman" w:hAnsi="Times New Roman" w:cs="Times New Roman"/>
          <w:sz w:val="24"/>
          <w:szCs w:val="32"/>
        </w:rPr>
        <w:t>reasonable range</w:t>
      </w:r>
      <w:r w:rsidRPr="000C0632">
        <w:rPr>
          <w:rFonts w:ascii="Times New Roman" w:hAnsi="Times New Roman" w:cs="Times New Roman"/>
          <w:sz w:val="24"/>
          <w:szCs w:val="32"/>
        </w:rPr>
        <w:t xml:space="preserve"> of R∞ </w:t>
      </w:r>
      <w:r>
        <w:rPr>
          <w:rFonts w:ascii="Times New Roman" w:hAnsi="Times New Roman" w:cs="Times New Roman"/>
          <w:sz w:val="24"/>
          <w:szCs w:val="32"/>
        </w:rPr>
        <w:t xml:space="preserve">was </w:t>
      </w:r>
      <w:r w:rsidRPr="000C0632">
        <w:rPr>
          <w:rFonts w:ascii="Times New Roman" w:hAnsi="Times New Roman" w:cs="Times New Roman"/>
          <w:sz w:val="24"/>
          <w:szCs w:val="32"/>
        </w:rPr>
        <w:t>referred to some pre</w:t>
      </w:r>
      <w:r>
        <w:rPr>
          <w:rFonts w:ascii="Times New Roman" w:hAnsi="Times New Roman" w:cs="Times New Roman"/>
          <w:sz w:val="24"/>
          <w:szCs w:val="32"/>
        </w:rPr>
        <w:t>vious</w:t>
      </w:r>
      <w:r w:rsidRPr="000C0632">
        <w:rPr>
          <w:rFonts w:ascii="Times New Roman" w:hAnsi="Times New Roman" w:cs="Times New Roman"/>
          <w:sz w:val="24"/>
          <w:szCs w:val="32"/>
        </w:rPr>
        <w:t xml:space="preserve"> analysis of </w:t>
      </w:r>
      <w:r>
        <w:rPr>
          <w:rFonts w:ascii="Times New Roman" w:hAnsi="Times New Roman" w:cs="Times New Roman"/>
          <w:sz w:val="24"/>
          <w:szCs w:val="32"/>
        </w:rPr>
        <w:t>coronavirus</w:t>
      </w:r>
      <w:r w:rsidR="0013006E">
        <w:rPr>
          <w:rFonts w:ascii="Times New Roman" w:hAnsi="Times New Roman" w:cs="Times New Roman"/>
          <w:sz w:val="24"/>
          <w:szCs w:val="32"/>
        </w:rPr>
        <w:t xml:space="preserve"> </w:t>
      </w:r>
      <w:r w:rsidR="0013006E">
        <w:rPr>
          <w:rFonts w:ascii="Times New Roman" w:hAnsi="Times New Roman" w:cs="Times New Roman"/>
          <w:noProof/>
          <w:sz w:val="24"/>
          <w:szCs w:val="32"/>
        </w:rPr>
        <w:t>[15]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</w:p>
    <w:p w:rsidR="0080046C" w:rsidRPr="00E53F15" w:rsidRDefault="0080046C" w:rsidP="00E53F15">
      <w:pPr>
        <w:spacing w:beforeLines="50" w:before="156" w:afterLines="50" w:after="156"/>
        <w:rPr>
          <w:rFonts w:ascii="Times New Roman" w:hAnsi="Times New Roman" w:cs="Times New Roman"/>
          <w:b/>
          <w:bCs/>
          <w:sz w:val="24"/>
          <w:szCs w:val="32"/>
          <w:vertAlign w:val="subscript"/>
        </w:rPr>
      </w:pPr>
      <w:r w:rsidRPr="00E53F15">
        <w:rPr>
          <w:rFonts w:ascii="Times New Roman" w:hAnsi="Times New Roman" w:cs="Times New Roman"/>
          <w:b/>
          <w:bCs/>
          <w:sz w:val="24"/>
          <w:szCs w:val="32"/>
        </w:rPr>
        <w:t xml:space="preserve">Parameter constraints and optimization </w:t>
      </w:r>
    </w:p>
    <w:p w:rsidR="0080046C" w:rsidRPr="007A5F0E" w:rsidRDefault="0080046C" w:rsidP="000C5408">
      <w:pPr>
        <w:spacing w:beforeLines="50" w:before="156" w:afterLines="50" w:after="156"/>
        <w:rPr>
          <w:rFonts w:ascii="Times New Roman" w:hAnsi="Times New Roman" w:cs="Times New Roman"/>
          <w:sz w:val="24"/>
          <w:szCs w:val="32"/>
        </w:rPr>
      </w:pPr>
      <w:r w:rsidRPr="00067F50">
        <w:rPr>
          <w:rFonts w:ascii="Times New Roman" w:hAnsi="Times New Roman" w:cs="Times New Roman"/>
          <w:sz w:val="24"/>
          <w:szCs w:val="32"/>
        </w:rPr>
        <w:t xml:space="preserve">The simulation and prediction of </w:t>
      </w:r>
      <w:r>
        <w:rPr>
          <w:rFonts w:ascii="Times New Roman" w:hAnsi="Times New Roman" w:cs="Times New Roman"/>
          <w:sz w:val="24"/>
          <w:szCs w:val="32"/>
        </w:rPr>
        <w:t xml:space="preserve">the </w:t>
      </w:r>
      <w:r w:rsidRPr="00067F50">
        <w:rPr>
          <w:rFonts w:ascii="Times New Roman" w:hAnsi="Times New Roman" w:cs="Times New Roman"/>
          <w:sz w:val="24"/>
          <w:szCs w:val="32"/>
        </w:rPr>
        <w:t xml:space="preserve">D-SEIQ model requires determination of the parameters 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>R</w:t>
      </w:r>
      <w:r w:rsidRPr="0073469A">
        <w:rPr>
          <w:rFonts w:ascii="Times New Roman" w:hAnsi="Times New Roman" w:cs="Times New Roman"/>
          <w:color w:val="000000" w:themeColor="text1"/>
          <w:sz w:val="24"/>
          <w:szCs w:val="32"/>
          <w:vertAlign w:val="subscript"/>
        </w:rPr>
        <w:t>0</w:t>
      </w:r>
      <w:r w:rsidRPr="00067F50">
        <w:rPr>
          <w:rFonts w:ascii="Times New Roman" w:hAnsi="Times New Roman" w:cs="Times New Roman"/>
          <w:sz w:val="24"/>
          <w:szCs w:val="32"/>
        </w:rPr>
        <w:t xml:space="preserve">, </w:t>
      </w:r>
      <w:r w:rsidRPr="000C0632">
        <w:rPr>
          <w:rFonts w:ascii="Times New Roman" w:hAnsi="Times New Roman" w:cs="Times New Roman"/>
          <w:sz w:val="24"/>
          <w:szCs w:val="32"/>
        </w:rPr>
        <w:t>R∞</w:t>
      </w:r>
      <w:r>
        <w:rPr>
          <w:rFonts w:ascii="Times New Roman" w:hAnsi="Times New Roman" w:cs="Times New Roman" w:hint="eastAsia"/>
          <w:sz w:val="24"/>
          <w:szCs w:val="32"/>
        </w:rPr>
        <w:t>，</w:t>
      </w:r>
      <w:r w:rsidRPr="00067F50">
        <w:rPr>
          <w:rFonts w:ascii="Times New Roman" w:hAnsi="Times New Roman" w:cs="Times New Roman"/>
          <w:sz w:val="24"/>
          <w:szCs w:val="32"/>
        </w:rPr>
        <w:t xml:space="preserve">TE, TI, θ. Although we incorporated machine learning to help us to fit the </w:t>
      </w:r>
      <w:r>
        <w:rPr>
          <w:rFonts w:ascii="Times New Roman" w:hAnsi="Times New Roman" w:cs="Times New Roman"/>
          <w:sz w:val="24"/>
          <w:szCs w:val="32"/>
        </w:rPr>
        <w:t xml:space="preserve">reported </w:t>
      </w:r>
      <w:r w:rsidRPr="00067F50">
        <w:rPr>
          <w:rFonts w:ascii="Times New Roman" w:hAnsi="Times New Roman" w:cs="Times New Roman"/>
          <w:sz w:val="24"/>
          <w:szCs w:val="32"/>
        </w:rPr>
        <w:t>data</w:t>
      </w:r>
      <w:r>
        <w:rPr>
          <w:rFonts w:ascii="Times New Roman" w:hAnsi="Times New Roman" w:cs="Times New Roman"/>
          <w:sz w:val="24"/>
          <w:szCs w:val="32"/>
        </w:rPr>
        <w:t>,</w:t>
      </w:r>
      <w:r w:rsidRPr="00067F50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t</w:t>
      </w:r>
      <w:r w:rsidRPr="00067F50">
        <w:rPr>
          <w:rFonts w:ascii="Times New Roman" w:hAnsi="Times New Roman" w:cs="Times New Roman"/>
          <w:sz w:val="24"/>
          <w:szCs w:val="32"/>
        </w:rPr>
        <w:t xml:space="preserve">he parameter range needs to be set carefully and to conform to </w:t>
      </w:r>
      <w:r>
        <w:rPr>
          <w:rFonts w:ascii="Times New Roman" w:hAnsi="Times New Roman" w:cs="Times New Roman"/>
          <w:sz w:val="24"/>
          <w:szCs w:val="32"/>
        </w:rPr>
        <w:t>epidemiological</w:t>
      </w:r>
      <w:r w:rsidRPr="00067F50">
        <w:rPr>
          <w:rFonts w:ascii="Times New Roman" w:hAnsi="Times New Roman" w:cs="Times New Roman"/>
          <w:sz w:val="24"/>
          <w:szCs w:val="32"/>
        </w:rPr>
        <w:t xml:space="preserve"> rationality. For instance, Wu et al.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067F50">
        <w:rPr>
          <w:rFonts w:ascii="Times New Roman" w:hAnsi="Times New Roman" w:cs="Times New Roman"/>
          <w:sz w:val="24"/>
          <w:szCs w:val="32"/>
        </w:rPr>
        <w:t xml:space="preserve">applied an adjusted SEIR model to estimate 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>R</w:t>
      </w:r>
      <w:r w:rsidRPr="0073469A">
        <w:rPr>
          <w:rFonts w:ascii="Times New Roman" w:hAnsi="Times New Roman" w:cs="Times New Roman"/>
          <w:color w:val="000000" w:themeColor="text1"/>
          <w:sz w:val="24"/>
          <w:szCs w:val="32"/>
          <w:vertAlign w:val="subscript"/>
        </w:rPr>
        <w:t>0</w:t>
      </w:r>
      <w:r w:rsidRPr="00067F50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(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>R</w:t>
      </w:r>
      <w:r w:rsidRPr="0073469A">
        <w:rPr>
          <w:rFonts w:ascii="Times New Roman" w:hAnsi="Times New Roman" w:cs="Times New Roman"/>
          <w:color w:val="000000" w:themeColor="text1"/>
          <w:sz w:val="24"/>
          <w:szCs w:val="32"/>
          <w:vertAlign w:val="subscript"/>
        </w:rPr>
        <w:t>0</w:t>
      </w:r>
      <w:r w:rsidRPr="00067F50">
        <w:rPr>
          <w:rFonts w:ascii="Times New Roman" w:hAnsi="Times New Roman" w:cs="Times New Roman"/>
          <w:sz w:val="24"/>
          <w:szCs w:val="32"/>
        </w:rPr>
        <w:t>= 2</w:t>
      </w:r>
      <w:r w:rsidRPr="00361C85">
        <w:rPr>
          <w:rFonts w:ascii="Times New Roman" w:hAnsi="Times New Roman" w:cs="Times New Roman"/>
          <w:sz w:val="24"/>
          <w:szCs w:val="32"/>
        </w:rPr>
        <w:t>·</w:t>
      </w:r>
      <w:r w:rsidRPr="00067F50">
        <w:rPr>
          <w:rFonts w:ascii="Times New Roman" w:hAnsi="Times New Roman" w:cs="Times New Roman"/>
          <w:sz w:val="24"/>
          <w:szCs w:val="32"/>
        </w:rPr>
        <w:t>68</w:t>
      </w:r>
      <w:r>
        <w:rPr>
          <w:rFonts w:ascii="Times New Roman" w:hAnsi="Times New Roman" w:cs="Times New Roman"/>
          <w:sz w:val="24"/>
          <w:szCs w:val="32"/>
        </w:rPr>
        <w:t>)</w:t>
      </w:r>
      <w:r w:rsidRPr="00067F50">
        <w:rPr>
          <w:rFonts w:ascii="Times New Roman" w:hAnsi="Times New Roman" w:cs="Times New Roman"/>
          <w:sz w:val="24"/>
          <w:szCs w:val="32"/>
        </w:rPr>
        <w:t xml:space="preserve"> in major cities of China by analyzing the number of cases exported from Wuhan internationally</w:t>
      </w:r>
      <w:r w:rsidR="001C53CF">
        <w:rPr>
          <w:rFonts w:ascii="Times New Roman" w:hAnsi="Times New Roman" w:cs="Times New Roman"/>
          <w:sz w:val="24"/>
          <w:szCs w:val="32"/>
        </w:rPr>
        <w:t xml:space="preserve"> </w:t>
      </w:r>
      <w:r w:rsidR="001C53CF">
        <w:rPr>
          <w:rFonts w:ascii="Times New Roman" w:hAnsi="Times New Roman" w:cs="Times New Roman"/>
          <w:noProof/>
          <w:sz w:val="24"/>
          <w:szCs w:val="32"/>
        </w:rPr>
        <w:t>[6]</w:t>
      </w:r>
      <w:r w:rsidRPr="00067F50">
        <w:rPr>
          <w:rFonts w:ascii="Times New Roman" w:hAnsi="Times New Roman" w:cs="Times New Roman"/>
          <w:sz w:val="24"/>
          <w:szCs w:val="32"/>
        </w:rPr>
        <w:t xml:space="preserve">. Some work concluded that the daily reproduction number varied between 2 and </w:t>
      </w:r>
      <w:r>
        <w:rPr>
          <w:rFonts w:ascii="Times New Roman" w:hAnsi="Times New Roman" w:cs="Times New Roman"/>
          <w:sz w:val="24"/>
          <w:szCs w:val="32"/>
        </w:rPr>
        <w:t>8.</w:t>
      </w:r>
      <w:r>
        <w:rPr>
          <w:rFonts w:ascii="Times New Roman" w:hAnsi="Times New Roman" w:cs="Times New Roman"/>
          <w:noProof/>
          <w:sz w:val="24"/>
          <w:szCs w:val="32"/>
        </w:rPr>
        <w:t>[16]</w:t>
      </w:r>
      <w:r w:rsidRPr="00067F50">
        <w:rPr>
          <w:rFonts w:ascii="Times New Roman" w:hAnsi="Times New Roman" w:cs="Times New Roman"/>
          <w:sz w:val="24"/>
          <w:szCs w:val="32"/>
        </w:rPr>
        <w:t xml:space="preserve"> Therefore, we set the </w:t>
      </w:r>
      <w:r>
        <w:rPr>
          <w:rFonts w:ascii="Times New Roman" w:hAnsi="Times New Roman" w:cs="Times New Roman"/>
          <w:sz w:val="24"/>
          <w:szCs w:val="32"/>
        </w:rPr>
        <w:t>reasonable</w:t>
      </w:r>
      <w:r w:rsidRPr="00067F50">
        <w:rPr>
          <w:rFonts w:ascii="Times New Roman" w:hAnsi="Times New Roman" w:cs="Times New Roman"/>
          <w:sz w:val="24"/>
          <w:szCs w:val="32"/>
        </w:rPr>
        <w:t xml:space="preserve"> range for parameter 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>R</w:t>
      </w:r>
      <w:r w:rsidRPr="0073469A">
        <w:rPr>
          <w:rFonts w:ascii="Times New Roman" w:hAnsi="Times New Roman" w:cs="Times New Roman"/>
          <w:color w:val="000000" w:themeColor="text1"/>
          <w:sz w:val="24"/>
          <w:szCs w:val="32"/>
          <w:vertAlign w:val="subscript"/>
        </w:rPr>
        <w:t>0</w:t>
      </w:r>
      <w:r w:rsidRPr="00067F50">
        <w:rPr>
          <w:rFonts w:ascii="Times New Roman" w:hAnsi="Times New Roman" w:cs="Times New Roman"/>
          <w:sz w:val="24"/>
          <w:szCs w:val="32"/>
        </w:rPr>
        <w:t xml:space="preserve"> to be [2, </w:t>
      </w:r>
      <w:r w:rsidR="00DE1532">
        <w:rPr>
          <w:rFonts w:ascii="Times New Roman" w:hAnsi="Times New Roman" w:cs="Times New Roman"/>
          <w:sz w:val="24"/>
          <w:szCs w:val="32"/>
        </w:rPr>
        <w:t>7</w:t>
      </w:r>
      <w:r w:rsidRPr="00067F50">
        <w:rPr>
          <w:rFonts w:ascii="Times New Roman" w:hAnsi="Times New Roman" w:cs="Times New Roman"/>
          <w:sz w:val="24"/>
          <w:szCs w:val="32"/>
        </w:rPr>
        <w:t>]. Likewise, after reviewing the previous work on the analysis of COVID-19</w:t>
      </w:r>
      <w:r w:rsidR="001C53CF">
        <w:rPr>
          <w:rFonts w:ascii="Times New Roman" w:hAnsi="Times New Roman" w:cs="Times New Roman"/>
          <w:sz w:val="24"/>
          <w:szCs w:val="32"/>
        </w:rPr>
        <w:t xml:space="preserve"> </w:t>
      </w:r>
      <w:r w:rsidR="001C53CF">
        <w:rPr>
          <w:rFonts w:ascii="Times New Roman" w:hAnsi="Times New Roman" w:cs="Times New Roman"/>
          <w:noProof/>
          <w:sz w:val="24"/>
          <w:szCs w:val="32"/>
        </w:rPr>
        <w:t>[2, 11]</w:t>
      </w:r>
      <w:r>
        <w:rPr>
          <w:rFonts w:ascii="Times New Roman" w:hAnsi="Times New Roman" w:cs="Times New Roman"/>
          <w:sz w:val="24"/>
          <w:szCs w:val="32"/>
        </w:rPr>
        <w:t>,</w:t>
      </w:r>
      <w:r w:rsidRPr="00067F50">
        <w:rPr>
          <w:rFonts w:ascii="Times New Roman" w:hAnsi="Times New Roman" w:cs="Times New Roman"/>
          <w:sz w:val="24"/>
          <w:szCs w:val="32"/>
        </w:rPr>
        <w:t xml:space="preserve"> we summarized the ranges for parameters in our model as Table 1. </w:t>
      </w:r>
      <w:r>
        <w:rPr>
          <w:rFonts w:ascii="Times New Roman" w:hAnsi="Times New Roman" w:cs="Times New Roman"/>
          <w:sz w:val="24"/>
          <w:szCs w:val="32"/>
        </w:rPr>
        <w:t xml:space="preserve">And, we set TE &gt; TI as additional constraints. </w:t>
      </w:r>
      <w:r>
        <w:rPr>
          <w:rFonts w:ascii="Times New Roman" w:hAnsi="Times New Roman" w:cs="Times New Roman" w:hint="eastAsia"/>
          <w:sz w:val="24"/>
          <w:szCs w:val="32"/>
        </w:rPr>
        <w:t>T</w:t>
      </w:r>
      <w:r>
        <w:rPr>
          <w:rFonts w:ascii="Times New Roman" w:hAnsi="Times New Roman" w:cs="Times New Roman"/>
          <w:sz w:val="24"/>
          <w:szCs w:val="32"/>
        </w:rPr>
        <w:t>herefore, the parameter optimization process is as follows:</w:t>
      </w:r>
    </w:p>
    <w:p w:rsidR="0080046C" w:rsidRPr="00483B37" w:rsidRDefault="0080046C" w:rsidP="000C5408">
      <w:pPr>
        <w:spacing w:beforeLines="50" w:before="156" w:afterLines="50" w:after="156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</w:t>
      </w:r>
      <w:r>
        <w:rPr>
          <w:rFonts w:ascii="Times New Roman" w:hAnsi="Times New Roman" w:cs="Times New Roman" w:hint="eastAsia"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ab/>
      </w:r>
      <w:r w:rsidRPr="00483B37">
        <w:rPr>
          <w:rFonts w:ascii="Times New Roman" w:hAnsi="Times New Roman" w:cs="Times New Roman"/>
          <w:sz w:val="24"/>
          <w:szCs w:val="32"/>
        </w:rPr>
        <w:t xml:space="preserve">Initialize the </w:t>
      </w:r>
      <w:r>
        <w:rPr>
          <w:rFonts w:ascii="Times New Roman" w:hAnsi="Times New Roman" w:cs="Times New Roman"/>
          <w:sz w:val="24"/>
          <w:szCs w:val="32"/>
        </w:rPr>
        <w:t xml:space="preserve">number of </w:t>
      </w:r>
      <w:r w:rsidRPr="00483B37">
        <w:rPr>
          <w:rFonts w:ascii="Times New Roman" w:hAnsi="Times New Roman" w:cs="Times New Roman"/>
          <w:sz w:val="24"/>
          <w:szCs w:val="32"/>
        </w:rPr>
        <w:t>confirmed cases Q at time t = 0</w:t>
      </w:r>
      <w:r>
        <w:rPr>
          <w:rFonts w:ascii="Times New Roman" w:hAnsi="Times New Roman" w:cs="Times New Roman"/>
          <w:sz w:val="24"/>
          <w:szCs w:val="32"/>
        </w:rPr>
        <w:t xml:space="preserve"> according to the official report.</w:t>
      </w:r>
    </w:p>
    <w:p w:rsidR="0080046C" w:rsidRDefault="0080046C" w:rsidP="000C5408">
      <w:pPr>
        <w:spacing w:beforeLines="50" w:before="156" w:afterLines="50" w:after="156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 w:hint="eastAsia"/>
          <w:sz w:val="24"/>
          <w:szCs w:val="32"/>
        </w:rPr>
        <w:t>b.</w:t>
      </w:r>
      <w:r>
        <w:rPr>
          <w:rFonts w:ascii="Times New Roman" w:hAnsi="Times New Roman" w:cs="Times New Roman"/>
          <w:sz w:val="24"/>
          <w:szCs w:val="32"/>
        </w:rPr>
        <w:tab/>
      </w:r>
      <w:r w:rsidRPr="00483B37">
        <w:rPr>
          <w:rFonts w:ascii="Times New Roman" w:hAnsi="Times New Roman" w:cs="Times New Roman"/>
          <w:sz w:val="24"/>
          <w:szCs w:val="32"/>
        </w:rPr>
        <w:t xml:space="preserve">Initialize the parameters 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>R</w:t>
      </w:r>
      <w:r w:rsidRPr="0073469A">
        <w:rPr>
          <w:rFonts w:ascii="Times New Roman" w:hAnsi="Times New Roman" w:cs="Times New Roman"/>
          <w:color w:val="000000" w:themeColor="text1"/>
          <w:sz w:val="24"/>
          <w:szCs w:val="32"/>
          <w:vertAlign w:val="subscript"/>
        </w:rPr>
        <w:t>0</w:t>
      </w:r>
      <w:r w:rsidRPr="00483B37">
        <w:rPr>
          <w:rFonts w:ascii="Times New Roman" w:hAnsi="Times New Roman" w:cs="Times New Roman"/>
          <w:sz w:val="24"/>
          <w:szCs w:val="32"/>
        </w:rPr>
        <w:t xml:space="preserve">, </w:t>
      </w:r>
      <w:r w:rsidRPr="000C0632">
        <w:rPr>
          <w:rFonts w:ascii="Times New Roman" w:hAnsi="Times New Roman" w:cs="Times New Roman"/>
          <w:sz w:val="24"/>
          <w:szCs w:val="32"/>
        </w:rPr>
        <w:t>R∞</w:t>
      </w:r>
      <w:r>
        <w:rPr>
          <w:rFonts w:ascii="Times New Roman" w:hAnsi="Times New Roman" w:cs="Times New Roman"/>
          <w:sz w:val="24"/>
          <w:szCs w:val="32"/>
        </w:rPr>
        <w:t xml:space="preserve">, </w:t>
      </w:r>
      <w:r w:rsidRPr="00483B37">
        <w:rPr>
          <w:rFonts w:ascii="Times New Roman" w:hAnsi="Times New Roman" w:cs="Times New Roman"/>
          <w:sz w:val="24"/>
          <w:szCs w:val="32"/>
        </w:rPr>
        <w:t>TE, TI,</w:t>
      </w:r>
      <w:r w:rsidR="00256952">
        <w:rPr>
          <w:rFonts w:ascii="Times New Roman" w:hAnsi="Times New Roman" w:cs="Times New Roman"/>
          <w:sz w:val="24"/>
          <w:szCs w:val="32"/>
        </w:rPr>
        <w:t xml:space="preserve"> </w:t>
      </w:r>
      <w:r w:rsidRPr="00483B37">
        <w:rPr>
          <w:rFonts w:ascii="Times New Roman" w:hAnsi="Times New Roman" w:cs="Times New Roman"/>
          <w:sz w:val="24"/>
          <w:szCs w:val="32"/>
        </w:rPr>
        <w:t xml:space="preserve">θ </w:t>
      </w:r>
    </w:p>
    <w:p w:rsidR="0080046C" w:rsidRPr="00483B37" w:rsidRDefault="0080046C" w:rsidP="000C5408">
      <w:pPr>
        <w:spacing w:beforeLines="50" w:before="156" w:afterLines="50" w:after="156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 w:hint="eastAsia"/>
          <w:sz w:val="24"/>
          <w:szCs w:val="32"/>
        </w:rPr>
        <w:t>c.</w:t>
      </w:r>
      <w:r>
        <w:rPr>
          <w:rFonts w:ascii="Times New Roman" w:hAnsi="Times New Roman" w:cs="Times New Roman"/>
          <w:sz w:val="24"/>
          <w:szCs w:val="32"/>
        </w:rPr>
        <w:tab/>
      </w:r>
      <w:r w:rsidRPr="00483B37">
        <w:rPr>
          <w:rFonts w:ascii="Times New Roman" w:hAnsi="Times New Roman" w:cs="Times New Roman"/>
          <w:sz w:val="24"/>
          <w:szCs w:val="32"/>
        </w:rPr>
        <w:t>Calculate the time-dependent effective reproduction</w:t>
      </w:r>
      <w:r>
        <w:rPr>
          <w:rFonts w:ascii="Times New Roman" w:hAnsi="Times New Roman" w:cs="Times New Roman" w:hint="eastAsia"/>
          <w:sz w:val="24"/>
          <w:szCs w:val="32"/>
        </w:rPr>
        <w:t xml:space="preserve"> </w:t>
      </w:r>
      <w:r w:rsidRPr="00483B37">
        <w:rPr>
          <w:rFonts w:ascii="Times New Roman" w:hAnsi="Times New Roman" w:cs="Times New Roman"/>
          <w:sz w:val="24"/>
          <w:szCs w:val="32"/>
        </w:rPr>
        <w:t xml:space="preserve">number 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>R</w:t>
      </w:r>
      <w:r w:rsidRPr="0073469A">
        <w:rPr>
          <w:rFonts w:ascii="Times New Roman" w:hAnsi="Times New Roman" w:cs="Times New Roman"/>
          <w:color w:val="000000" w:themeColor="text1"/>
          <w:sz w:val="24"/>
          <w:szCs w:val="32"/>
          <w:vertAlign w:val="subscript"/>
        </w:rPr>
        <w:t>t</w:t>
      </w:r>
    </w:p>
    <w:p w:rsidR="0080046C" w:rsidRPr="00483B37" w:rsidRDefault="0080046C" w:rsidP="000C5408">
      <w:pPr>
        <w:spacing w:beforeLines="50" w:before="156" w:afterLines="50" w:after="156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d.</w:t>
      </w:r>
      <w:r>
        <w:rPr>
          <w:rFonts w:ascii="Times New Roman" w:hAnsi="Times New Roman" w:cs="Times New Roman"/>
          <w:sz w:val="24"/>
          <w:szCs w:val="32"/>
        </w:rPr>
        <w:tab/>
      </w:r>
      <w:r w:rsidRPr="007A5F0E">
        <w:rPr>
          <w:rFonts w:ascii="Times New Roman" w:hAnsi="Times New Roman" w:cs="Times New Roman"/>
          <w:sz w:val="24"/>
          <w:szCs w:val="32"/>
        </w:rPr>
        <w:t xml:space="preserve">Solve </w:t>
      </w:r>
      <w:r>
        <w:rPr>
          <w:rFonts w:ascii="Times New Roman" w:hAnsi="Times New Roman" w:cs="Times New Roman" w:hint="eastAsia"/>
          <w:sz w:val="24"/>
          <w:szCs w:val="32"/>
        </w:rPr>
        <w:t>o</w:t>
      </w:r>
      <w:r w:rsidRPr="007A5F0E">
        <w:rPr>
          <w:rFonts w:ascii="Times New Roman" w:hAnsi="Times New Roman" w:cs="Times New Roman"/>
          <w:sz w:val="24"/>
          <w:szCs w:val="32"/>
        </w:rPr>
        <w:t xml:space="preserve">rdinary </w:t>
      </w:r>
      <w:r>
        <w:rPr>
          <w:rFonts w:ascii="Times New Roman" w:hAnsi="Times New Roman" w:cs="Times New Roman"/>
          <w:sz w:val="24"/>
          <w:szCs w:val="32"/>
        </w:rPr>
        <w:t>d</w:t>
      </w:r>
      <w:r w:rsidRPr="007A5F0E">
        <w:rPr>
          <w:rFonts w:ascii="Times New Roman" w:hAnsi="Times New Roman" w:cs="Times New Roman"/>
          <w:sz w:val="24"/>
          <w:szCs w:val="32"/>
        </w:rPr>
        <w:t xml:space="preserve">ifferential </w:t>
      </w:r>
      <w:r>
        <w:rPr>
          <w:rFonts w:ascii="Times New Roman" w:hAnsi="Times New Roman" w:cs="Times New Roman"/>
          <w:sz w:val="24"/>
          <w:szCs w:val="32"/>
        </w:rPr>
        <w:t>e</w:t>
      </w:r>
      <w:r w:rsidRPr="007A5F0E">
        <w:rPr>
          <w:rFonts w:ascii="Times New Roman" w:hAnsi="Times New Roman" w:cs="Times New Roman"/>
          <w:sz w:val="24"/>
          <w:szCs w:val="32"/>
        </w:rPr>
        <w:t>quations</w:t>
      </w:r>
      <w:r w:rsidRPr="00483B37">
        <w:rPr>
          <w:rFonts w:ascii="Times New Roman" w:hAnsi="Times New Roman" w:cs="Times New Roman"/>
          <w:sz w:val="24"/>
          <w:szCs w:val="32"/>
        </w:rPr>
        <w:t xml:space="preserve"> in Equation </w:t>
      </w:r>
      <w:r>
        <w:rPr>
          <w:rFonts w:ascii="Times New Roman" w:hAnsi="Times New Roman" w:cs="Times New Roman"/>
          <w:sz w:val="24"/>
          <w:szCs w:val="32"/>
        </w:rPr>
        <w:t>(</w:t>
      </w:r>
      <w:r w:rsidRPr="00483B37">
        <w:rPr>
          <w:rFonts w:ascii="Times New Roman" w:hAnsi="Times New Roman" w:cs="Times New Roman"/>
          <w:sz w:val="24"/>
          <w:szCs w:val="32"/>
        </w:rPr>
        <w:t>1</w:t>
      </w:r>
      <w:r>
        <w:rPr>
          <w:rFonts w:ascii="Times New Roman" w:hAnsi="Times New Roman" w:cs="Times New Roman"/>
          <w:sz w:val="24"/>
          <w:szCs w:val="32"/>
        </w:rPr>
        <w:t>)</w:t>
      </w:r>
      <w:r w:rsidRPr="00483B37">
        <w:rPr>
          <w:rFonts w:ascii="Times New Roman" w:hAnsi="Times New Roman" w:cs="Times New Roman"/>
          <w:sz w:val="24"/>
          <w:szCs w:val="32"/>
        </w:rPr>
        <w:t xml:space="preserve"> to determine</w:t>
      </w:r>
      <w:r>
        <w:rPr>
          <w:rFonts w:ascii="Times New Roman" w:hAnsi="Times New Roman" w:cs="Times New Roman" w:hint="eastAsia"/>
          <w:sz w:val="24"/>
          <w:szCs w:val="32"/>
        </w:rPr>
        <w:t xml:space="preserve"> </w:t>
      </w:r>
      <w:r w:rsidRPr="00483B37">
        <w:rPr>
          <w:rFonts w:ascii="Times New Roman" w:hAnsi="Times New Roman" w:cs="Times New Roman"/>
          <w:sz w:val="24"/>
          <w:szCs w:val="32"/>
        </w:rPr>
        <w:t>E(t), I(t), Q(t)</w:t>
      </w:r>
    </w:p>
    <w:p w:rsidR="0080046C" w:rsidRPr="00CA7E54" w:rsidRDefault="0080046C" w:rsidP="000C5408">
      <w:pPr>
        <w:spacing w:beforeLines="50" w:before="156" w:afterLines="50" w:after="156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e.</w:t>
      </w:r>
      <w:r>
        <w:rPr>
          <w:rFonts w:ascii="Times New Roman" w:hAnsi="Times New Roman" w:cs="Times New Roman"/>
          <w:sz w:val="24"/>
          <w:szCs w:val="32"/>
        </w:rPr>
        <w:tab/>
        <w:t xml:space="preserve">Set loss function as the sum of mean squared errors of daily and cumulative </w:t>
      </w:r>
      <w:r>
        <w:rPr>
          <w:rFonts w:ascii="Times New Roman" w:hAnsi="Times New Roman" w:cs="Times New Roman"/>
          <w:sz w:val="24"/>
          <w:szCs w:val="32"/>
        </w:rPr>
        <w:lastRenderedPageBreak/>
        <w:t>confirmed numbers, and then e</w:t>
      </w:r>
      <w:r w:rsidRPr="00483B37">
        <w:rPr>
          <w:rFonts w:ascii="Times New Roman" w:hAnsi="Times New Roman" w:cs="Times New Roman"/>
          <w:sz w:val="24"/>
          <w:szCs w:val="32"/>
        </w:rPr>
        <w:t xml:space="preserve">stimate the parameters </w:t>
      </w:r>
      <w:r w:rsidRPr="000C0632">
        <w:rPr>
          <w:rFonts w:ascii="Times New Roman" w:hAnsi="Times New Roman" w:cs="Times New Roman"/>
          <w:color w:val="000000" w:themeColor="text1"/>
          <w:sz w:val="24"/>
          <w:szCs w:val="32"/>
        </w:rPr>
        <w:t>R</w:t>
      </w:r>
      <w:r w:rsidRPr="0073469A">
        <w:rPr>
          <w:rFonts w:ascii="Times New Roman" w:hAnsi="Times New Roman" w:cs="Times New Roman"/>
          <w:color w:val="000000" w:themeColor="text1"/>
          <w:sz w:val="24"/>
          <w:szCs w:val="32"/>
          <w:vertAlign w:val="subscript"/>
        </w:rPr>
        <w:t>0</w:t>
      </w:r>
      <w:r w:rsidRPr="00483B37">
        <w:rPr>
          <w:rFonts w:ascii="Times New Roman" w:hAnsi="Times New Roman" w:cs="Times New Roman"/>
          <w:sz w:val="24"/>
          <w:szCs w:val="32"/>
        </w:rPr>
        <w:t xml:space="preserve">, TE, TI, </w:t>
      </w:r>
      <w:r w:rsidRPr="000C0632">
        <w:rPr>
          <w:rFonts w:ascii="Times New Roman" w:hAnsi="Times New Roman" w:cs="Times New Roman"/>
          <w:sz w:val="24"/>
          <w:szCs w:val="32"/>
        </w:rPr>
        <w:t>R∞</w:t>
      </w:r>
      <w:r w:rsidRPr="00483B37">
        <w:rPr>
          <w:rFonts w:ascii="Times New Roman" w:hAnsi="Times New Roman" w:cs="Times New Roman"/>
          <w:sz w:val="24"/>
          <w:szCs w:val="32"/>
        </w:rPr>
        <w:t xml:space="preserve">, θ based on </w:t>
      </w:r>
      <w:r>
        <w:rPr>
          <w:rFonts w:ascii="Times New Roman" w:hAnsi="Times New Roman" w:cs="Times New Roman"/>
          <w:sz w:val="24"/>
          <w:szCs w:val="32"/>
        </w:rPr>
        <w:t>grid</w:t>
      </w:r>
      <w:r w:rsidRPr="00483B37">
        <w:rPr>
          <w:rFonts w:ascii="Times New Roman" w:hAnsi="Times New Roman" w:cs="Times New Roman"/>
          <w:sz w:val="24"/>
          <w:szCs w:val="32"/>
        </w:rPr>
        <w:t xml:space="preserve"> search </w:t>
      </w:r>
      <w:r>
        <w:rPr>
          <w:rFonts w:ascii="Times New Roman" w:hAnsi="Times New Roman" w:cs="Times New Roman"/>
          <w:sz w:val="24"/>
          <w:szCs w:val="32"/>
        </w:rPr>
        <w:t xml:space="preserve">with dynamically adapted search steps </w:t>
      </w:r>
      <w:r w:rsidRPr="00483B37">
        <w:rPr>
          <w:rFonts w:ascii="Times New Roman" w:hAnsi="Times New Roman" w:cs="Times New Roman"/>
          <w:sz w:val="24"/>
          <w:szCs w:val="32"/>
        </w:rPr>
        <w:t>to obtain the best D-SEIQ model at time t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80046C" w:rsidRPr="00CA7E54" w:rsidRDefault="0080046C" w:rsidP="000C5408">
      <w:pPr>
        <w:spacing w:beforeLines="50" w:before="156" w:afterLines="50" w:after="156"/>
        <w:rPr>
          <w:rFonts w:ascii="Times New Roman" w:hAnsi="Times New Roman" w:cs="Times New Roman"/>
          <w:b/>
          <w:bCs/>
          <w:sz w:val="24"/>
          <w:szCs w:val="32"/>
        </w:rPr>
      </w:pPr>
      <w:r w:rsidRPr="00CA7E54">
        <w:rPr>
          <w:rFonts w:ascii="Times New Roman" w:hAnsi="Times New Roman" w:cs="Times New Roman"/>
          <w:b/>
          <w:bCs/>
          <w:sz w:val="24"/>
          <w:szCs w:val="32"/>
        </w:rPr>
        <w:t>Data processing</w:t>
      </w:r>
    </w:p>
    <w:p w:rsidR="0080046C" w:rsidRPr="0016031D" w:rsidRDefault="0080046C" w:rsidP="000C5408">
      <w:pPr>
        <w:spacing w:beforeLines="50" w:before="156" w:afterLines="50" w:after="156"/>
        <w:rPr>
          <w:rFonts w:ascii="Times New Roman" w:hAnsi="Times New Roman" w:cs="Times New Roman"/>
          <w:sz w:val="24"/>
          <w:szCs w:val="32"/>
        </w:rPr>
      </w:pPr>
      <w:r w:rsidRPr="0016031D">
        <w:rPr>
          <w:rFonts w:ascii="Times New Roman" w:hAnsi="Times New Roman" w:cs="Times New Roman"/>
          <w:sz w:val="24"/>
          <w:szCs w:val="32"/>
        </w:rPr>
        <w:t xml:space="preserve">We obtained the updated data of the cumulative confirmed cases from the National Health Commission </w:t>
      </w:r>
      <w:r>
        <w:rPr>
          <w:rFonts w:ascii="Times New Roman" w:hAnsi="Times New Roman" w:cs="Times New Roman"/>
          <w:sz w:val="24"/>
          <w:szCs w:val="32"/>
        </w:rPr>
        <w:t xml:space="preserve">(NHC) </w:t>
      </w:r>
      <w:r w:rsidRPr="0016031D">
        <w:rPr>
          <w:rFonts w:ascii="Times New Roman" w:hAnsi="Times New Roman" w:cs="Times New Roman"/>
          <w:sz w:val="24"/>
          <w:szCs w:val="32"/>
        </w:rPr>
        <w:t xml:space="preserve">of the People’s Republic of China. The newly confirmed cases were also collected on a daily basis. Considering that medical resources </w:t>
      </w:r>
      <w:r>
        <w:rPr>
          <w:rFonts w:ascii="Times New Roman" w:hAnsi="Times New Roman" w:cs="Times New Roman"/>
          <w:sz w:val="24"/>
          <w:szCs w:val="32"/>
        </w:rPr>
        <w:t xml:space="preserve">and interventions </w:t>
      </w:r>
      <w:r w:rsidRPr="0016031D">
        <w:rPr>
          <w:rFonts w:ascii="Times New Roman" w:hAnsi="Times New Roman" w:cs="Times New Roman"/>
          <w:sz w:val="24"/>
          <w:szCs w:val="32"/>
        </w:rPr>
        <w:t xml:space="preserve">might vary in different regions, we fitted our model on the data from three different regions: 1) China </w:t>
      </w:r>
      <w:r>
        <w:rPr>
          <w:rFonts w:ascii="Times New Roman" w:hAnsi="Times New Roman" w:cs="Times New Roman"/>
          <w:sz w:val="24"/>
          <w:szCs w:val="32"/>
        </w:rPr>
        <w:t>excluding</w:t>
      </w:r>
      <w:r w:rsidRPr="0016031D">
        <w:rPr>
          <w:rFonts w:ascii="Times New Roman" w:hAnsi="Times New Roman" w:cs="Times New Roman"/>
          <w:sz w:val="24"/>
          <w:szCs w:val="32"/>
        </w:rPr>
        <w:t xml:space="preserve"> Hubei, 2) Hubei </w:t>
      </w:r>
      <w:r>
        <w:rPr>
          <w:rFonts w:ascii="Times New Roman" w:hAnsi="Times New Roman" w:cs="Times New Roman"/>
          <w:sz w:val="24"/>
          <w:szCs w:val="32"/>
        </w:rPr>
        <w:t>excluding</w:t>
      </w:r>
      <w:r w:rsidRPr="0016031D">
        <w:rPr>
          <w:rFonts w:ascii="Times New Roman" w:hAnsi="Times New Roman" w:cs="Times New Roman"/>
          <w:sz w:val="24"/>
          <w:szCs w:val="32"/>
        </w:rPr>
        <w:t xml:space="preserve"> Wuhan, and 3) Wuhan. </w:t>
      </w:r>
    </w:p>
    <w:p w:rsidR="0080046C" w:rsidRDefault="0080046C" w:rsidP="000C5408">
      <w:pPr>
        <w:spacing w:beforeLines="50" w:before="156" w:afterLines="50" w:after="156"/>
        <w:rPr>
          <w:rFonts w:ascii="Times New Roman" w:hAnsi="Times New Roman" w:cs="Times New Roman"/>
          <w:sz w:val="24"/>
          <w:szCs w:val="32"/>
        </w:rPr>
      </w:pPr>
      <w:r w:rsidRPr="0016031D">
        <w:rPr>
          <w:rFonts w:ascii="Times New Roman" w:hAnsi="Times New Roman" w:cs="Times New Roman"/>
          <w:sz w:val="24"/>
          <w:szCs w:val="32"/>
        </w:rPr>
        <w:t xml:space="preserve">Moreover, we adjusted the number of newly confirmed cases in Wuhan </w:t>
      </w:r>
      <w:r>
        <w:rPr>
          <w:rFonts w:ascii="Times New Roman" w:hAnsi="Times New Roman" w:cs="Times New Roman"/>
          <w:sz w:val="24"/>
          <w:szCs w:val="32"/>
        </w:rPr>
        <w:t>between 12</w:t>
      </w:r>
      <w:r w:rsidRPr="0016031D">
        <w:rPr>
          <w:rFonts w:ascii="Times New Roman" w:hAnsi="Times New Roman" w:cs="Times New Roman"/>
          <w:sz w:val="24"/>
          <w:szCs w:val="32"/>
        </w:rPr>
        <w:t xml:space="preserve"> February</w:t>
      </w:r>
      <w:r>
        <w:rPr>
          <w:rFonts w:ascii="Times New Roman" w:hAnsi="Times New Roman" w:cs="Times New Roman"/>
          <w:sz w:val="24"/>
          <w:szCs w:val="32"/>
        </w:rPr>
        <w:t xml:space="preserve"> and 14 February</w:t>
      </w:r>
      <w:r w:rsidRPr="0016031D">
        <w:rPr>
          <w:rFonts w:ascii="Times New Roman" w:hAnsi="Times New Roman" w:cs="Times New Roman"/>
          <w:sz w:val="24"/>
          <w:szCs w:val="32"/>
        </w:rPr>
        <w:t>,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16031D">
        <w:rPr>
          <w:rFonts w:ascii="Times New Roman" w:hAnsi="Times New Roman" w:cs="Times New Roman"/>
          <w:sz w:val="24"/>
          <w:szCs w:val="32"/>
        </w:rPr>
        <w:t xml:space="preserve">due to the </w:t>
      </w:r>
      <w:r>
        <w:rPr>
          <w:rFonts w:ascii="Times New Roman" w:hAnsi="Times New Roman" w:cs="Times New Roman" w:hint="eastAsia"/>
          <w:sz w:val="24"/>
          <w:szCs w:val="32"/>
        </w:rPr>
        <w:t>in</w:t>
      </w:r>
      <w:r>
        <w:rPr>
          <w:rFonts w:ascii="Times New Roman" w:hAnsi="Times New Roman" w:cs="Times New Roman"/>
          <w:sz w:val="24"/>
          <w:szCs w:val="32"/>
        </w:rPr>
        <w:t>clusion of clinically confirmed cases without coronavirus test</w:t>
      </w:r>
      <w:r w:rsidRPr="0016031D">
        <w:rPr>
          <w:rFonts w:ascii="Times New Roman" w:hAnsi="Times New Roman" w:cs="Times New Roman"/>
          <w:sz w:val="24"/>
          <w:szCs w:val="32"/>
        </w:rPr>
        <w:t xml:space="preserve">. The </w:t>
      </w:r>
      <w:r>
        <w:rPr>
          <w:rFonts w:ascii="Times New Roman" w:hAnsi="Times New Roman" w:cs="Times New Roman"/>
          <w:sz w:val="24"/>
          <w:szCs w:val="32"/>
        </w:rPr>
        <w:t xml:space="preserve">clinically </w:t>
      </w:r>
      <w:r w:rsidRPr="0016031D">
        <w:rPr>
          <w:rFonts w:ascii="Times New Roman" w:hAnsi="Times New Roman" w:cs="Times New Roman"/>
          <w:sz w:val="24"/>
          <w:szCs w:val="32"/>
        </w:rPr>
        <w:t xml:space="preserve">confirmed cases between 12 February and 14 February were </w:t>
      </w:r>
      <w:r>
        <w:rPr>
          <w:rFonts w:ascii="Times New Roman" w:hAnsi="Times New Roman" w:cs="Times New Roman"/>
          <w:sz w:val="24"/>
          <w:szCs w:val="32"/>
        </w:rPr>
        <w:t>assumed to be</w:t>
      </w:r>
      <w:r w:rsidRPr="0016031D">
        <w:rPr>
          <w:rFonts w:ascii="Times New Roman" w:hAnsi="Times New Roman" w:cs="Times New Roman"/>
          <w:sz w:val="24"/>
          <w:szCs w:val="32"/>
        </w:rPr>
        <w:t xml:space="preserve"> suspicious cases in last 7 </w:t>
      </w:r>
      <w:r>
        <w:rPr>
          <w:rFonts w:ascii="Times New Roman" w:hAnsi="Times New Roman" w:cs="Times New Roman"/>
          <w:sz w:val="24"/>
          <w:szCs w:val="32"/>
        </w:rPr>
        <w:t>day</w:t>
      </w:r>
      <w:r w:rsidRPr="0016031D">
        <w:rPr>
          <w:rFonts w:ascii="Times New Roman" w:hAnsi="Times New Roman" w:cs="Times New Roman"/>
          <w:sz w:val="24"/>
          <w:szCs w:val="32"/>
        </w:rPr>
        <w:t xml:space="preserve">s. Specifically, we redistributed the </w:t>
      </w:r>
      <w:r>
        <w:rPr>
          <w:rFonts w:ascii="Times New Roman" w:hAnsi="Times New Roman" w:cs="Times New Roman"/>
          <w:sz w:val="24"/>
          <w:szCs w:val="32"/>
        </w:rPr>
        <w:t>clinically</w:t>
      </w:r>
      <w:r w:rsidRPr="0016031D">
        <w:rPr>
          <w:rFonts w:ascii="Times New Roman" w:hAnsi="Times New Roman" w:cs="Times New Roman"/>
          <w:sz w:val="24"/>
          <w:szCs w:val="32"/>
        </w:rPr>
        <w:t xml:space="preserve"> confirmed cases according to the distribution of suspected cases over the past 7 days. </w:t>
      </w:r>
    </w:p>
    <w:p w:rsidR="0080046C" w:rsidRPr="00CA7E54" w:rsidRDefault="0080046C" w:rsidP="000C5408">
      <w:pPr>
        <w:spacing w:beforeLines="50" w:before="156" w:afterLines="50" w:after="156"/>
        <w:rPr>
          <w:rFonts w:ascii="Times New Roman" w:hAnsi="Times New Roman" w:cs="Times New Roman"/>
          <w:b/>
          <w:bCs/>
          <w:sz w:val="24"/>
          <w:szCs w:val="32"/>
        </w:rPr>
      </w:pPr>
      <w:r w:rsidRPr="00CA7E54">
        <w:rPr>
          <w:rFonts w:ascii="Times New Roman" w:hAnsi="Times New Roman" w:cs="Times New Roman"/>
          <w:b/>
          <w:bCs/>
          <w:sz w:val="24"/>
          <w:szCs w:val="32"/>
        </w:rPr>
        <w:t>Forecasting long-term trend</w:t>
      </w:r>
      <w:r>
        <w:rPr>
          <w:rFonts w:ascii="Times New Roman" w:hAnsi="Times New Roman" w:cs="Times New Roman"/>
          <w:b/>
          <w:bCs/>
          <w:sz w:val="24"/>
          <w:szCs w:val="32"/>
        </w:rPr>
        <w:t>s of confirmed case numbers</w:t>
      </w:r>
    </w:p>
    <w:p w:rsidR="0080046C" w:rsidRDefault="0080046C" w:rsidP="000C5408">
      <w:pPr>
        <w:spacing w:beforeLines="50" w:before="156" w:afterLines="50" w:after="156"/>
        <w:rPr>
          <w:rFonts w:ascii="Times New Roman" w:hAnsi="Times New Roman" w:cs="Times New Roman"/>
          <w:sz w:val="24"/>
          <w:szCs w:val="32"/>
        </w:rPr>
      </w:pPr>
      <w:r w:rsidRPr="0016031D">
        <w:rPr>
          <w:rFonts w:ascii="Times New Roman" w:hAnsi="Times New Roman" w:cs="Times New Roman"/>
          <w:sz w:val="24"/>
          <w:szCs w:val="32"/>
        </w:rPr>
        <w:t xml:space="preserve">Because the </w:t>
      </w:r>
      <w:r>
        <w:rPr>
          <w:rFonts w:ascii="Times New Roman" w:hAnsi="Times New Roman" w:cs="Times New Roman"/>
          <w:sz w:val="24"/>
          <w:szCs w:val="32"/>
        </w:rPr>
        <w:t>China’s</w:t>
      </w:r>
      <w:r w:rsidRPr="0016031D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NHC</w:t>
      </w:r>
      <w:r w:rsidRPr="0016031D">
        <w:rPr>
          <w:rFonts w:ascii="Times New Roman" w:hAnsi="Times New Roman" w:cs="Times New Roman"/>
          <w:sz w:val="24"/>
          <w:szCs w:val="32"/>
        </w:rPr>
        <w:t xml:space="preserve"> publicly reported case numbers starting from 20 January, we set this date as the starting point of our training data. As of 10 March, the daily in- creased case numbers declined to single digits across most areas</w:t>
      </w:r>
      <w:r>
        <w:rPr>
          <w:rFonts w:ascii="Times New Roman" w:hAnsi="Times New Roman" w:cs="Times New Roman"/>
          <w:sz w:val="24"/>
          <w:szCs w:val="32"/>
        </w:rPr>
        <w:t xml:space="preserve"> in China</w:t>
      </w:r>
      <w:r w:rsidRPr="0016031D">
        <w:rPr>
          <w:rFonts w:ascii="Times New Roman" w:hAnsi="Times New Roman" w:cs="Times New Roman"/>
          <w:sz w:val="24"/>
          <w:szCs w:val="32"/>
        </w:rPr>
        <w:t xml:space="preserve">, we set this date as the ending point of our model. </w:t>
      </w:r>
    </w:p>
    <w:p w:rsidR="0080046C" w:rsidRPr="0016031D" w:rsidRDefault="0080046C" w:rsidP="000C5408">
      <w:pPr>
        <w:spacing w:beforeLines="50" w:before="156" w:afterLines="50" w:after="156"/>
        <w:rPr>
          <w:rFonts w:ascii="Times New Roman" w:hAnsi="Times New Roman" w:cs="Times New Roman"/>
          <w:sz w:val="24"/>
          <w:szCs w:val="32"/>
        </w:rPr>
      </w:pPr>
      <w:r w:rsidRPr="0016031D">
        <w:rPr>
          <w:rFonts w:ascii="Times New Roman" w:hAnsi="Times New Roman" w:cs="Times New Roman"/>
          <w:sz w:val="24"/>
          <w:szCs w:val="32"/>
        </w:rPr>
        <w:t xml:space="preserve">We updated our models dynamically from the </w:t>
      </w:r>
      <w:r>
        <w:rPr>
          <w:rFonts w:ascii="Times New Roman" w:hAnsi="Times New Roman" w:cs="Times New Roman"/>
          <w:sz w:val="24"/>
          <w:szCs w:val="32"/>
        </w:rPr>
        <w:t>7</w:t>
      </w:r>
      <w:r w:rsidRPr="0016031D">
        <w:rPr>
          <w:rFonts w:ascii="Times New Roman" w:hAnsi="Times New Roman" w:cs="Times New Roman"/>
          <w:sz w:val="24"/>
          <w:szCs w:val="32"/>
        </w:rPr>
        <w:t>th day following the starting point</w:t>
      </w:r>
      <w:r>
        <w:rPr>
          <w:rFonts w:ascii="Times New Roman" w:hAnsi="Times New Roman" w:cs="Times New Roman"/>
          <w:sz w:val="24"/>
          <w:szCs w:val="32"/>
        </w:rPr>
        <w:t xml:space="preserve"> (i.e., 27 January)</w:t>
      </w:r>
      <w:r w:rsidRPr="0016031D">
        <w:rPr>
          <w:rFonts w:ascii="Times New Roman" w:hAnsi="Times New Roman" w:cs="Times New Roman"/>
          <w:sz w:val="24"/>
          <w:szCs w:val="32"/>
        </w:rPr>
        <w:t xml:space="preserve">. In this </w:t>
      </w:r>
      <w:r>
        <w:rPr>
          <w:rFonts w:ascii="Times New Roman" w:hAnsi="Times New Roman" w:cs="Times New Roman"/>
          <w:sz w:val="24"/>
          <w:szCs w:val="32"/>
        </w:rPr>
        <w:t>article</w:t>
      </w:r>
      <w:r w:rsidRPr="0016031D">
        <w:rPr>
          <w:rFonts w:ascii="Times New Roman" w:hAnsi="Times New Roman" w:cs="Times New Roman"/>
          <w:sz w:val="24"/>
          <w:szCs w:val="32"/>
        </w:rPr>
        <w:t xml:space="preserve">, we presented the </w:t>
      </w:r>
      <w:r>
        <w:rPr>
          <w:rFonts w:ascii="Times New Roman" w:hAnsi="Times New Roman" w:cs="Times New Roman"/>
          <w:sz w:val="24"/>
          <w:szCs w:val="32"/>
        </w:rPr>
        <w:t>prediction</w:t>
      </w:r>
      <w:r w:rsidRPr="0016031D">
        <w:rPr>
          <w:rFonts w:ascii="Times New Roman" w:hAnsi="Times New Roman" w:cs="Times New Roman"/>
          <w:sz w:val="24"/>
          <w:szCs w:val="32"/>
        </w:rPr>
        <w:t xml:space="preserve"> of our models at the time points of 1st to 5th week, namely 27 January, 4 February, 11 February, 18 February, </w:t>
      </w:r>
      <w:r>
        <w:rPr>
          <w:rFonts w:ascii="Times New Roman" w:hAnsi="Times New Roman" w:cs="Times New Roman"/>
          <w:sz w:val="24"/>
          <w:szCs w:val="32"/>
        </w:rPr>
        <w:t xml:space="preserve">and </w:t>
      </w:r>
      <w:r w:rsidRPr="0016031D">
        <w:rPr>
          <w:rFonts w:ascii="Times New Roman" w:hAnsi="Times New Roman" w:cs="Times New Roman"/>
          <w:sz w:val="24"/>
          <w:szCs w:val="32"/>
        </w:rPr>
        <w:t xml:space="preserve">25 February. </w:t>
      </w:r>
    </w:p>
    <w:p w:rsidR="0080046C" w:rsidRDefault="0080046C" w:rsidP="000C5408">
      <w:pPr>
        <w:spacing w:beforeLines="50" w:before="156" w:afterLines="50" w:after="156"/>
        <w:rPr>
          <w:rFonts w:ascii="Times New Roman" w:hAnsi="Times New Roman" w:cs="Times New Roman"/>
          <w:sz w:val="24"/>
          <w:szCs w:val="32"/>
        </w:rPr>
      </w:pPr>
      <w:r w:rsidRPr="0016031D">
        <w:rPr>
          <w:rFonts w:ascii="Times New Roman" w:hAnsi="Times New Roman" w:cs="Times New Roman"/>
          <w:sz w:val="24"/>
          <w:szCs w:val="32"/>
        </w:rPr>
        <w:t>For example, the model for the first week (as of 27 January) used the data from 20 January to 26 January for model construc</w:t>
      </w:r>
      <w:r>
        <w:rPr>
          <w:rFonts w:ascii="Times New Roman" w:hAnsi="Times New Roman" w:cs="Times New Roman"/>
          <w:sz w:val="24"/>
          <w:szCs w:val="32"/>
        </w:rPr>
        <w:t>tion</w:t>
      </w:r>
      <w:r w:rsidRPr="0016031D">
        <w:rPr>
          <w:rFonts w:ascii="Times New Roman" w:hAnsi="Times New Roman" w:cs="Times New Roman"/>
          <w:sz w:val="24"/>
          <w:szCs w:val="32"/>
        </w:rPr>
        <w:t xml:space="preserve"> and </w:t>
      </w:r>
      <w:r>
        <w:rPr>
          <w:rFonts w:ascii="Times New Roman" w:hAnsi="Times New Roman" w:cs="Times New Roman"/>
          <w:sz w:val="24"/>
          <w:szCs w:val="32"/>
        </w:rPr>
        <w:t>forecasted</w:t>
      </w:r>
      <w:r w:rsidRPr="0016031D">
        <w:rPr>
          <w:rFonts w:ascii="Times New Roman" w:hAnsi="Times New Roman" w:cs="Times New Roman"/>
          <w:sz w:val="24"/>
          <w:szCs w:val="32"/>
        </w:rPr>
        <w:t xml:space="preserve"> the daily increased and cumulative case numbers from 27 January to 10 March. </w:t>
      </w:r>
    </w:p>
    <w:p w:rsidR="0080046C" w:rsidRDefault="0080046C">
      <w:pPr>
        <w:widowControl/>
        <w:jc w:val="lef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br w:type="page"/>
      </w:r>
    </w:p>
    <w:p w:rsidR="0080046C" w:rsidRPr="00D812B8" w:rsidRDefault="0080046C" w:rsidP="00176BA7">
      <w:pPr>
        <w:spacing w:beforeLines="50" w:before="156" w:afterLines="50" w:after="156"/>
        <w:rPr>
          <w:rFonts w:ascii="Times New Roman" w:hAnsi="Times New Roman" w:cs="Times New Roman"/>
          <w:sz w:val="24"/>
          <w:szCs w:val="32"/>
        </w:rPr>
      </w:pPr>
      <w:r w:rsidRPr="00D812B8">
        <w:rPr>
          <w:rFonts w:ascii="Times New Roman" w:hAnsi="Times New Roman" w:cs="Times New Roman"/>
          <w:sz w:val="24"/>
          <w:szCs w:val="32"/>
        </w:rPr>
        <w:lastRenderedPageBreak/>
        <w:t xml:space="preserve">Table </w:t>
      </w:r>
      <w:r w:rsidRPr="00D812B8">
        <w:rPr>
          <w:rFonts w:ascii="Times New Roman" w:hAnsi="Times New Roman" w:cs="Times New Roman"/>
          <w:sz w:val="24"/>
          <w:szCs w:val="32"/>
        </w:rPr>
        <w:fldChar w:fldCharType="begin"/>
      </w:r>
      <w:r w:rsidRPr="00D812B8">
        <w:rPr>
          <w:rFonts w:ascii="Times New Roman" w:hAnsi="Times New Roman" w:cs="Times New Roman"/>
          <w:sz w:val="24"/>
          <w:szCs w:val="32"/>
        </w:rPr>
        <w:instrText xml:space="preserve"> SEQ Table \* ARABIC </w:instrText>
      </w:r>
      <w:r w:rsidRPr="00D812B8">
        <w:rPr>
          <w:rFonts w:ascii="Times New Roman" w:hAnsi="Times New Roman" w:cs="Times New Roman"/>
          <w:sz w:val="24"/>
          <w:szCs w:val="32"/>
        </w:rPr>
        <w:fldChar w:fldCharType="separate"/>
      </w:r>
      <w:r w:rsidRPr="00D812B8">
        <w:rPr>
          <w:rFonts w:ascii="Times New Roman" w:hAnsi="Times New Roman" w:cs="Times New Roman"/>
          <w:sz w:val="24"/>
          <w:szCs w:val="32"/>
        </w:rPr>
        <w:t>1</w:t>
      </w:r>
      <w:r w:rsidRPr="00D812B8">
        <w:rPr>
          <w:rFonts w:ascii="Times New Roman" w:hAnsi="Times New Roman" w:cs="Times New Roman"/>
          <w:sz w:val="24"/>
          <w:szCs w:val="32"/>
        </w:rPr>
        <w:fldChar w:fldCharType="end"/>
      </w:r>
      <w:r w:rsidRPr="00D812B8">
        <w:rPr>
          <w:rFonts w:ascii="Times New Roman" w:hAnsi="Times New Roman" w:cs="Times New Roman"/>
          <w:sz w:val="24"/>
          <w:szCs w:val="32"/>
        </w:rPr>
        <w:t xml:space="preserve"> The constrained range for parameters with epidemic rationality</w:t>
      </w:r>
    </w:p>
    <w:tbl>
      <w:tblPr>
        <w:tblStyle w:val="af0"/>
        <w:tblpPr w:leftFromText="180" w:rightFromText="180" w:vertAnchor="text" w:horzAnchor="margin" w:tblpY="4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</w:tblGrid>
      <w:tr w:rsidR="0080046C" w:rsidRPr="00D812B8" w:rsidTr="00176BA7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C" w:rsidRPr="00D812B8" w:rsidRDefault="0080046C" w:rsidP="00176B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812B8">
              <w:rPr>
                <w:rFonts w:ascii="Times New Roman" w:hAnsi="Times New Roman" w:cs="Times New Roman"/>
                <w:sz w:val="24"/>
                <w:szCs w:val="32"/>
              </w:rPr>
              <w:t>parameter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46C" w:rsidRPr="00D812B8" w:rsidRDefault="0080046C" w:rsidP="00176B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812B8">
              <w:rPr>
                <w:rFonts w:ascii="Times New Roman" w:hAnsi="Times New Roman" w:cs="Times New Roman"/>
                <w:sz w:val="24"/>
                <w:szCs w:val="32"/>
              </w:rPr>
              <w:t>reasonable range</w:t>
            </w:r>
          </w:p>
        </w:tc>
      </w:tr>
      <w:tr w:rsidR="0080046C" w:rsidRPr="00D812B8" w:rsidTr="00176BA7"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80046C" w:rsidRPr="00D812B8" w:rsidRDefault="0080046C" w:rsidP="00176B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812B8">
              <w:rPr>
                <w:rFonts w:ascii="Times New Roman" w:hAnsi="Times New Roman" w:cs="Times New Roman"/>
                <w:sz w:val="24"/>
                <w:szCs w:val="32"/>
              </w:rPr>
              <w:t>R</w:t>
            </w:r>
            <w:r w:rsidRPr="00D812B8">
              <w:rPr>
                <w:rFonts w:ascii="Times New Roman" w:hAnsi="Times New Roman" w:cs="Times New Roman"/>
                <w:sz w:val="24"/>
                <w:szCs w:val="32"/>
                <w:vertAlign w:val="subscript"/>
              </w:rPr>
              <w:t>0</w:t>
            </w:r>
            <w:r w:rsidRPr="00D812B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046C" w:rsidRPr="00D812B8" w:rsidRDefault="0080046C" w:rsidP="00176B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812B8">
              <w:rPr>
                <w:rFonts w:ascii="Times New Roman" w:hAnsi="Times New Roman" w:cs="Times New Roman"/>
                <w:sz w:val="24"/>
                <w:szCs w:val="32"/>
              </w:rPr>
              <w:t xml:space="preserve">[2, </w:t>
            </w:r>
            <w:r w:rsidR="00993E1D">
              <w:rPr>
                <w:rFonts w:ascii="Times New Roman" w:hAnsi="Times New Roman" w:cs="Times New Roman"/>
                <w:sz w:val="24"/>
                <w:szCs w:val="32"/>
              </w:rPr>
              <w:t>7</w:t>
            </w:r>
            <w:r w:rsidRPr="00D812B8">
              <w:rPr>
                <w:rFonts w:ascii="Times New Roman" w:hAnsi="Times New Roman" w:cs="Times New Roman"/>
                <w:sz w:val="24"/>
                <w:szCs w:val="32"/>
              </w:rPr>
              <w:t>]</w:t>
            </w:r>
          </w:p>
        </w:tc>
      </w:tr>
      <w:tr w:rsidR="0080046C" w:rsidRPr="00D812B8" w:rsidTr="00176BA7">
        <w:tc>
          <w:tcPr>
            <w:tcW w:w="1555" w:type="dxa"/>
            <w:tcBorders>
              <w:right w:val="single" w:sz="4" w:space="0" w:color="auto"/>
            </w:tcBorders>
          </w:tcPr>
          <w:p w:rsidR="0080046C" w:rsidRPr="00D812B8" w:rsidRDefault="0080046C" w:rsidP="00176B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812B8">
              <w:rPr>
                <w:rFonts w:ascii="Times New Roman" w:hAnsi="Times New Roman" w:cs="Times New Roman"/>
                <w:sz w:val="24"/>
                <w:szCs w:val="32"/>
              </w:rPr>
              <w:t>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:rsidR="0080046C" w:rsidRPr="00D812B8" w:rsidRDefault="0080046C" w:rsidP="00176B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812B8">
              <w:rPr>
                <w:rFonts w:ascii="Times New Roman" w:hAnsi="Times New Roman" w:cs="Times New Roman"/>
                <w:sz w:val="24"/>
                <w:szCs w:val="32"/>
              </w:rPr>
              <w:t>[3, 11]</w:t>
            </w:r>
          </w:p>
        </w:tc>
      </w:tr>
      <w:tr w:rsidR="0080046C" w:rsidRPr="00D812B8" w:rsidTr="00176BA7">
        <w:tc>
          <w:tcPr>
            <w:tcW w:w="1555" w:type="dxa"/>
            <w:tcBorders>
              <w:right w:val="single" w:sz="4" w:space="0" w:color="auto"/>
            </w:tcBorders>
          </w:tcPr>
          <w:p w:rsidR="0080046C" w:rsidRPr="00D812B8" w:rsidRDefault="0080046C" w:rsidP="00176B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812B8">
              <w:rPr>
                <w:rFonts w:ascii="Times New Roman" w:hAnsi="Times New Roman" w:cs="Times New Roman"/>
                <w:sz w:val="24"/>
                <w:szCs w:val="32"/>
              </w:rPr>
              <w:t>TI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:rsidR="0080046C" w:rsidRPr="00D812B8" w:rsidRDefault="0080046C" w:rsidP="00176B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812B8">
              <w:rPr>
                <w:rFonts w:ascii="Times New Roman" w:hAnsi="Times New Roman" w:cs="Times New Roman"/>
                <w:sz w:val="24"/>
                <w:szCs w:val="32"/>
              </w:rPr>
              <w:t>[1, 5]</w:t>
            </w:r>
          </w:p>
        </w:tc>
      </w:tr>
      <w:tr w:rsidR="0080046C" w:rsidRPr="00D812B8" w:rsidTr="00176BA7">
        <w:tc>
          <w:tcPr>
            <w:tcW w:w="1555" w:type="dxa"/>
            <w:tcBorders>
              <w:right w:val="single" w:sz="4" w:space="0" w:color="auto"/>
            </w:tcBorders>
          </w:tcPr>
          <w:p w:rsidR="0080046C" w:rsidRPr="00D812B8" w:rsidRDefault="0080046C" w:rsidP="00176B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812B8">
              <w:rPr>
                <w:rFonts w:ascii="Times New Roman" w:hAnsi="Times New Roman" w:cs="Times New Roman"/>
                <w:sz w:val="24"/>
                <w:szCs w:val="32"/>
              </w:rPr>
              <w:t>R</w:t>
            </w:r>
            <w:r w:rsidRPr="00D812B8">
              <w:rPr>
                <w:rFonts w:ascii="Times New Roman" w:hAnsi="Times New Roman" w:cs="Times New Roman"/>
                <w:sz w:val="24"/>
                <w:szCs w:val="32"/>
                <w:vertAlign w:val="subscript"/>
              </w:rPr>
              <w:t>∞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:rsidR="0080046C" w:rsidRPr="00D812B8" w:rsidRDefault="0080046C" w:rsidP="00176B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812B8">
              <w:rPr>
                <w:rFonts w:ascii="Times New Roman" w:hAnsi="Times New Roman" w:cs="Times New Roman"/>
                <w:sz w:val="24"/>
                <w:szCs w:val="32"/>
              </w:rPr>
              <w:t>[0.05, 0.</w:t>
            </w:r>
            <w:r w:rsidR="00ED6CCA">
              <w:rPr>
                <w:rFonts w:ascii="Times New Roman" w:hAnsi="Times New Roman" w:cs="Times New Roman"/>
                <w:sz w:val="24"/>
                <w:szCs w:val="32"/>
              </w:rPr>
              <w:t>35</w:t>
            </w:r>
            <w:r w:rsidRPr="00D812B8">
              <w:rPr>
                <w:rFonts w:ascii="Times New Roman" w:hAnsi="Times New Roman" w:cs="Times New Roman"/>
                <w:sz w:val="24"/>
                <w:szCs w:val="32"/>
              </w:rPr>
              <w:t>]</w:t>
            </w:r>
          </w:p>
        </w:tc>
      </w:tr>
      <w:tr w:rsidR="0080046C" w:rsidRPr="00D812B8" w:rsidTr="00A2682D"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80046C" w:rsidRPr="00D812B8" w:rsidRDefault="0080046C" w:rsidP="00176B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812B8">
              <w:rPr>
                <w:rFonts w:ascii="Times New Roman" w:hAnsi="Times New Roman" w:cs="Times New Roman"/>
                <w:sz w:val="24"/>
                <w:szCs w:val="32"/>
              </w:rPr>
              <w:t>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046C" w:rsidRPr="00D812B8" w:rsidRDefault="0080046C" w:rsidP="00176B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812B8">
              <w:rPr>
                <w:rFonts w:ascii="Times New Roman" w:hAnsi="Times New Roman" w:cs="Times New Roman"/>
                <w:sz w:val="24"/>
                <w:szCs w:val="32"/>
              </w:rPr>
              <w:t>[0.05, 0.45]</w:t>
            </w:r>
          </w:p>
        </w:tc>
      </w:tr>
    </w:tbl>
    <w:p w:rsidR="0080046C" w:rsidRPr="00D812B8" w:rsidRDefault="0080046C" w:rsidP="00176BA7"/>
    <w:p w:rsidR="0080046C" w:rsidRPr="00D812B8" w:rsidRDefault="0080046C" w:rsidP="000C5408">
      <w:pPr>
        <w:spacing w:beforeLines="50" w:before="156" w:afterLines="50" w:after="156"/>
        <w:rPr>
          <w:rFonts w:ascii="Times New Roman" w:hAnsi="Times New Roman" w:cs="Times New Roman"/>
          <w:sz w:val="24"/>
          <w:szCs w:val="32"/>
        </w:rPr>
      </w:pPr>
    </w:p>
    <w:p w:rsidR="0080046C" w:rsidRPr="00D812B8" w:rsidRDefault="0080046C" w:rsidP="000C5408">
      <w:pPr>
        <w:spacing w:beforeLines="50" w:before="156" w:afterLines="50" w:after="156"/>
        <w:rPr>
          <w:rFonts w:ascii="Times New Roman" w:hAnsi="Times New Roman" w:cs="Times New Roman"/>
          <w:sz w:val="24"/>
          <w:szCs w:val="32"/>
        </w:rPr>
      </w:pPr>
    </w:p>
    <w:p w:rsidR="0080046C" w:rsidRPr="00D812B8" w:rsidRDefault="0080046C" w:rsidP="000C5408">
      <w:pPr>
        <w:spacing w:beforeLines="50" w:before="156" w:afterLines="50" w:after="156"/>
        <w:rPr>
          <w:rFonts w:ascii="Times New Roman" w:hAnsi="Times New Roman" w:cs="Times New Roman"/>
          <w:sz w:val="24"/>
          <w:szCs w:val="32"/>
        </w:rPr>
      </w:pPr>
    </w:p>
    <w:p w:rsidR="0080046C" w:rsidRDefault="0080046C" w:rsidP="000C5408">
      <w:pPr>
        <w:spacing w:beforeLines="50" w:before="156" w:afterLines="50" w:after="156"/>
        <w:rPr>
          <w:rFonts w:ascii="Times New Roman" w:hAnsi="Times New Roman" w:cs="Times New Roman"/>
          <w:sz w:val="24"/>
          <w:szCs w:val="32"/>
        </w:rPr>
      </w:pPr>
    </w:p>
    <w:p w:rsidR="0080046C" w:rsidRPr="00D812B8" w:rsidRDefault="0080046C" w:rsidP="000C5408">
      <w:pPr>
        <w:spacing w:beforeLines="50" w:before="156" w:afterLines="50" w:after="156"/>
        <w:rPr>
          <w:rFonts w:ascii="Times New Roman" w:hAnsi="Times New Roman" w:cs="Times New Roman"/>
          <w:sz w:val="24"/>
          <w:szCs w:val="32"/>
        </w:rPr>
      </w:pPr>
      <w:r w:rsidRPr="00D812B8">
        <w:rPr>
          <w:rFonts w:ascii="Times New Roman" w:hAnsi="Times New Roman" w:cs="Times New Roman"/>
          <w:sz w:val="24"/>
          <w:szCs w:val="32"/>
        </w:rPr>
        <w:t>R</w:t>
      </w:r>
      <w:r w:rsidRPr="00D812B8">
        <w:rPr>
          <w:rFonts w:ascii="Times New Roman" w:hAnsi="Times New Roman" w:cs="Times New Roman"/>
          <w:sz w:val="24"/>
          <w:szCs w:val="32"/>
          <w:vertAlign w:val="subscript"/>
        </w:rPr>
        <w:t xml:space="preserve">0 </w:t>
      </w:r>
      <w:r w:rsidRPr="00D812B8">
        <w:rPr>
          <w:rFonts w:ascii="Times New Roman" w:hAnsi="Times New Roman" w:cs="Times New Roman"/>
          <w:sz w:val="24"/>
          <w:szCs w:val="32"/>
        </w:rPr>
        <w:t>basic reproduction number; TE incubation period; TI infectious period; R</w:t>
      </w:r>
      <w:r w:rsidRPr="00D812B8">
        <w:rPr>
          <w:rFonts w:ascii="Times New Roman" w:hAnsi="Times New Roman" w:cs="Times New Roman"/>
          <w:sz w:val="24"/>
          <w:szCs w:val="32"/>
          <w:vertAlign w:val="subscript"/>
        </w:rPr>
        <w:t>∞</w:t>
      </w:r>
      <w:r>
        <w:rPr>
          <w:rFonts w:ascii="Times New Roman" w:hAnsi="Times New Roman" w:cs="Times New Roman"/>
          <w:sz w:val="24"/>
          <w:szCs w:val="32"/>
          <w:vertAlign w:val="subscript"/>
        </w:rPr>
        <w:t xml:space="preserve"> </w:t>
      </w:r>
      <w:r w:rsidRPr="00D812B8">
        <w:rPr>
          <w:rFonts w:ascii="Times New Roman" w:hAnsi="Times New Roman" w:cs="Times New Roman"/>
          <w:sz w:val="24"/>
          <w:szCs w:val="32"/>
        </w:rPr>
        <w:t>the final</w:t>
      </w:r>
      <w:r>
        <w:rPr>
          <w:rFonts w:ascii="Times New Roman" w:hAnsi="Times New Roman" w:cs="Times New Roman"/>
          <w:sz w:val="24"/>
          <w:szCs w:val="32"/>
        </w:rPr>
        <w:t xml:space="preserve"> value of </w:t>
      </w:r>
      <w:r w:rsidRPr="00D812B8">
        <w:rPr>
          <w:rFonts w:ascii="Times New Roman" w:hAnsi="Times New Roman" w:cs="Times New Roman"/>
          <w:sz w:val="24"/>
          <w:szCs w:val="32"/>
        </w:rPr>
        <w:t>R</w:t>
      </w:r>
      <w:r>
        <w:rPr>
          <w:rFonts w:ascii="Times New Roman" w:hAnsi="Times New Roman" w:cs="Times New Roman"/>
          <w:sz w:val="24"/>
          <w:szCs w:val="32"/>
          <w:vertAlign w:val="subscript"/>
        </w:rPr>
        <w:t>t</w:t>
      </w:r>
      <w:r w:rsidRPr="00D812B8">
        <w:rPr>
          <w:rFonts w:ascii="Times New Roman" w:hAnsi="Times New Roman" w:cs="Times New Roman"/>
          <w:sz w:val="24"/>
          <w:szCs w:val="32"/>
        </w:rPr>
        <w:t>; θ decrease ratio for R</w:t>
      </w:r>
      <w:r w:rsidRPr="00D812B8">
        <w:rPr>
          <w:rFonts w:ascii="Times New Roman" w:hAnsi="Times New Roman" w:cs="Times New Roman"/>
          <w:sz w:val="24"/>
          <w:szCs w:val="32"/>
          <w:vertAlign w:val="subscript"/>
        </w:rPr>
        <w:t>t</w:t>
      </w:r>
    </w:p>
    <w:p w:rsidR="00BE4850" w:rsidRPr="00A93BDB" w:rsidRDefault="00085EC3" w:rsidP="00A93BDB">
      <w:pPr>
        <w:widowControl/>
        <w:jc w:val="left"/>
        <w:rPr>
          <w:rFonts w:ascii="Times New Roman" w:hAnsi="Times New Roman" w:cs="Times New Roman" w:hint="eastAsia"/>
          <w:sz w:val="24"/>
          <w:szCs w:val="32"/>
        </w:rPr>
      </w:pPr>
    </w:p>
    <w:sectPr w:rsidR="00BE4850" w:rsidRPr="00A93BDB" w:rsidSect="006347B0">
      <w:footerReference w:type="even" r:id="rId7"/>
      <w:footerReference w:type="default" r:id="rId8"/>
      <w:pgSz w:w="11900" w:h="16840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5EC3" w:rsidRDefault="00085EC3">
      <w:r>
        <w:separator/>
      </w:r>
    </w:p>
  </w:endnote>
  <w:endnote w:type="continuationSeparator" w:id="0">
    <w:p w:rsidR="00085EC3" w:rsidRDefault="0008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1513424220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564220" w:rsidRDefault="00F90B80" w:rsidP="00394CE4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564220" w:rsidRDefault="00085EC3" w:rsidP="0056422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48955096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564220" w:rsidRDefault="00F90B80" w:rsidP="00394CE4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>
          <w:rPr>
            <w:rStyle w:val="af4"/>
            <w:noProof/>
          </w:rPr>
          <w:t>1</w:t>
        </w:r>
        <w:r>
          <w:rPr>
            <w:rStyle w:val="af4"/>
          </w:rPr>
          <w:fldChar w:fldCharType="end"/>
        </w:r>
      </w:p>
    </w:sdtContent>
  </w:sdt>
  <w:p w:rsidR="00564220" w:rsidRDefault="00085EC3" w:rsidP="0056422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5EC3" w:rsidRDefault="00085EC3">
      <w:r>
        <w:separator/>
      </w:r>
    </w:p>
  </w:footnote>
  <w:footnote w:type="continuationSeparator" w:id="0">
    <w:p w:rsidR="00085EC3" w:rsidRDefault="0008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27220"/>
    <w:multiLevelType w:val="multilevel"/>
    <w:tmpl w:val="1362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05686"/>
    <w:multiLevelType w:val="multilevel"/>
    <w:tmpl w:val="FD16E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AF18BC"/>
    <w:multiLevelType w:val="multilevel"/>
    <w:tmpl w:val="1E227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415ACA"/>
    <w:multiLevelType w:val="hybridMultilevel"/>
    <w:tmpl w:val="1D46704A"/>
    <w:lvl w:ilvl="0" w:tplc="6564463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663DC6"/>
    <w:multiLevelType w:val="hybridMultilevel"/>
    <w:tmpl w:val="3944686E"/>
    <w:lvl w:ilvl="0" w:tplc="1284D1B8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0046C"/>
    <w:rsid w:val="00033E53"/>
    <w:rsid w:val="00085EC3"/>
    <w:rsid w:val="0013006E"/>
    <w:rsid w:val="001A219E"/>
    <w:rsid w:val="001A337D"/>
    <w:rsid w:val="001C53CF"/>
    <w:rsid w:val="0020601A"/>
    <w:rsid w:val="00237BC1"/>
    <w:rsid w:val="00256952"/>
    <w:rsid w:val="0027106F"/>
    <w:rsid w:val="002D56DE"/>
    <w:rsid w:val="002D6C0B"/>
    <w:rsid w:val="003330D7"/>
    <w:rsid w:val="00386240"/>
    <w:rsid w:val="00423DFD"/>
    <w:rsid w:val="004510DF"/>
    <w:rsid w:val="004737D1"/>
    <w:rsid w:val="004756C0"/>
    <w:rsid w:val="004811E9"/>
    <w:rsid w:val="00607A96"/>
    <w:rsid w:val="006347B0"/>
    <w:rsid w:val="006B5563"/>
    <w:rsid w:val="006D004A"/>
    <w:rsid w:val="00713076"/>
    <w:rsid w:val="007644DB"/>
    <w:rsid w:val="007A11F4"/>
    <w:rsid w:val="007A143B"/>
    <w:rsid w:val="0080046C"/>
    <w:rsid w:val="00841E79"/>
    <w:rsid w:val="008A146A"/>
    <w:rsid w:val="008E1449"/>
    <w:rsid w:val="00976323"/>
    <w:rsid w:val="00993E1D"/>
    <w:rsid w:val="009A392B"/>
    <w:rsid w:val="009B6D33"/>
    <w:rsid w:val="009D12A4"/>
    <w:rsid w:val="00A06992"/>
    <w:rsid w:val="00A93BDB"/>
    <w:rsid w:val="00AA2C0F"/>
    <w:rsid w:val="00C50CAD"/>
    <w:rsid w:val="00CD5661"/>
    <w:rsid w:val="00D1517A"/>
    <w:rsid w:val="00D36086"/>
    <w:rsid w:val="00D44D87"/>
    <w:rsid w:val="00D60DE8"/>
    <w:rsid w:val="00DD0D72"/>
    <w:rsid w:val="00DE1532"/>
    <w:rsid w:val="00E34C31"/>
    <w:rsid w:val="00E44133"/>
    <w:rsid w:val="00E9708C"/>
    <w:rsid w:val="00EB624A"/>
    <w:rsid w:val="00ED6CCA"/>
    <w:rsid w:val="00EE03D7"/>
    <w:rsid w:val="00EE4F40"/>
    <w:rsid w:val="00F851EF"/>
    <w:rsid w:val="00F9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5EB65"/>
  <w15:chartTrackingRefBased/>
  <w15:docId w15:val="{5533D3BD-C160-8F45-825E-160128C3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4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04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0046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0046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0046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0046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80046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0046C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8004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8004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046C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80046C"/>
    <w:pPr>
      <w:jc w:val="center"/>
    </w:pPr>
    <w:rPr>
      <w:rFonts w:ascii="DengXian" w:eastAsia="DengXian" w:hAnsi="DengXian"/>
      <w:sz w:val="18"/>
    </w:rPr>
  </w:style>
  <w:style w:type="character" w:customStyle="1" w:styleId="EndNoteBibliographyTitle0">
    <w:name w:val="EndNote Bibliography Title 字符"/>
    <w:basedOn w:val="a0"/>
    <w:link w:val="EndNoteBibliographyTitle"/>
    <w:rsid w:val="0080046C"/>
    <w:rPr>
      <w:rFonts w:ascii="DengXian" w:eastAsia="DengXian" w:hAnsi="DengXian"/>
      <w:sz w:val="18"/>
    </w:rPr>
  </w:style>
  <w:style w:type="paragraph" w:customStyle="1" w:styleId="EndNoteBibliography">
    <w:name w:val="EndNote Bibliography"/>
    <w:basedOn w:val="a"/>
    <w:link w:val="EndNoteBibliography0"/>
    <w:rsid w:val="0080046C"/>
    <w:rPr>
      <w:rFonts w:ascii="DengXian" w:eastAsia="DengXian" w:hAnsi="DengXian"/>
      <w:sz w:val="18"/>
    </w:rPr>
  </w:style>
  <w:style w:type="character" w:customStyle="1" w:styleId="EndNoteBibliography0">
    <w:name w:val="EndNote Bibliography 字符"/>
    <w:basedOn w:val="a0"/>
    <w:link w:val="EndNoteBibliography"/>
    <w:rsid w:val="0080046C"/>
    <w:rPr>
      <w:rFonts w:ascii="DengXian" w:eastAsia="DengXian" w:hAnsi="DengXian"/>
      <w:sz w:val="18"/>
    </w:rPr>
  </w:style>
  <w:style w:type="paragraph" w:styleId="a5">
    <w:name w:val="Normal (Web)"/>
    <w:basedOn w:val="a"/>
    <w:uiPriority w:val="99"/>
    <w:unhideWhenUsed/>
    <w:rsid w:val="008004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80046C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80046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0046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0046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0046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0046C"/>
  </w:style>
  <w:style w:type="paragraph" w:styleId="ac">
    <w:name w:val="annotation subject"/>
    <w:basedOn w:val="aa"/>
    <w:next w:val="aa"/>
    <w:link w:val="ad"/>
    <w:uiPriority w:val="99"/>
    <w:semiHidden/>
    <w:unhideWhenUsed/>
    <w:rsid w:val="0080046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0046C"/>
    <w:rPr>
      <w:b/>
      <w:bCs/>
    </w:rPr>
  </w:style>
  <w:style w:type="character" w:styleId="ae">
    <w:name w:val="Placeholder Text"/>
    <w:basedOn w:val="a0"/>
    <w:uiPriority w:val="99"/>
    <w:semiHidden/>
    <w:rsid w:val="0080046C"/>
    <w:rPr>
      <w:color w:val="808080"/>
    </w:rPr>
  </w:style>
  <w:style w:type="paragraph" w:styleId="af">
    <w:name w:val="caption"/>
    <w:basedOn w:val="a"/>
    <w:next w:val="a"/>
    <w:uiPriority w:val="35"/>
    <w:unhideWhenUsed/>
    <w:qFormat/>
    <w:rsid w:val="0080046C"/>
    <w:pPr>
      <w:spacing w:after="200"/>
    </w:pPr>
    <w:rPr>
      <w:i/>
      <w:iCs/>
      <w:color w:val="44546A" w:themeColor="text2"/>
      <w:sz w:val="18"/>
      <w:szCs w:val="18"/>
    </w:rPr>
  </w:style>
  <w:style w:type="table" w:styleId="af0">
    <w:name w:val="Table Grid"/>
    <w:basedOn w:val="a1"/>
    <w:uiPriority w:val="39"/>
    <w:rsid w:val="0080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80046C"/>
    <w:rPr>
      <w:color w:val="954F72" w:themeColor="followedHyperlink"/>
      <w:u w:val="single"/>
    </w:rPr>
  </w:style>
  <w:style w:type="paragraph" w:styleId="af2">
    <w:name w:val="footer"/>
    <w:basedOn w:val="a"/>
    <w:link w:val="af3"/>
    <w:uiPriority w:val="99"/>
    <w:unhideWhenUsed/>
    <w:rsid w:val="00800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80046C"/>
    <w:rPr>
      <w:sz w:val="18"/>
      <w:szCs w:val="18"/>
    </w:rPr>
  </w:style>
  <w:style w:type="character" w:styleId="af4">
    <w:name w:val="page number"/>
    <w:basedOn w:val="a0"/>
    <w:uiPriority w:val="99"/>
    <w:semiHidden/>
    <w:unhideWhenUsed/>
    <w:rsid w:val="0080046C"/>
  </w:style>
  <w:style w:type="character" w:styleId="af5">
    <w:name w:val="line number"/>
    <w:basedOn w:val="a0"/>
    <w:uiPriority w:val="99"/>
    <w:semiHidden/>
    <w:unhideWhenUsed/>
    <w:rsid w:val="0063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1513</Words>
  <Characters>8626</Characters>
  <Application>Microsoft Office Word</Application>
  <DocSecurity>0</DocSecurity>
  <Lines>71</Lines>
  <Paragraphs>20</Paragraphs>
  <ScaleCrop>false</ScaleCrop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T109821</dc:creator>
  <cp:keywords/>
  <dc:description/>
  <cp:lastModifiedBy>T109821</cp:lastModifiedBy>
  <cp:revision>37</cp:revision>
  <dcterms:created xsi:type="dcterms:W3CDTF">2020-04-28T09:14:00Z</dcterms:created>
  <dcterms:modified xsi:type="dcterms:W3CDTF">2020-05-26T12:31:00Z</dcterms:modified>
</cp:coreProperties>
</file>