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AB" w:rsidRPr="003A5DDA" w:rsidRDefault="003C60AB" w:rsidP="003C60AB">
      <w:pPr>
        <w:spacing w:after="120" w:line="240" w:lineRule="auto"/>
        <w:rPr>
          <w:rFonts w:ascii="Arial" w:eastAsia="PMingLiU" w:hAnsi="Arial" w:cs="Arial"/>
          <w:iCs/>
          <w:color w:val="000000"/>
        </w:rPr>
      </w:pPr>
      <w:r w:rsidRPr="003A5DDA">
        <w:rPr>
          <w:rFonts w:ascii="Arial" w:eastAsia="PMingLiU" w:hAnsi="Arial" w:cs="Arial"/>
          <w:iCs/>
          <w:color w:val="000000"/>
        </w:rPr>
        <w:t xml:space="preserve">Table </w:t>
      </w:r>
      <w:r w:rsidRPr="003A5DDA">
        <w:rPr>
          <w:rFonts w:ascii="Arial" w:eastAsia="PMingLiU" w:hAnsi="Arial" w:cs="Arial"/>
          <w:iCs/>
          <w:color w:val="000000"/>
        </w:rPr>
        <w:fldChar w:fldCharType="begin"/>
      </w:r>
      <w:r w:rsidRPr="003A5DDA">
        <w:rPr>
          <w:rFonts w:ascii="Arial" w:eastAsia="PMingLiU" w:hAnsi="Arial" w:cs="Arial"/>
          <w:iCs/>
          <w:color w:val="000000"/>
        </w:rPr>
        <w:instrText xml:space="preserve"> SEQ Table \* ARABIC </w:instrText>
      </w:r>
      <w:r w:rsidRPr="003A5DDA">
        <w:rPr>
          <w:rFonts w:ascii="Arial" w:eastAsia="PMingLiU" w:hAnsi="Arial" w:cs="Arial"/>
          <w:iCs/>
          <w:color w:val="000000"/>
        </w:rPr>
        <w:fldChar w:fldCharType="separate"/>
      </w:r>
      <w:r w:rsidRPr="003A5DDA">
        <w:rPr>
          <w:rFonts w:ascii="Arial" w:eastAsia="PMingLiU" w:hAnsi="Arial" w:cs="Arial"/>
          <w:iCs/>
          <w:noProof/>
          <w:color w:val="000000"/>
        </w:rPr>
        <w:t>4</w:t>
      </w:r>
      <w:r w:rsidRPr="003A5DDA">
        <w:rPr>
          <w:rFonts w:ascii="Arial" w:eastAsia="PMingLiU" w:hAnsi="Arial" w:cs="Arial"/>
          <w:iCs/>
          <w:noProof/>
          <w:color w:val="000000"/>
        </w:rPr>
        <w:fldChar w:fldCharType="end"/>
      </w:r>
      <w:r w:rsidRPr="003A5DDA">
        <w:rPr>
          <w:rFonts w:ascii="Arial" w:eastAsia="PMingLiU" w:hAnsi="Arial" w:cs="Arial"/>
          <w:iCs/>
          <w:color w:val="000000"/>
        </w:rPr>
        <w:t xml:space="preserve">: Buffer </w:t>
      </w:r>
      <w:r>
        <w:rPr>
          <w:rFonts w:ascii="Arial" w:eastAsia="PMingLiU" w:hAnsi="Arial" w:cs="Arial"/>
          <w:iCs/>
          <w:color w:val="000000"/>
        </w:rPr>
        <w:t>compositions</w:t>
      </w:r>
      <w:r w:rsidRPr="003A5DDA">
        <w:rPr>
          <w:rFonts w:ascii="Arial" w:eastAsia="PMingLiU" w:hAnsi="Arial" w:cs="Arial"/>
          <w:iCs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0AB" w:rsidRPr="003A5DDA" w:rsidTr="00151063"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  <w:b/>
              </w:rPr>
            </w:pPr>
            <w:r w:rsidRPr="003A5DDA">
              <w:rPr>
                <w:rFonts w:ascii="Arial" w:eastAsia="PMingLiU" w:hAnsi="Arial" w:cs="Arial"/>
                <w:b/>
              </w:rPr>
              <w:t>Buffer</w:t>
            </w:r>
          </w:p>
        </w:tc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  <w:b/>
              </w:rPr>
            </w:pPr>
            <w:r w:rsidRPr="003A5DDA">
              <w:rPr>
                <w:rFonts w:ascii="Arial" w:eastAsia="PMingLiU" w:hAnsi="Arial" w:cs="Arial"/>
                <w:b/>
              </w:rPr>
              <w:t>Composition</w:t>
            </w:r>
          </w:p>
        </w:tc>
      </w:tr>
      <w:tr w:rsidR="003C60AB" w:rsidRPr="003A5DDA" w:rsidTr="00151063"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</w:rPr>
            </w:pPr>
            <w:r w:rsidRPr="003A5DDA">
              <w:rPr>
                <w:rFonts w:ascii="Arial" w:eastAsia="PMingLiU" w:hAnsi="Arial" w:cs="Arial"/>
              </w:rPr>
              <w:t>Fixative solution</w:t>
            </w:r>
          </w:p>
        </w:tc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</w:rPr>
            </w:pPr>
            <w:r w:rsidRPr="003A5DDA">
              <w:rPr>
                <w:rFonts w:ascii="Arial" w:eastAsia="PMingLiU" w:hAnsi="Arial" w:cs="Arial"/>
              </w:rPr>
              <w:t>4% (</w:t>
            </w:r>
            <w:proofErr w:type="spellStart"/>
            <w:r w:rsidRPr="003A5DDA">
              <w:rPr>
                <w:rFonts w:ascii="Arial" w:eastAsia="PMingLiU" w:hAnsi="Arial" w:cs="Arial"/>
              </w:rPr>
              <w:t>wt</w:t>
            </w:r>
            <w:proofErr w:type="spellEnd"/>
            <w:r w:rsidRPr="003A5DDA">
              <w:rPr>
                <w:rFonts w:ascii="Arial" w:eastAsia="PMingLiU" w:hAnsi="Arial" w:cs="Arial"/>
              </w:rPr>
              <w:t>/</w:t>
            </w:r>
            <w:proofErr w:type="spellStart"/>
            <w:r w:rsidRPr="003A5DDA">
              <w:rPr>
                <w:rFonts w:ascii="Arial" w:eastAsia="PMingLiU" w:hAnsi="Arial" w:cs="Arial"/>
              </w:rPr>
              <w:t>vol</w:t>
            </w:r>
            <w:proofErr w:type="spellEnd"/>
            <w:r w:rsidRPr="003A5DDA">
              <w:rPr>
                <w:rFonts w:ascii="Arial" w:eastAsia="PMingLiU" w:hAnsi="Arial" w:cs="Arial"/>
              </w:rPr>
              <w:t xml:space="preserve">) paraformaldehyde and 4% sucrose in 1X PBS </w:t>
            </w:r>
          </w:p>
        </w:tc>
      </w:tr>
      <w:tr w:rsidR="003C60AB" w:rsidRPr="003A5DDA" w:rsidTr="00151063"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</w:rPr>
            </w:pPr>
            <w:proofErr w:type="spellStart"/>
            <w:r w:rsidRPr="003A5DDA">
              <w:rPr>
                <w:rFonts w:ascii="Arial" w:eastAsia="PMingLiU" w:hAnsi="Arial" w:cs="Arial"/>
              </w:rPr>
              <w:t>Permeabilization</w:t>
            </w:r>
            <w:proofErr w:type="spellEnd"/>
            <w:r w:rsidRPr="003A5DDA">
              <w:rPr>
                <w:rFonts w:ascii="Arial" w:eastAsia="PMingLiU" w:hAnsi="Arial" w:cs="Arial"/>
              </w:rPr>
              <w:t xml:space="preserve"> buffer</w:t>
            </w:r>
          </w:p>
        </w:tc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</w:rPr>
            </w:pPr>
            <w:r w:rsidRPr="003A5DDA">
              <w:rPr>
                <w:rFonts w:ascii="Arial" w:eastAsia="PMingLiU" w:hAnsi="Arial" w:cs="Arial"/>
              </w:rPr>
              <w:t>0.25% (</w:t>
            </w:r>
            <w:proofErr w:type="spellStart"/>
            <w:r w:rsidRPr="003A5DDA">
              <w:rPr>
                <w:rFonts w:ascii="Arial" w:eastAsia="PMingLiU" w:hAnsi="Arial" w:cs="Arial"/>
              </w:rPr>
              <w:t>vol</w:t>
            </w:r>
            <w:proofErr w:type="spellEnd"/>
            <w:r w:rsidRPr="003A5DDA">
              <w:rPr>
                <w:rFonts w:ascii="Arial" w:eastAsia="PMingLiU" w:hAnsi="Arial" w:cs="Arial"/>
              </w:rPr>
              <w:t>/</w:t>
            </w:r>
            <w:proofErr w:type="spellStart"/>
            <w:r w:rsidRPr="003A5DDA">
              <w:rPr>
                <w:rFonts w:ascii="Arial" w:eastAsia="PMingLiU" w:hAnsi="Arial" w:cs="Arial"/>
              </w:rPr>
              <w:t>vol</w:t>
            </w:r>
            <w:proofErr w:type="spellEnd"/>
            <w:r w:rsidRPr="003A5DDA">
              <w:rPr>
                <w:rFonts w:ascii="Arial" w:eastAsia="PMingLiU" w:hAnsi="Arial" w:cs="Arial"/>
              </w:rPr>
              <w:t>) Triton-X100 in PBS</w:t>
            </w:r>
          </w:p>
        </w:tc>
      </w:tr>
      <w:tr w:rsidR="003C60AB" w:rsidRPr="003A5DDA" w:rsidTr="00151063"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</w:rPr>
            </w:pPr>
            <w:r w:rsidRPr="003A5DDA">
              <w:rPr>
                <w:rFonts w:ascii="Arial" w:eastAsia="PMingLiU" w:hAnsi="Arial" w:cs="Arial"/>
              </w:rPr>
              <w:t>Regular blocking buffer</w:t>
            </w:r>
          </w:p>
        </w:tc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</w:rPr>
            </w:pPr>
            <w:r w:rsidRPr="003A5DDA">
              <w:rPr>
                <w:rFonts w:ascii="Arial" w:eastAsia="PMingLiU" w:hAnsi="Arial" w:cs="Arial"/>
              </w:rPr>
              <w:t>5% (</w:t>
            </w:r>
            <w:proofErr w:type="spellStart"/>
            <w:r w:rsidRPr="003A5DDA">
              <w:rPr>
                <w:rFonts w:ascii="Arial" w:eastAsia="PMingLiU" w:hAnsi="Arial" w:cs="Arial"/>
              </w:rPr>
              <w:t>wt</w:t>
            </w:r>
            <w:proofErr w:type="spellEnd"/>
            <w:r w:rsidRPr="003A5DDA">
              <w:rPr>
                <w:rFonts w:ascii="Arial" w:eastAsia="PMingLiU" w:hAnsi="Arial" w:cs="Arial"/>
              </w:rPr>
              <w:t>/</w:t>
            </w:r>
            <w:proofErr w:type="spellStart"/>
            <w:r w:rsidRPr="003A5DDA">
              <w:rPr>
                <w:rFonts w:ascii="Arial" w:eastAsia="PMingLiU" w:hAnsi="Arial" w:cs="Arial"/>
              </w:rPr>
              <w:t>vol</w:t>
            </w:r>
            <w:proofErr w:type="spellEnd"/>
            <w:r w:rsidRPr="003A5DDA">
              <w:rPr>
                <w:rFonts w:ascii="Arial" w:eastAsia="PMingLiU" w:hAnsi="Arial" w:cs="Arial"/>
              </w:rPr>
              <w:t>) bovine serum albumin (BSA) in PBS</w:t>
            </w:r>
          </w:p>
        </w:tc>
      </w:tr>
      <w:tr w:rsidR="003C60AB" w:rsidRPr="003A5DDA" w:rsidTr="00151063"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</w:rPr>
            </w:pPr>
            <w:r w:rsidRPr="003A5DDA">
              <w:rPr>
                <w:rFonts w:ascii="Arial" w:eastAsia="PMingLiU" w:hAnsi="Arial" w:cs="Arial"/>
              </w:rPr>
              <w:t>Nuclear blocking buffer</w:t>
            </w:r>
          </w:p>
        </w:tc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</w:rPr>
            </w:pPr>
            <w:r w:rsidRPr="003A5DDA">
              <w:rPr>
                <w:rFonts w:ascii="Arial" w:eastAsia="PMingLiU" w:hAnsi="Arial" w:cs="Arial"/>
              </w:rPr>
              <w:t>5% (</w:t>
            </w:r>
            <w:proofErr w:type="spellStart"/>
            <w:r w:rsidRPr="003A5DDA">
              <w:rPr>
                <w:rFonts w:ascii="Arial" w:eastAsia="PMingLiU" w:hAnsi="Arial" w:cs="Arial"/>
              </w:rPr>
              <w:t>wt</w:t>
            </w:r>
            <w:proofErr w:type="spellEnd"/>
            <w:r w:rsidRPr="003A5DDA">
              <w:rPr>
                <w:rFonts w:ascii="Arial" w:eastAsia="PMingLiU" w:hAnsi="Arial" w:cs="Arial"/>
              </w:rPr>
              <w:t>/</w:t>
            </w:r>
            <w:proofErr w:type="spellStart"/>
            <w:r w:rsidRPr="003A5DDA">
              <w:rPr>
                <w:rFonts w:ascii="Arial" w:eastAsia="PMingLiU" w:hAnsi="Arial" w:cs="Arial"/>
              </w:rPr>
              <w:t>vol</w:t>
            </w:r>
            <w:proofErr w:type="spellEnd"/>
            <w:r w:rsidRPr="003A5DDA">
              <w:rPr>
                <w:rFonts w:ascii="Arial" w:eastAsia="PMingLiU" w:hAnsi="Arial" w:cs="Arial"/>
              </w:rPr>
              <w:t>) bovine serum albumin (BSA) +1 mg/mL salmon sperm DNA in PBS</w:t>
            </w:r>
          </w:p>
        </w:tc>
      </w:tr>
      <w:tr w:rsidR="003C60AB" w:rsidRPr="003A5DDA" w:rsidTr="00151063"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</w:rPr>
            </w:pPr>
            <w:r w:rsidRPr="003A5DDA">
              <w:rPr>
                <w:rFonts w:ascii="Arial" w:eastAsia="PMingLiU" w:hAnsi="Arial" w:cs="Arial"/>
              </w:rPr>
              <w:t>RNase solution</w:t>
            </w:r>
          </w:p>
        </w:tc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</w:rPr>
            </w:pPr>
            <w:r w:rsidRPr="003A5DDA">
              <w:rPr>
                <w:rFonts w:ascii="Arial" w:eastAsia="PMingLiU" w:hAnsi="Arial" w:cs="Arial"/>
              </w:rPr>
              <w:t xml:space="preserve">50 </w:t>
            </w:r>
            <w:proofErr w:type="spellStart"/>
            <w:r w:rsidRPr="003A5DDA">
              <w:rPr>
                <w:rFonts w:ascii="Arial" w:eastAsia="PMingLiU" w:hAnsi="Arial" w:cs="Arial"/>
              </w:rPr>
              <w:t>μg</w:t>
            </w:r>
            <w:proofErr w:type="spellEnd"/>
            <w:r w:rsidRPr="003A5DDA">
              <w:rPr>
                <w:rFonts w:ascii="Arial" w:eastAsia="PMingLiU" w:hAnsi="Arial" w:cs="Arial"/>
              </w:rPr>
              <w:t>/mL RNase A and 230 U/mL RNase T1 in 1X PBS</w:t>
            </w:r>
          </w:p>
        </w:tc>
      </w:tr>
      <w:tr w:rsidR="003C60AB" w:rsidRPr="003A5DDA" w:rsidTr="00151063"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</w:rPr>
            </w:pPr>
            <w:r w:rsidRPr="003A5DDA">
              <w:rPr>
                <w:rFonts w:ascii="Arial" w:eastAsia="PMingLiU" w:hAnsi="Arial" w:cs="Arial"/>
              </w:rPr>
              <w:t>Wash buffer</w:t>
            </w:r>
          </w:p>
        </w:tc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</w:rPr>
            </w:pPr>
            <w:r w:rsidRPr="003A5DDA">
              <w:rPr>
                <w:rFonts w:ascii="Arial" w:eastAsia="PMingLiU" w:hAnsi="Arial" w:cs="Arial"/>
              </w:rPr>
              <w:t>0.01X PBS</w:t>
            </w:r>
          </w:p>
        </w:tc>
      </w:tr>
      <w:tr w:rsidR="003C60AB" w:rsidRPr="003A5DDA" w:rsidTr="00151063"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</w:rPr>
            </w:pPr>
            <w:r w:rsidRPr="003A5DDA">
              <w:rPr>
                <w:rFonts w:ascii="Arial" w:eastAsia="PMingLiU" w:hAnsi="Arial" w:cs="Arial"/>
              </w:rPr>
              <w:t>Imaging buffer</w:t>
            </w:r>
          </w:p>
        </w:tc>
        <w:tc>
          <w:tcPr>
            <w:tcW w:w="4675" w:type="dxa"/>
          </w:tcPr>
          <w:p w:rsidR="003C60AB" w:rsidRPr="003A5DDA" w:rsidRDefault="003C60AB" w:rsidP="00151063">
            <w:pPr>
              <w:rPr>
                <w:rFonts w:ascii="Arial" w:eastAsia="PMingLiU" w:hAnsi="Arial" w:cs="Arial"/>
              </w:rPr>
            </w:pPr>
            <w:r w:rsidRPr="003A5DDA">
              <w:rPr>
                <w:rFonts w:ascii="Arial" w:eastAsia="PMingLiU" w:hAnsi="Arial" w:cs="Arial"/>
              </w:rPr>
              <w:t>500mM NaCl in 1X PBS, pH8</w:t>
            </w:r>
          </w:p>
        </w:tc>
      </w:tr>
    </w:tbl>
    <w:p w:rsidR="003C60AB" w:rsidRPr="003A5DDA" w:rsidRDefault="003C60AB" w:rsidP="003C60AB">
      <w:pPr>
        <w:tabs>
          <w:tab w:val="left" w:pos="360"/>
        </w:tabs>
        <w:spacing w:after="120" w:line="240" w:lineRule="auto"/>
        <w:jc w:val="both"/>
        <w:outlineLvl w:val="0"/>
        <w:rPr>
          <w:rFonts w:ascii="Arial" w:eastAsia="PMingLiU" w:hAnsi="Arial" w:cs="Arial"/>
          <w:b/>
          <w:spacing w:val="-10"/>
          <w:kern w:val="28"/>
          <w:sz w:val="24"/>
          <w:szCs w:val="24"/>
        </w:rPr>
      </w:pPr>
    </w:p>
    <w:p w:rsidR="00E53EBD" w:rsidRPr="00971762" w:rsidRDefault="003C60AB" w:rsidP="00971762">
      <w:bookmarkStart w:id="0" w:name="_GoBack"/>
      <w:bookmarkEnd w:id="0"/>
    </w:p>
    <w:sectPr w:rsidR="00E53EBD" w:rsidRPr="0097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06"/>
    <w:rsid w:val="0013243B"/>
    <w:rsid w:val="00282509"/>
    <w:rsid w:val="003C60AB"/>
    <w:rsid w:val="00971762"/>
    <w:rsid w:val="00BF0C6C"/>
    <w:rsid w:val="00D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DAC73-E808-42B1-B718-2A54769C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50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</dc:creator>
  <cp:keywords/>
  <dc:description/>
  <cp:lastModifiedBy>Remi</cp:lastModifiedBy>
  <cp:revision>2</cp:revision>
  <dcterms:created xsi:type="dcterms:W3CDTF">2018-05-08T17:16:00Z</dcterms:created>
  <dcterms:modified xsi:type="dcterms:W3CDTF">2018-05-08T17:16:00Z</dcterms:modified>
</cp:coreProperties>
</file>