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81" w:rsidRPr="00BC4081" w:rsidRDefault="00DA463F" w:rsidP="00BC40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Table 1: </w:t>
      </w:r>
      <w:r w:rsidR="00270A2C">
        <w:rPr>
          <w:rFonts w:ascii="Times New Roman" w:hAnsi="Times New Roman" w:cs="Times New Roman"/>
          <w:b/>
          <w:sz w:val="24"/>
          <w:szCs w:val="24"/>
        </w:rPr>
        <w:t>TROUBLESHOOTING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418"/>
        <w:gridCol w:w="3544"/>
        <w:gridCol w:w="3544"/>
      </w:tblGrid>
      <w:tr w:rsidR="00BC4081" w:rsidTr="00BC4081">
        <w:tc>
          <w:tcPr>
            <w:tcW w:w="1668" w:type="dxa"/>
          </w:tcPr>
          <w:p w:rsidR="00BC4081" w:rsidRPr="00BC4081" w:rsidRDefault="00BC4081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81">
              <w:rPr>
                <w:rFonts w:ascii="Times New Roman" w:hAnsi="Times New Roman" w:cs="Times New Roman"/>
                <w:b/>
                <w:sz w:val="20"/>
                <w:szCs w:val="20"/>
              </w:rPr>
              <w:t>STEP</w:t>
            </w:r>
          </w:p>
        </w:tc>
        <w:tc>
          <w:tcPr>
            <w:tcW w:w="5418" w:type="dxa"/>
          </w:tcPr>
          <w:p w:rsidR="00BC4081" w:rsidRPr="00BC4081" w:rsidRDefault="00BC4081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81">
              <w:rPr>
                <w:rFonts w:ascii="Times New Roman" w:hAnsi="Times New Roman" w:cs="Times New Roman"/>
                <w:b/>
                <w:sz w:val="20"/>
                <w:szCs w:val="20"/>
              </w:rPr>
              <w:t>ISSUE</w:t>
            </w:r>
          </w:p>
        </w:tc>
        <w:tc>
          <w:tcPr>
            <w:tcW w:w="3544" w:type="dxa"/>
          </w:tcPr>
          <w:p w:rsidR="00BC4081" w:rsidRPr="00BC4081" w:rsidRDefault="00BC4081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81">
              <w:rPr>
                <w:rFonts w:ascii="Times New Roman" w:hAnsi="Times New Roman" w:cs="Times New Roman"/>
                <w:b/>
                <w:sz w:val="20"/>
                <w:szCs w:val="20"/>
              </w:rPr>
              <w:t>POSSIBLE REASON</w:t>
            </w:r>
          </w:p>
        </w:tc>
        <w:tc>
          <w:tcPr>
            <w:tcW w:w="3544" w:type="dxa"/>
          </w:tcPr>
          <w:p w:rsidR="00BC4081" w:rsidRPr="00BC4081" w:rsidRDefault="00BC4081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081">
              <w:rPr>
                <w:rFonts w:ascii="Times New Roman" w:hAnsi="Times New Roman" w:cs="Times New Roman"/>
                <w:b/>
                <w:sz w:val="20"/>
                <w:szCs w:val="20"/>
              </w:rPr>
              <w:t>POTENTIAL SOLUTION</w:t>
            </w:r>
          </w:p>
        </w:tc>
      </w:tr>
      <w:tr w:rsidR="00BC4081" w:rsidTr="00BC4081">
        <w:tc>
          <w:tcPr>
            <w:tcW w:w="1668" w:type="dxa"/>
          </w:tcPr>
          <w:p w:rsidR="00BC4081" w:rsidRDefault="006D4ED3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8" w:type="dxa"/>
          </w:tcPr>
          <w:p w:rsidR="00BC4081" w:rsidRDefault="00BC4081" w:rsidP="00AF615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81">
              <w:rPr>
                <w:rFonts w:ascii="Times New Roman" w:hAnsi="Times New Roman" w:cs="Times New Roman"/>
                <w:sz w:val="20"/>
                <w:szCs w:val="20"/>
              </w:rPr>
              <w:t xml:space="preserve">Slow growth of </w:t>
            </w:r>
            <w:r w:rsidR="00AF6156">
              <w:rPr>
                <w:rFonts w:ascii="Times New Roman" w:hAnsi="Times New Roman" w:cs="Times New Roman"/>
                <w:sz w:val="20"/>
                <w:szCs w:val="20"/>
              </w:rPr>
              <w:t>fibroblasts during proliferation</w:t>
            </w:r>
          </w:p>
        </w:tc>
        <w:tc>
          <w:tcPr>
            <w:tcW w:w="3544" w:type="dxa"/>
          </w:tcPr>
          <w:p w:rsidR="00BC4081" w:rsidRDefault="00BC4081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81">
              <w:rPr>
                <w:rFonts w:ascii="Times New Roman" w:hAnsi="Times New Roman" w:cs="Times New Roman"/>
                <w:sz w:val="20"/>
                <w:szCs w:val="20"/>
              </w:rPr>
              <w:t>Passage number too high</w:t>
            </w:r>
          </w:p>
        </w:tc>
        <w:tc>
          <w:tcPr>
            <w:tcW w:w="3544" w:type="dxa"/>
          </w:tcPr>
          <w:p w:rsidR="00BC4081" w:rsidRDefault="00BD5C66" w:rsidP="00BD5C6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Allow more time for growth, giving more regular media changes.  In future </w:t>
            </w:r>
            <w:r w:rsidR="00BC4081" w:rsidRPr="00BC4081">
              <w:rPr>
                <w:rFonts w:ascii="Times New Roman" w:hAnsi="Times New Roman" w:cs="Times New Roman"/>
                <w:sz w:val="20"/>
                <w:szCs w:val="20"/>
              </w:rPr>
              <w:t xml:space="preserve">revive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lower passage cells</w:t>
            </w:r>
          </w:p>
        </w:tc>
      </w:tr>
      <w:tr w:rsidR="00BC4081" w:rsidTr="00BC4081">
        <w:tc>
          <w:tcPr>
            <w:tcW w:w="1668" w:type="dxa"/>
          </w:tcPr>
          <w:p w:rsidR="00BC4081" w:rsidRDefault="006D4ED3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8" w:type="dxa"/>
          </w:tcPr>
          <w:p w:rsidR="00BC4081" w:rsidRDefault="00BC4081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81">
              <w:rPr>
                <w:rFonts w:ascii="Times New Roman" w:hAnsi="Times New Roman" w:cs="Times New Roman"/>
                <w:sz w:val="20"/>
                <w:szCs w:val="20"/>
              </w:rPr>
              <w:t xml:space="preserve">Cells not detaching </w:t>
            </w:r>
            <w:r w:rsidR="00AF6156">
              <w:rPr>
                <w:rFonts w:ascii="Times New Roman" w:hAnsi="Times New Roman" w:cs="Times New Roman"/>
                <w:sz w:val="20"/>
                <w:szCs w:val="20"/>
              </w:rPr>
              <w:t xml:space="preserve">well </w:t>
            </w:r>
            <w:r w:rsidRPr="00BC4081">
              <w:rPr>
                <w:rFonts w:ascii="Times New Roman" w:hAnsi="Times New Roman" w:cs="Times New Roman"/>
                <w:sz w:val="20"/>
                <w:szCs w:val="20"/>
              </w:rPr>
              <w:t>with trypsin</w:t>
            </w:r>
          </w:p>
        </w:tc>
        <w:tc>
          <w:tcPr>
            <w:tcW w:w="3544" w:type="dxa"/>
          </w:tcPr>
          <w:p w:rsidR="00BC4081" w:rsidRDefault="00BC4081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81">
              <w:rPr>
                <w:rFonts w:ascii="Times New Roman" w:hAnsi="Times New Roman" w:cs="Times New Roman"/>
                <w:sz w:val="20"/>
                <w:szCs w:val="20"/>
              </w:rPr>
              <w:t>Cell line variation/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age/time elapsed</w:t>
            </w:r>
          </w:p>
        </w:tc>
        <w:tc>
          <w:tcPr>
            <w:tcW w:w="3544" w:type="dxa"/>
          </w:tcPr>
          <w:p w:rsidR="00BC4081" w:rsidRDefault="00AF6156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Incubate the cells in trypsin at 37</w:t>
            </w:r>
            <w:r>
              <w:rPr>
                <w:rFonts w:ascii="DFKai-SB" w:eastAsia="DFKai-SB" w:hAnsi="DFKai-SB" w:cs="Times New Roman" w:hint="eastAsia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 for a few minutes, tapping regularly to check detachment progress.</w:t>
            </w:r>
          </w:p>
        </w:tc>
      </w:tr>
      <w:tr w:rsidR="00BC4081" w:rsidTr="00512AD6">
        <w:tc>
          <w:tcPr>
            <w:tcW w:w="1668" w:type="dxa"/>
          </w:tcPr>
          <w:p w:rsidR="00BC4081" w:rsidRDefault="006D4ED3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8" w:type="dxa"/>
            <w:shd w:val="clear" w:color="auto" w:fill="auto"/>
          </w:tcPr>
          <w:p w:rsidR="00BC4081" w:rsidRPr="00512AD6" w:rsidRDefault="00BC4081" w:rsidP="00BC4081">
            <w:pPr>
              <w:spacing w:after="120"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D6">
              <w:rPr>
                <w:rFonts w:ascii="Times New Roman" w:hAnsi="Times New Roman" w:cs="Times New Roman"/>
                <w:sz w:val="20"/>
                <w:szCs w:val="20"/>
              </w:rPr>
              <w:t>Low transfection efficiency</w:t>
            </w:r>
          </w:p>
          <w:p w:rsidR="00BC4081" w:rsidRPr="00512AD6" w:rsidRDefault="00BC4081" w:rsidP="00BC4081">
            <w:pPr>
              <w:spacing w:after="120"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C4081" w:rsidRDefault="00512AD6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 to Troubleshooting documents on the manufacturer’s website.</w:t>
            </w:r>
          </w:p>
        </w:tc>
        <w:tc>
          <w:tcPr>
            <w:tcW w:w="3544" w:type="dxa"/>
          </w:tcPr>
          <w:p w:rsidR="00BC4081" w:rsidRDefault="00512AD6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 to Troubleshooting documents on the manufacturer’s website.</w:t>
            </w:r>
          </w:p>
        </w:tc>
      </w:tr>
      <w:tr w:rsidR="00BC4081" w:rsidTr="00BC4081">
        <w:tc>
          <w:tcPr>
            <w:tcW w:w="1668" w:type="dxa"/>
          </w:tcPr>
          <w:p w:rsidR="00BC4081" w:rsidRDefault="006D4ED3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8" w:type="dxa"/>
          </w:tcPr>
          <w:p w:rsidR="00BC4081" w:rsidRPr="00512AD6" w:rsidRDefault="00BC4081" w:rsidP="00BC4081">
            <w:pPr>
              <w:spacing w:after="120"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D6">
              <w:rPr>
                <w:rFonts w:ascii="Times New Roman" w:hAnsi="Times New Roman" w:cs="Times New Roman"/>
                <w:sz w:val="20"/>
                <w:szCs w:val="20"/>
              </w:rPr>
              <w:t>Low survival of cells following transfection</w:t>
            </w:r>
          </w:p>
          <w:p w:rsidR="00BC4081" w:rsidRPr="00512AD6" w:rsidRDefault="00BC4081" w:rsidP="00BC4081">
            <w:pPr>
              <w:spacing w:after="120"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C4081" w:rsidRDefault="00512AD6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 to Troubleshooting documents on the manufacturer’s website.</w:t>
            </w:r>
          </w:p>
        </w:tc>
        <w:tc>
          <w:tcPr>
            <w:tcW w:w="3544" w:type="dxa"/>
          </w:tcPr>
          <w:p w:rsidR="00BC4081" w:rsidRDefault="00512AD6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 to Troubleshooting documents on the manufacturer’s website.</w:t>
            </w:r>
          </w:p>
        </w:tc>
      </w:tr>
      <w:tr w:rsidR="00BC4081" w:rsidTr="00BC4081">
        <w:tc>
          <w:tcPr>
            <w:tcW w:w="1668" w:type="dxa"/>
          </w:tcPr>
          <w:p w:rsidR="00BC4081" w:rsidRDefault="006D4ED3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8" w:type="dxa"/>
          </w:tcPr>
          <w:p w:rsidR="00AF6156" w:rsidRPr="00512AD6" w:rsidRDefault="00AF6156" w:rsidP="00AF6156">
            <w:pPr>
              <w:spacing w:after="120"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AD6">
              <w:rPr>
                <w:rFonts w:ascii="Times New Roman" w:hAnsi="Times New Roman" w:cs="Times New Roman"/>
                <w:sz w:val="20"/>
                <w:szCs w:val="20"/>
              </w:rPr>
              <w:t>Neurospheres</w:t>
            </w:r>
            <w:proofErr w:type="spellEnd"/>
            <w:r w:rsidRPr="00512AD6">
              <w:rPr>
                <w:rFonts w:ascii="Times New Roman" w:hAnsi="Times New Roman" w:cs="Times New Roman"/>
                <w:sz w:val="20"/>
                <w:szCs w:val="20"/>
              </w:rPr>
              <w:t xml:space="preserve"> not forming</w:t>
            </w:r>
          </w:p>
          <w:p w:rsidR="00BC4081" w:rsidRPr="00512AD6" w:rsidRDefault="00BC4081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C4081" w:rsidRDefault="00AF6156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line variation/days in culture </w:t>
            </w:r>
          </w:p>
        </w:tc>
        <w:tc>
          <w:tcPr>
            <w:tcW w:w="3544" w:type="dxa"/>
          </w:tcPr>
          <w:p w:rsidR="00BC4081" w:rsidRDefault="00AF6156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Neurosphere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formation is not a definitive sign of neural reprogramming.  Check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marker expression regardless.</w:t>
            </w:r>
          </w:p>
        </w:tc>
      </w:tr>
      <w:tr w:rsidR="004B701D" w:rsidTr="00BC4081">
        <w:tc>
          <w:tcPr>
            <w:tcW w:w="1668" w:type="dxa"/>
          </w:tcPr>
          <w:p w:rsidR="004B701D" w:rsidRDefault="004B701D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8" w:type="dxa"/>
          </w:tcPr>
          <w:p w:rsidR="004B701D" w:rsidRPr="00512AD6" w:rsidRDefault="004B701D" w:rsidP="00AF6156">
            <w:pPr>
              <w:spacing w:after="120"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Cells not thriving</w:t>
            </w:r>
          </w:p>
        </w:tc>
        <w:tc>
          <w:tcPr>
            <w:tcW w:w="3544" w:type="dxa"/>
          </w:tcPr>
          <w:p w:rsidR="004B701D" w:rsidRDefault="004B701D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Midkine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 too long</w:t>
            </w:r>
          </w:p>
        </w:tc>
        <w:tc>
          <w:tcPr>
            <w:tcW w:w="3544" w:type="dxa"/>
          </w:tcPr>
          <w:p w:rsidR="004B701D" w:rsidRDefault="004B701D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 media components are correct</w:t>
            </w:r>
          </w:p>
        </w:tc>
      </w:tr>
      <w:tr w:rsidR="004B701D" w:rsidTr="00BC4081">
        <w:tc>
          <w:tcPr>
            <w:tcW w:w="1668" w:type="dxa"/>
          </w:tcPr>
          <w:p w:rsidR="004B701D" w:rsidRDefault="004B701D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8" w:type="dxa"/>
          </w:tcPr>
          <w:p w:rsidR="004B701D" w:rsidRDefault="004B701D" w:rsidP="00AF6156">
            <w:pPr>
              <w:spacing w:after="120"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Cells peeling or forming dense dark clumps or spheres</w:t>
            </w:r>
          </w:p>
        </w:tc>
        <w:tc>
          <w:tcPr>
            <w:tcW w:w="3544" w:type="dxa"/>
          </w:tcPr>
          <w:p w:rsidR="004B701D" w:rsidRDefault="004B701D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density may be too high</w:t>
            </w:r>
          </w:p>
        </w:tc>
        <w:tc>
          <w:tcPr>
            <w:tcW w:w="3544" w:type="dxa"/>
          </w:tcPr>
          <w:p w:rsidR="004B701D" w:rsidRPr="004B701D" w:rsidRDefault="004B701D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Replate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cells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r w:rsidRPr="004B701D">
              <w:rPr>
                <w:rFonts w:ascii="Times New Roman" w:hAnsi="Times New Roman" w:cs="Times New Roman"/>
                <w:sz w:val="20"/>
                <w:szCs w:val="20"/>
              </w:rPr>
              <w:t>~31,250 cells/cm</w:t>
            </w:r>
            <w:r w:rsidRPr="004B70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More than weekly may occasionally be necessary depending on the cell line.</w:t>
            </w:r>
          </w:p>
        </w:tc>
      </w:tr>
      <w:tr w:rsidR="006D4ED3" w:rsidTr="00BC4081">
        <w:tc>
          <w:tcPr>
            <w:tcW w:w="1668" w:type="dxa"/>
          </w:tcPr>
          <w:p w:rsidR="006D4ED3" w:rsidRDefault="004B701D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8" w:type="dxa"/>
          </w:tcPr>
          <w:p w:rsidR="006D4ED3" w:rsidRPr="00512AD6" w:rsidRDefault="006D4ED3" w:rsidP="00AF6156">
            <w:pPr>
              <w:spacing w:after="120"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Low RNA yield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  <w:proofErr w:type="spellEnd"/>
          </w:p>
        </w:tc>
        <w:tc>
          <w:tcPr>
            <w:tcW w:w="3544" w:type="dxa"/>
          </w:tcPr>
          <w:p w:rsidR="006D4ED3" w:rsidRDefault="006D4ED3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Inefficient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formation</w:t>
            </w:r>
          </w:p>
        </w:tc>
        <w:tc>
          <w:tcPr>
            <w:tcW w:w="3544" w:type="dxa"/>
          </w:tcPr>
          <w:p w:rsidR="006D4ED3" w:rsidRDefault="006D4ED3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Allow for more loss of cells when calculating the number of fibroblasts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transfect</w:t>
            </w:r>
          </w:p>
        </w:tc>
      </w:tr>
      <w:tr w:rsidR="006D4ED3" w:rsidTr="00BC4081">
        <w:tc>
          <w:tcPr>
            <w:tcW w:w="1668" w:type="dxa"/>
          </w:tcPr>
          <w:p w:rsidR="006D4ED3" w:rsidRDefault="004B701D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418" w:type="dxa"/>
          </w:tcPr>
          <w:p w:rsidR="006D4ED3" w:rsidRDefault="006D4ED3" w:rsidP="00AF6156">
            <w:pPr>
              <w:spacing w:after="120"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peel off during immunocytochemistry</w:t>
            </w:r>
          </w:p>
        </w:tc>
        <w:tc>
          <w:tcPr>
            <w:tcW w:w="3544" w:type="dxa"/>
          </w:tcPr>
          <w:p w:rsidR="006D4ED3" w:rsidRDefault="006D4ED3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density too high</w:t>
            </w:r>
          </w:p>
        </w:tc>
        <w:tc>
          <w:tcPr>
            <w:tcW w:w="3544" w:type="dxa"/>
          </w:tcPr>
          <w:p w:rsidR="006D4ED3" w:rsidRDefault="006D4ED3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Lower density is better for retention of cells and imaging for immunocytochemistry.  Ensure the surface is coated and consider using glass coverslips in 24-well plates.</w:t>
            </w:r>
          </w:p>
        </w:tc>
      </w:tr>
      <w:tr w:rsidR="00BC4081" w:rsidTr="00BC4081">
        <w:tc>
          <w:tcPr>
            <w:tcW w:w="1668" w:type="dxa"/>
          </w:tcPr>
          <w:p w:rsidR="00BC4081" w:rsidRDefault="004B701D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8" w:type="dxa"/>
          </w:tcPr>
          <w:p w:rsidR="00BC4081" w:rsidRDefault="00BD5C66" w:rsidP="00AF6156">
            <w:pPr>
              <w:spacing w:after="120"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detachment during differentiation</w:t>
            </w:r>
          </w:p>
        </w:tc>
        <w:tc>
          <w:tcPr>
            <w:tcW w:w="3544" w:type="dxa"/>
          </w:tcPr>
          <w:p w:rsidR="00BC4081" w:rsidRDefault="00BD5C66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density too high/cells unhealthy</w:t>
            </w:r>
          </w:p>
        </w:tc>
        <w:tc>
          <w:tcPr>
            <w:tcW w:w="3544" w:type="dxa"/>
          </w:tcPr>
          <w:p w:rsidR="00BC4081" w:rsidRDefault="00BD5C66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Some detachment and/or death is normal at this stage, however this can be reduced by extremely gentle, regular media changes.  Using coated, flat surfaces is critical.  </w:t>
            </w:r>
          </w:p>
        </w:tc>
      </w:tr>
      <w:tr w:rsidR="00BC4081" w:rsidTr="00BC4081">
        <w:tc>
          <w:tcPr>
            <w:tcW w:w="1668" w:type="dxa"/>
          </w:tcPr>
          <w:p w:rsidR="00BC4081" w:rsidRDefault="004B701D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8" w:type="dxa"/>
          </w:tcPr>
          <w:p w:rsidR="00BC4081" w:rsidRPr="00BC4081" w:rsidRDefault="00BC4081" w:rsidP="00BC4081">
            <w:pPr>
              <w:spacing w:after="120"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081">
              <w:rPr>
                <w:rFonts w:ascii="Times New Roman" w:hAnsi="Times New Roman" w:cs="Times New Roman"/>
                <w:sz w:val="20"/>
                <w:szCs w:val="20"/>
              </w:rPr>
              <w:t>iNPs</w:t>
            </w:r>
            <w:proofErr w:type="spellEnd"/>
            <w:r w:rsidRPr="00BC4081">
              <w:rPr>
                <w:rFonts w:ascii="Times New Roman" w:hAnsi="Times New Roman" w:cs="Times New Roman"/>
                <w:sz w:val="20"/>
                <w:szCs w:val="20"/>
              </w:rPr>
              <w:t xml:space="preserve"> do not differentiate </w:t>
            </w:r>
          </w:p>
          <w:p w:rsidR="00BC4081" w:rsidRDefault="00BC4081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C4081" w:rsidRDefault="00BD5C66" w:rsidP="00BD5C6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Timing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differentiation wasn’t optimal</w:t>
            </w:r>
          </w:p>
        </w:tc>
        <w:tc>
          <w:tcPr>
            <w:tcW w:w="3544" w:type="dxa"/>
          </w:tcPr>
          <w:p w:rsidR="00BC4081" w:rsidRDefault="00BD5C66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 plating for differentiation later, or earlier, based 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marker expression at various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timepoints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4081" w:rsidTr="00BC4081">
        <w:tc>
          <w:tcPr>
            <w:tcW w:w="1668" w:type="dxa"/>
          </w:tcPr>
          <w:p w:rsidR="00BC4081" w:rsidRDefault="004B701D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8" w:type="dxa"/>
          </w:tcPr>
          <w:p w:rsidR="00BC4081" w:rsidRPr="00BC4081" w:rsidRDefault="00BC4081" w:rsidP="00BC4081">
            <w:pPr>
              <w:spacing w:after="120"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81">
              <w:rPr>
                <w:rFonts w:ascii="Times New Roman" w:hAnsi="Times New Roman" w:cs="Times New Roman"/>
                <w:sz w:val="20"/>
                <w:szCs w:val="20"/>
              </w:rPr>
              <w:t>Fibroblasts crowding differentiating cells</w:t>
            </w:r>
          </w:p>
          <w:p w:rsidR="00BC4081" w:rsidRDefault="00BC4081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C4081" w:rsidRDefault="00BD5C66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Timing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differentiation wasn’t optimal</w:t>
            </w:r>
          </w:p>
        </w:tc>
        <w:tc>
          <w:tcPr>
            <w:tcW w:w="3544" w:type="dxa"/>
          </w:tcPr>
          <w:p w:rsidR="00BC4081" w:rsidRDefault="00BD5C66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Allow longer for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form (and remaining fibroblasts to be lost)  in culture before plating for differentiation</w:t>
            </w:r>
          </w:p>
        </w:tc>
      </w:tr>
      <w:tr w:rsidR="00BC4081" w:rsidTr="00BC4081">
        <w:tc>
          <w:tcPr>
            <w:tcW w:w="1668" w:type="dxa"/>
          </w:tcPr>
          <w:p w:rsidR="00BC4081" w:rsidRDefault="004B701D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18" w:type="dxa"/>
          </w:tcPr>
          <w:p w:rsidR="00BC4081" w:rsidRDefault="00BC4081" w:rsidP="00BD5C66">
            <w:pPr>
              <w:spacing w:after="120"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81">
              <w:rPr>
                <w:rFonts w:ascii="Times New Roman" w:hAnsi="Times New Roman" w:cs="Times New Roman"/>
                <w:sz w:val="20"/>
                <w:szCs w:val="20"/>
              </w:rPr>
              <w:t xml:space="preserve">Neurons not </w:t>
            </w:r>
            <w:r w:rsidR="00BD5C66">
              <w:rPr>
                <w:rFonts w:ascii="Times New Roman" w:hAnsi="Times New Roman" w:cs="Times New Roman"/>
                <w:sz w:val="20"/>
                <w:szCs w:val="20"/>
              </w:rPr>
              <w:t xml:space="preserve">expressing mature markers (or not performing </w:t>
            </w:r>
            <w:r w:rsidRPr="00BC4081">
              <w:rPr>
                <w:rFonts w:ascii="Times New Roman" w:hAnsi="Times New Roman" w:cs="Times New Roman"/>
                <w:sz w:val="20"/>
                <w:szCs w:val="20"/>
              </w:rPr>
              <w:t>functional</w:t>
            </w:r>
            <w:r w:rsidR="00BD5C66">
              <w:rPr>
                <w:rFonts w:ascii="Times New Roman" w:hAnsi="Times New Roman" w:cs="Times New Roman"/>
                <w:sz w:val="20"/>
                <w:szCs w:val="20"/>
              </w:rPr>
              <w:t>ly via electrophysiological measures)</w:t>
            </w:r>
            <w:r w:rsidRPr="00BC4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C4081" w:rsidRDefault="00BD5C66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Neurons weren’t given long enough to mature</w:t>
            </w:r>
          </w:p>
        </w:tc>
        <w:tc>
          <w:tcPr>
            <w:tcW w:w="3544" w:type="dxa"/>
          </w:tcPr>
          <w:p w:rsidR="00BC4081" w:rsidRDefault="00BD5C66" w:rsidP="00BC408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Keep neurons in differentiation culture conditions for longer</w:t>
            </w:r>
          </w:p>
        </w:tc>
      </w:tr>
    </w:tbl>
    <w:p w:rsidR="00BC4081" w:rsidRPr="00BC4081" w:rsidRDefault="00BC4081" w:rsidP="00BC4081">
      <w:pPr>
        <w:spacing w:after="120" w:line="36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0020C3" w:rsidRDefault="000020C3" w:rsidP="00BC4081">
      <w:pPr>
        <w:jc w:val="center"/>
      </w:pPr>
    </w:p>
    <w:sectPr w:rsidR="000020C3" w:rsidSect="00270A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2C"/>
    <w:rsid w:val="000020C3"/>
    <w:rsid w:val="00007DC0"/>
    <w:rsid w:val="000423B2"/>
    <w:rsid w:val="000500FB"/>
    <w:rsid w:val="00063BA7"/>
    <w:rsid w:val="0007292F"/>
    <w:rsid w:val="000B56EC"/>
    <w:rsid w:val="000D013A"/>
    <w:rsid w:val="000D38EA"/>
    <w:rsid w:val="000F4AEF"/>
    <w:rsid w:val="00144EC8"/>
    <w:rsid w:val="001720B0"/>
    <w:rsid w:val="00175D91"/>
    <w:rsid w:val="00180825"/>
    <w:rsid w:val="00185A21"/>
    <w:rsid w:val="001A2D7D"/>
    <w:rsid w:val="00210582"/>
    <w:rsid w:val="00212AA8"/>
    <w:rsid w:val="00213C0C"/>
    <w:rsid w:val="00270A2C"/>
    <w:rsid w:val="00275FAE"/>
    <w:rsid w:val="002A16FF"/>
    <w:rsid w:val="002C6EEC"/>
    <w:rsid w:val="002D6630"/>
    <w:rsid w:val="00305E39"/>
    <w:rsid w:val="00310C2D"/>
    <w:rsid w:val="00323DCA"/>
    <w:rsid w:val="00327A7F"/>
    <w:rsid w:val="00341209"/>
    <w:rsid w:val="003954E0"/>
    <w:rsid w:val="003B5F68"/>
    <w:rsid w:val="003D42C5"/>
    <w:rsid w:val="003E2CDA"/>
    <w:rsid w:val="003F32A8"/>
    <w:rsid w:val="003F66D4"/>
    <w:rsid w:val="003F7B52"/>
    <w:rsid w:val="00437DE0"/>
    <w:rsid w:val="00471280"/>
    <w:rsid w:val="00485E39"/>
    <w:rsid w:val="004B5703"/>
    <w:rsid w:val="004B701D"/>
    <w:rsid w:val="004C0DFF"/>
    <w:rsid w:val="004C6099"/>
    <w:rsid w:val="004C7D33"/>
    <w:rsid w:val="004E083E"/>
    <w:rsid w:val="005034B9"/>
    <w:rsid w:val="00512AD6"/>
    <w:rsid w:val="00512D95"/>
    <w:rsid w:val="00534582"/>
    <w:rsid w:val="00552E77"/>
    <w:rsid w:val="005606A5"/>
    <w:rsid w:val="00576568"/>
    <w:rsid w:val="005878F9"/>
    <w:rsid w:val="005B7446"/>
    <w:rsid w:val="005F09AF"/>
    <w:rsid w:val="00691154"/>
    <w:rsid w:val="006A65A4"/>
    <w:rsid w:val="006C49F7"/>
    <w:rsid w:val="006D4ED3"/>
    <w:rsid w:val="006E0481"/>
    <w:rsid w:val="006E26F9"/>
    <w:rsid w:val="006E29C8"/>
    <w:rsid w:val="00707E14"/>
    <w:rsid w:val="00714AC1"/>
    <w:rsid w:val="007734F5"/>
    <w:rsid w:val="00780789"/>
    <w:rsid w:val="007A043A"/>
    <w:rsid w:val="007C239B"/>
    <w:rsid w:val="0081089C"/>
    <w:rsid w:val="0083260B"/>
    <w:rsid w:val="00834A24"/>
    <w:rsid w:val="00852ECA"/>
    <w:rsid w:val="0087367D"/>
    <w:rsid w:val="00881D75"/>
    <w:rsid w:val="00883980"/>
    <w:rsid w:val="008844AD"/>
    <w:rsid w:val="00894686"/>
    <w:rsid w:val="008C0378"/>
    <w:rsid w:val="008C450D"/>
    <w:rsid w:val="008C7EDB"/>
    <w:rsid w:val="008E694E"/>
    <w:rsid w:val="00913667"/>
    <w:rsid w:val="00961914"/>
    <w:rsid w:val="009B2C0F"/>
    <w:rsid w:val="009B4438"/>
    <w:rsid w:val="009D0C54"/>
    <w:rsid w:val="009E032B"/>
    <w:rsid w:val="009E64D8"/>
    <w:rsid w:val="00A0676F"/>
    <w:rsid w:val="00A407FC"/>
    <w:rsid w:val="00A7114B"/>
    <w:rsid w:val="00A73C95"/>
    <w:rsid w:val="00AB49E3"/>
    <w:rsid w:val="00AB6DE1"/>
    <w:rsid w:val="00AD6BA0"/>
    <w:rsid w:val="00AF6156"/>
    <w:rsid w:val="00B05976"/>
    <w:rsid w:val="00B176CB"/>
    <w:rsid w:val="00B3535F"/>
    <w:rsid w:val="00B35F75"/>
    <w:rsid w:val="00BA6E9F"/>
    <w:rsid w:val="00BA737B"/>
    <w:rsid w:val="00BC4081"/>
    <w:rsid w:val="00BD397E"/>
    <w:rsid w:val="00BD5C66"/>
    <w:rsid w:val="00BE6797"/>
    <w:rsid w:val="00BE7264"/>
    <w:rsid w:val="00C02CC4"/>
    <w:rsid w:val="00C0664D"/>
    <w:rsid w:val="00C30390"/>
    <w:rsid w:val="00C43F71"/>
    <w:rsid w:val="00C50744"/>
    <w:rsid w:val="00C55E62"/>
    <w:rsid w:val="00C573DB"/>
    <w:rsid w:val="00C8796A"/>
    <w:rsid w:val="00C932E4"/>
    <w:rsid w:val="00CA42AA"/>
    <w:rsid w:val="00CA7471"/>
    <w:rsid w:val="00CB52A8"/>
    <w:rsid w:val="00CD2243"/>
    <w:rsid w:val="00CE3E2C"/>
    <w:rsid w:val="00D11147"/>
    <w:rsid w:val="00D150A8"/>
    <w:rsid w:val="00D25C0A"/>
    <w:rsid w:val="00D319D1"/>
    <w:rsid w:val="00D42CE4"/>
    <w:rsid w:val="00D75DE4"/>
    <w:rsid w:val="00D929A6"/>
    <w:rsid w:val="00DA463F"/>
    <w:rsid w:val="00DC06DB"/>
    <w:rsid w:val="00E10DEA"/>
    <w:rsid w:val="00E30D1D"/>
    <w:rsid w:val="00E863B2"/>
    <w:rsid w:val="00E9450C"/>
    <w:rsid w:val="00EA1FB9"/>
    <w:rsid w:val="00EA49BF"/>
    <w:rsid w:val="00EC3EE1"/>
    <w:rsid w:val="00F87340"/>
    <w:rsid w:val="00FA316A"/>
    <w:rsid w:val="00FB535B"/>
    <w:rsid w:val="00FC33BC"/>
    <w:rsid w:val="00FE0239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E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E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2015-03-18T23:06:00Z</dcterms:created>
  <dcterms:modified xsi:type="dcterms:W3CDTF">2015-03-18T23:06:00Z</dcterms:modified>
</cp:coreProperties>
</file>