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BEDDC" w14:textId="5EE09B16" w:rsidR="00C1706B" w:rsidRDefault="00C1706B">
      <w:r w:rsidRPr="00071C10">
        <w:rPr>
          <w:noProof/>
        </w:rPr>
        <w:drawing>
          <wp:inline distT="0" distB="0" distL="0" distR="0" wp14:anchorId="33726808" wp14:editId="6D6B3CB7">
            <wp:extent cx="5943600" cy="57289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5728970"/>
                    </a:xfrm>
                    <a:prstGeom prst="rect">
                      <a:avLst/>
                    </a:prstGeom>
                    <a:noFill/>
                    <a:ln>
                      <a:noFill/>
                    </a:ln>
                  </pic:spPr>
                </pic:pic>
              </a:graphicData>
            </a:graphic>
          </wp:inline>
        </w:drawing>
      </w:r>
    </w:p>
    <w:p w14:paraId="63519DE8" w14:textId="77777777" w:rsidR="00C1706B" w:rsidRPr="00790F76" w:rsidRDefault="00C1706B" w:rsidP="00C1706B">
      <w:pPr>
        <w:spacing w:after="0"/>
        <w:jc w:val="both"/>
        <w:rPr>
          <w:rFonts w:ascii="Times New Roman" w:hAnsi="Times New Roman" w:cs="Times New Roman"/>
          <w:sz w:val="24"/>
          <w:szCs w:val="24"/>
        </w:rPr>
      </w:pPr>
      <w:r>
        <w:rPr>
          <w:rFonts w:ascii="Times New Roman" w:hAnsi="Times New Roman" w:cs="Times New Roman"/>
          <w:sz w:val="24"/>
          <w:szCs w:val="24"/>
        </w:rPr>
        <w:t>Table 1.  G</w:t>
      </w:r>
      <w:r w:rsidRPr="005F6507">
        <w:rPr>
          <w:rFonts w:ascii="Times New Roman" w:hAnsi="Times New Roman" w:cs="Times New Roman"/>
          <w:sz w:val="24"/>
          <w:szCs w:val="24"/>
        </w:rPr>
        <w:t>enomic sliding windows of 50 SNPs explaining at least 2% of the additive genetic variance for bodyweight gain by affecting growth, cell cycle, and cell proliferation.  A color gradient on the left indicates differences in additive genetic variance explained by windows containing the representative SNP marker (green is the highest and red is the lowest).  SNPs are sorted according to their chromosome positions.</w:t>
      </w:r>
    </w:p>
    <w:p w14:paraId="69AA901A" w14:textId="4D23AC24" w:rsidR="00C1706B" w:rsidRDefault="00C1706B"/>
    <w:p w14:paraId="6C8FB944" w14:textId="60C35DE3" w:rsidR="00C1706B" w:rsidRDefault="00C1706B"/>
    <w:p w14:paraId="41F5B4CB" w14:textId="0A2595BC" w:rsidR="00C1706B" w:rsidRDefault="00C1706B"/>
    <w:p w14:paraId="5EEDF36F" w14:textId="69A0D49F" w:rsidR="00C1706B" w:rsidRDefault="00C1706B"/>
    <w:p w14:paraId="5A09B5CC" w14:textId="41902B60" w:rsidR="00C1706B" w:rsidRDefault="00C1706B"/>
    <w:p w14:paraId="52DCDAAA" w14:textId="66ECCB70" w:rsidR="00C1706B" w:rsidRDefault="00C1706B">
      <w:r w:rsidRPr="00071C10">
        <w:rPr>
          <w:noProof/>
        </w:rPr>
        <w:lastRenderedPageBreak/>
        <w:drawing>
          <wp:inline distT="0" distB="0" distL="0" distR="0" wp14:anchorId="2EC42038" wp14:editId="506E97A0">
            <wp:extent cx="5943600" cy="41186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118610"/>
                    </a:xfrm>
                    <a:prstGeom prst="rect">
                      <a:avLst/>
                    </a:prstGeom>
                    <a:noFill/>
                    <a:ln>
                      <a:noFill/>
                    </a:ln>
                  </pic:spPr>
                </pic:pic>
              </a:graphicData>
            </a:graphic>
          </wp:inline>
        </w:drawing>
      </w:r>
    </w:p>
    <w:p w14:paraId="556644E8" w14:textId="77777777" w:rsidR="00C1706B" w:rsidRPr="00CF5A5C" w:rsidRDefault="00C1706B" w:rsidP="00C1706B">
      <w:pPr>
        <w:spacing w:after="0"/>
        <w:jc w:val="both"/>
        <w:rPr>
          <w:rFonts w:ascii="Times New Roman" w:hAnsi="Times New Roman" w:cs="Times New Roman"/>
          <w:sz w:val="24"/>
          <w:szCs w:val="24"/>
        </w:rPr>
      </w:pPr>
      <w:r>
        <w:rPr>
          <w:rFonts w:ascii="Times New Roman" w:hAnsi="Times New Roman" w:cs="Times New Roman"/>
          <w:sz w:val="24"/>
          <w:szCs w:val="24"/>
        </w:rPr>
        <w:t>Table 2.  G</w:t>
      </w:r>
      <w:r w:rsidRPr="005F6507">
        <w:rPr>
          <w:rFonts w:ascii="Times New Roman" w:hAnsi="Times New Roman" w:cs="Times New Roman"/>
          <w:sz w:val="24"/>
          <w:szCs w:val="24"/>
        </w:rPr>
        <w:t>enomic sliding windows of 50 SNPs explaining at least 2% of the additive genetic variance for bodyweight gain and involved in lipid metabolism.  A color gradient on the left indicates differences in additive genetic variance explained by windows containing the representative SNP marker (green is the highest and red is the lowest).</w:t>
      </w:r>
      <w:r w:rsidRPr="005F6507">
        <w:rPr>
          <w:rFonts w:ascii="Times New Roman" w:hAnsi="Times New Roman" w:cs="Times New Roman"/>
        </w:rPr>
        <w:t xml:space="preserve">  SNPs are sorted according to their chromosome positions.</w:t>
      </w:r>
    </w:p>
    <w:p w14:paraId="25457F33" w14:textId="437E5135" w:rsidR="00C1706B" w:rsidRDefault="00C1706B">
      <w:r>
        <w:br w:type="page"/>
      </w:r>
    </w:p>
    <w:p w14:paraId="5FFE340C" w14:textId="58A633E7" w:rsidR="00C1706B" w:rsidRDefault="00C1706B">
      <w:r w:rsidRPr="00071C10">
        <w:rPr>
          <w:noProof/>
        </w:rPr>
        <w:lastRenderedPageBreak/>
        <w:drawing>
          <wp:inline distT="0" distB="0" distL="0" distR="0" wp14:anchorId="30845484" wp14:editId="218DD161">
            <wp:extent cx="5943600" cy="289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895600"/>
                    </a:xfrm>
                    <a:prstGeom prst="rect">
                      <a:avLst/>
                    </a:prstGeom>
                    <a:noFill/>
                    <a:ln>
                      <a:noFill/>
                    </a:ln>
                  </pic:spPr>
                </pic:pic>
              </a:graphicData>
            </a:graphic>
          </wp:inline>
        </w:drawing>
      </w:r>
    </w:p>
    <w:p w14:paraId="65C0C5A5" w14:textId="77777777" w:rsidR="00C1706B" w:rsidRPr="00CF5A5C" w:rsidRDefault="00C1706B" w:rsidP="00C1706B">
      <w:pPr>
        <w:spacing w:after="0"/>
        <w:jc w:val="both"/>
        <w:rPr>
          <w:rFonts w:ascii="Times New Roman" w:hAnsi="Times New Roman" w:cs="Times New Roman"/>
          <w:sz w:val="24"/>
          <w:szCs w:val="24"/>
        </w:rPr>
      </w:pPr>
      <w:r>
        <w:rPr>
          <w:rFonts w:ascii="Times New Roman" w:hAnsi="Times New Roman" w:cs="Times New Roman"/>
          <w:sz w:val="24"/>
          <w:szCs w:val="24"/>
        </w:rPr>
        <w:t>Table 3.  G</w:t>
      </w:r>
      <w:r w:rsidRPr="005F6507">
        <w:rPr>
          <w:rFonts w:ascii="Times New Roman" w:hAnsi="Times New Roman" w:cs="Times New Roman"/>
          <w:sz w:val="24"/>
          <w:szCs w:val="24"/>
        </w:rPr>
        <w:t>enomic sliding windows of 50 SNPs explaining at least 2% of the additive genetic variance for bodyweight gain and involved in proteolytic activities.  A color gradient on the left indicates differences in additive genetic variance explained by windows containing the representative SNP marker (green is the highest and red is the lowest).  SNPs are sorted according to their chromosome positions.</w:t>
      </w:r>
    </w:p>
    <w:p w14:paraId="7B221190" w14:textId="2B348660" w:rsidR="00C1706B" w:rsidRDefault="00C1706B">
      <w:r>
        <w:br w:type="page"/>
      </w:r>
    </w:p>
    <w:p w14:paraId="1913DECE" w14:textId="1D10D0D9" w:rsidR="00C1706B" w:rsidRDefault="00C1706B">
      <w:r w:rsidRPr="00071C10">
        <w:rPr>
          <w:noProof/>
        </w:rPr>
        <w:lastRenderedPageBreak/>
        <w:drawing>
          <wp:inline distT="0" distB="0" distL="0" distR="0" wp14:anchorId="6E8E2CF1" wp14:editId="0EEFB574">
            <wp:extent cx="5943600" cy="51606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160645"/>
                    </a:xfrm>
                    <a:prstGeom prst="rect">
                      <a:avLst/>
                    </a:prstGeom>
                    <a:noFill/>
                    <a:ln>
                      <a:noFill/>
                    </a:ln>
                  </pic:spPr>
                </pic:pic>
              </a:graphicData>
            </a:graphic>
          </wp:inline>
        </w:drawing>
      </w:r>
    </w:p>
    <w:p w14:paraId="2FFF28C1" w14:textId="77777777" w:rsidR="00C1706B" w:rsidRPr="00CF5A5C" w:rsidRDefault="00C1706B" w:rsidP="00C1706B">
      <w:pPr>
        <w:spacing w:after="0"/>
        <w:jc w:val="both"/>
        <w:rPr>
          <w:rFonts w:ascii="Times New Roman" w:hAnsi="Times New Roman" w:cs="Times New Roman"/>
          <w:sz w:val="24"/>
          <w:szCs w:val="24"/>
        </w:rPr>
      </w:pPr>
      <w:r>
        <w:rPr>
          <w:rFonts w:ascii="Times New Roman" w:hAnsi="Times New Roman" w:cs="Times New Roman"/>
          <w:sz w:val="24"/>
          <w:szCs w:val="24"/>
        </w:rPr>
        <w:t>Table 4.  G</w:t>
      </w:r>
      <w:r w:rsidRPr="005F6507">
        <w:rPr>
          <w:rFonts w:ascii="Times New Roman" w:hAnsi="Times New Roman" w:cs="Times New Roman"/>
          <w:sz w:val="24"/>
          <w:szCs w:val="24"/>
        </w:rPr>
        <w:t xml:space="preserve">enomic sliding windows of 50 SNPs explaining at least 2% of the additive genetic variance in bodyweight gain and involved in </w:t>
      </w:r>
      <w:r>
        <w:rPr>
          <w:rFonts w:ascii="Times New Roman" w:hAnsi="Times New Roman" w:cs="Times New Roman"/>
          <w:sz w:val="24"/>
          <w:szCs w:val="24"/>
        </w:rPr>
        <w:t xml:space="preserve">the </w:t>
      </w:r>
      <w:r w:rsidRPr="005F6507">
        <w:rPr>
          <w:rFonts w:ascii="Times New Roman" w:hAnsi="Times New Roman" w:cs="Times New Roman"/>
          <w:sz w:val="24"/>
          <w:szCs w:val="24"/>
        </w:rPr>
        <w:t>development and chromatin modification.   A color gradient on the left indicates differences in additive genetic variance explained by windows containing the representative SNP marker (green is the highest and red is the lowest).  SNPs are sorted according to their chromosome positions.</w:t>
      </w:r>
    </w:p>
    <w:p w14:paraId="2928E708" w14:textId="79736991" w:rsidR="00C1706B" w:rsidRDefault="00C1706B">
      <w:r>
        <w:br w:type="page"/>
      </w:r>
    </w:p>
    <w:p w14:paraId="5BA5D7A2" w14:textId="427A6C7A" w:rsidR="00C1706B" w:rsidRDefault="00C1706B">
      <w:r w:rsidRPr="00071C10">
        <w:rPr>
          <w:noProof/>
        </w:rPr>
        <w:lastRenderedPageBreak/>
        <w:drawing>
          <wp:inline distT="0" distB="0" distL="0" distR="0" wp14:anchorId="4CFAD16E" wp14:editId="664D6722">
            <wp:extent cx="5943600" cy="359854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598545"/>
                    </a:xfrm>
                    <a:prstGeom prst="rect">
                      <a:avLst/>
                    </a:prstGeom>
                    <a:noFill/>
                    <a:ln>
                      <a:noFill/>
                    </a:ln>
                  </pic:spPr>
                </pic:pic>
              </a:graphicData>
            </a:graphic>
          </wp:inline>
        </w:drawing>
      </w:r>
    </w:p>
    <w:p w14:paraId="0D8ACFC6" w14:textId="77777777" w:rsidR="00C1706B" w:rsidRPr="00417EB9" w:rsidRDefault="00C1706B" w:rsidP="00C1706B">
      <w:pPr>
        <w:spacing w:after="0"/>
        <w:jc w:val="both"/>
        <w:rPr>
          <w:rFonts w:ascii="Times New Roman" w:hAnsi="Times New Roman" w:cs="Times New Roman"/>
          <w:sz w:val="24"/>
          <w:szCs w:val="24"/>
        </w:rPr>
      </w:pPr>
      <w:r w:rsidRPr="00CF5A5C">
        <w:rPr>
          <w:rFonts w:ascii="Times New Roman" w:eastAsia="Times New Roman" w:hAnsi="Times New Roman"/>
          <w:bCs/>
          <w:iCs/>
          <w:sz w:val="24"/>
          <w:szCs w:val="24"/>
          <w:shd w:val="clear" w:color="auto" w:fill="FFFFFF"/>
        </w:rPr>
        <w:t xml:space="preserve">Table 5.  </w:t>
      </w:r>
      <w:r w:rsidRPr="00CF5A5C">
        <w:rPr>
          <w:rFonts w:ascii="Times New Roman" w:hAnsi="Times New Roman" w:cs="Times New Roman"/>
          <w:sz w:val="24"/>
          <w:szCs w:val="24"/>
        </w:rPr>
        <w:t xml:space="preserve">SNP markers significantly associated with </w:t>
      </w:r>
      <w:r>
        <w:rPr>
          <w:rFonts w:ascii="Times New Roman" w:hAnsi="Times New Roman" w:cs="Times New Roman"/>
          <w:sz w:val="24"/>
          <w:szCs w:val="24"/>
        </w:rPr>
        <w:t>bodyweight gain</w:t>
      </w:r>
      <w:r w:rsidRPr="00417EB9">
        <w:rPr>
          <w:rFonts w:ascii="Times New Roman" w:hAnsi="Times New Roman" w:cs="Times New Roman"/>
          <w:sz w:val="24"/>
          <w:szCs w:val="24"/>
        </w:rPr>
        <w:t xml:space="preserve"> using single-SNP analysis.  A color gradient on the left indicates phenotypic variability explained by a single SNP marker (green is the highest and red is the lowest).  SNPs </w:t>
      </w:r>
      <w:r>
        <w:rPr>
          <w:rFonts w:ascii="Times New Roman" w:hAnsi="Times New Roman" w:cs="Times New Roman"/>
          <w:sz w:val="24"/>
          <w:szCs w:val="24"/>
        </w:rPr>
        <w:t>were</w:t>
      </w:r>
      <w:r w:rsidRPr="00417EB9">
        <w:rPr>
          <w:rFonts w:ascii="Times New Roman" w:hAnsi="Times New Roman" w:cs="Times New Roman"/>
          <w:sz w:val="24"/>
          <w:szCs w:val="24"/>
        </w:rPr>
        <w:t xml:space="preserve"> sorted according to their chromosome positions.</w:t>
      </w:r>
      <w:r>
        <w:rPr>
          <w:rFonts w:ascii="Times New Roman" w:hAnsi="Times New Roman" w:cs="Times New Roman"/>
          <w:sz w:val="24"/>
          <w:szCs w:val="24"/>
        </w:rPr>
        <w:t xml:space="preserve">  Note: UNADJ refers to u</w:t>
      </w:r>
      <w:r w:rsidRPr="002111FD">
        <w:rPr>
          <w:rFonts w:ascii="Times New Roman" w:hAnsi="Times New Roman" w:cs="Times New Roman"/>
          <w:sz w:val="24"/>
          <w:szCs w:val="24"/>
        </w:rPr>
        <w:t>nadjusted, asymptotic significance value</w:t>
      </w:r>
      <w:r>
        <w:rPr>
          <w:rFonts w:ascii="Times New Roman" w:hAnsi="Times New Roman" w:cs="Times New Roman"/>
          <w:sz w:val="24"/>
          <w:szCs w:val="24"/>
        </w:rPr>
        <w:t xml:space="preserve">, whereas BONF denotes </w:t>
      </w:r>
      <w:r w:rsidRPr="002111FD">
        <w:rPr>
          <w:rFonts w:ascii="Times New Roman" w:hAnsi="Times New Roman" w:cs="Times New Roman"/>
          <w:sz w:val="24"/>
          <w:szCs w:val="24"/>
        </w:rPr>
        <w:t>Bonferroni adjusted significance value</w:t>
      </w:r>
      <w:r>
        <w:rPr>
          <w:rFonts w:ascii="Times New Roman" w:hAnsi="Times New Roman" w:cs="Times New Roman"/>
          <w:sz w:val="24"/>
          <w:szCs w:val="24"/>
        </w:rPr>
        <w:t>.</w:t>
      </w:r>
    </w:p>
    <w:p w14:paraId="6DA05816" w14:textId="77777777" w:rsidR="00C1706B" w:rsidRDefault="00C1706B">
      <w:bookmarkStart w:id="0" w:name="_GoBack"/>
      <w:bookmarkEnd w:id="0"/>
    </w:p>
    <w:sectPr w:rsidR="00C17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06B"/>
    <w:rsid w:val="00C1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D0E95"/>
  <w15:chartTrackingRefBased/>
  <w15:docId w15:val="{34423195-6C96-4C0C-AF61-75ED9799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Bevins</dc:creator>
  <cp:keywords/>
  <dc:description/>
  <cp:lastModifiedBy>Karina Bevins</cp:lastModifiedBy>
  <cp:revision>1</cp:revision>
  <dcterms:created xsi:type="dcterms:W3CDTF">2019-11-08T16:46:00Z</dcterms:created>
  <dcterms:modified xsi:type="dcterms:W3CDTF">2019-11-08T16:48:00Z</dcterms:modified>
</cp:coreProperties>
</file>