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Cs w:val="24"/>
        </w:rPr>
      </w:pPr>
      <w:r>
        <w:rPr>
          <w:szCs w:val="24"/>
        </w:rPr>
        <w:t xml:space="preserve">STROBE Statement—Checklist of items that should be included in reports of </w:t>
      </w:r>
      <w:r>
        <w:rPr>
          <w:b/>
          <w:i/>
          <w:szCs w:val="24"/>
        </w:rPr>
        <w:t>cohort studies</w:t>
      </w:r>
      <w:r>
        <w:rPr>
          <w:szCs w:val="24"/>
        </w:rPr>
        <w:t xml:space="preserve"> </w:t>
      </w:r>
    </w:p>
    <w:tbl>
      <w:tblPr>
        <w:tblStyle w:val="3"/>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009"/>
        <w:gridCol w:w="654"/>
        <w:gridCol w:w="585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sz w:val="20"/>
              </w:rPr>
            </w:pPr>
          </w:p>
        </w:tc>
        <w:tc>
          <w:tcPr>
            <w:tcW w:w="0" w:type="auto"/>
            <w:noWrap w:val="0"/>
            <w:vAlign w:val="top"/>
          </w:tcPr>
          <w:p>
            <w:pPr>
              <w:pStyle w:val="6"/>
              <w:tabs>
                <w:tab w:val="left" w:pos="5400"/>
              </w:tabs>
              <w:jc w:val="center"/>
              <w:rPr>
                <w:rFonts w:hint="default" w:ascii="Times New Roman" w:hAnsi="Times New Roman" w:cs="Times New Roman"/>
                <w:bCs/>
                <w:sz w:val="20"/>
              </w:rPr>
            </w:pPr>
            <w:r>
              <w:rPr>
                <w:rFonts w:hint="default" w:ascii="Times New Roman" w:hAnsi="Times New Roman" w:cs="Times New Roman"/>
                <w:bCs/>
                <w:sz w:val="20"/>
              </w:rPr>
              <w:t>Item No</w:t>
            </w:r>
          </w:p>
        </w:tc>
        <w:tc>
          <w:tcPr>
            <w:tcW w:w="0" w:type="auto"/>
            <w:noWrap w:val="0"/>
            <w:vAlign w:val="bottom"/>
          </w:tcPr>
          <w:p>
            <w:pPr>
              <w:pStyle w:val="6"/>
              <w:tabs>
                <w:tab w:val="left" w:pos="5400"/>
              </w:tabs>
              <w:jc w:val="center"/>
              <w:rPr>
                <w:rFonts w:hint="default" w:ascii="Times New Roman" w:hAnsi="Times New Roman" w:cs="Times New Roman"/>
                <w:bCs/>
                <w:sz w:val="20"/>
              </w:rPr>
            </w:pPr>
            <w:r>
              <w:rPr>
                <w:rFonts w:hint="default" w:ascii="Times New Roman" w:hAnsi="Times New Roman" w:cs="Times New Roman"/>
                <w:bCs/>
                <w:sz w:val="20"/>
              </w:rPr>
              <w:t>Recommendation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hint="default" w:ascii="Times New Roman" w:hAnsi="Times New Roman" w:cs="Times New Roman"/>
                <w:b/>
                <w:bCs/>
                <w:sz w:val="20"/>
              </w:rPr>
            </w:pPr>
            <w:r>
              <w:rPr>
                <w:rFonts w:hint="default" w:ascii="Times New Roman" w:hAnsi="Times New Roman" w:cs="Times New Roman"/>
                <w:bCs/>
                <w:sz w:val="20"/>
              </w:rPr>
              <w:t xml:space="preserve"> </w:t>
            </w:r>
            <w:r>
              <w:rPr>
                <w:rFonts w:hint="default" w:ascii="Times New Roman" w:hAnsi="Times New Roman" w:cs="Times New Roman"/>
                <w:b/>
                <w:sz w:val="20"/>
              </w:rPr>
              <w:t>Title and abstract</w:t>
            </w:r>
          </w:p>
        </w:tc>
        <w:tc>
          <w:tcPr>
            <w:tcW w:w="0" w:type="auto"/>
            <w:vMerge w:val="restart"/>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w:t>
            </w:r>
          </w:p>
        </w:tc>
        <w:tc>
          <w:tcPr>
            <w:tcW w:w="0" w:type="auto"/>
            <w:noWrap w:val="0"/>
            <w:vAlign w:val="top"/>
          </w:tcPr>
          <w:p>
            <w:pPr>
              <w:numPr>
                <w:ilvl w:val="0"/>
                <w:numId w:val="1"/>
              </w:numPr>
              <w:tabs>
                <w:tab w:val="left" w:pos="5400"/>
              </w:tabs>
              <w:rPr>
                <w:rFonts w:hint="default" w:ascii="Times New Roman" w:hAnsi="Times New Roman" w:eastAsia="宋体" w:cs="Times New Roman"/>
                <w:i/>
                <w:iCs/>
                <w:sz w:val="20"/>
                <w:u w:val="none"/>
                <w:lang w:val="en-US" w:eastAsia="zh-CN"/>
              </w:rPr>
            </w:pPr>
            <w:r>
              <w:rPr>
                <w:rFonts w:hint="default" w:ascii="Times New Roman" w:hAnsi="Times New Roman" w:cs="Times New Roman"/>
                <w:b/>
                <w:bCs/>
                <w:sz w:val="20"/>
              </w:rPr>
              <w:t>Indicate the study’s design with a commonly used term in the title or the abstract</w:t>
            </w:r>
          </w:p>
          <w:p>
            <w:pPr>
              <w:numPr>
                <w:ilvl w:val="0"/>
                <w:numId w:val="0"/>
              </w:numPr>
              <w:tabs>
                <w:tab w:val="left" w:pos="5400"/>
              </w:tabs>
              <w:spacing w:line="300" w:lineRule="exact"/>
              <w:rPr>
                <w:rFonts w:hint="eastAsia" w:ascii="Times New Roman" w:hAnsi="Times New Roman" w:eastAsia="宋体" w:cs="Times New Roman"/>
                <w:i/>
                <w:iCs/>
                <w:sz w:val="20"/>
                <w:u w:val="none"/>
                <w:lang w:val="en-US" w:eastAsia="zh-CN"/>
              </w:rPr>
            </w:pPr>
            <w:r>
              <w:rPr>
                <w:rFonts w:hint="default" w:ascii="Times New Roman" w:hAnsi="Times New Roman" w:eastAsia="宋体" w:cs="Times New Roman"/>
                <w:i/>
                <w:iCs/>
                <w:sz w:val="20"/>
                <w:u w:val="none"/>
                <w:lang w:val="en-US" w:eastAsia="zh-CN"/>
              </w:rPr>
              <w:t>Yes</w:t>
            </w:r>
            <w:r>
              <w:rPr>
                <w:rFonts w:hint="eastAsia" w:ascii="Times New Roman" w:hAnsi="Times New Roman" w:eastAsia="宋体" w:cs="Times New Roman"/>
                <w:i/>
                <w:iCs/>
                <w:sz w:val="20"/>
                <w:u w:val="none"/>
                <w:lang w:val="en-US" w:eastAsia="zh-CN"/>
              </w:rPr>
              <w:t>, in page 1 and page 3.</w:t>
            </w:r>
          </w:p>
          <w:p>
            <w:pPr>
              <w:numPr>
                <w:ilvl w:val="0"/>
                <w:numId w:val="0"/>
              </w:numPr>
              <w:tabs>
                <w:tab w:val="left" w:pos="5400"/>
              </w:tabs>
              <w:spacing w:line="300" w:lineRule="exact"/>
              <w:rPr>
                <w:rFonts w:hint="default" w:ascii="Times New Roman" w:hAnsi="Times New Roman" w:eastAsia="宋体" w:cs="Times New Roman"/>
                <w:b w:val="0"/>
                <w:bCs w:val="0"/>
                <w:i/>
                <w:iCs/>
                <w:sz w:val="20"/>
                <w:szCs w:val="22"/>
                <w:u w:val="none"/>
                <w:lang w:val="en-US" w:eastAsia="zh-CN"/>
              </w:rPr>
            </w:pPr>
            <w:r>
              <w:rPr>
                <w:rFonts w:hint="default" w:ascii="Times New Roman" w:hAnsi="Times New Roman" w:eastAsia="宋体" w:cs="Times New Roman"/>
                <w:b/>
                <w:bCs/>
                <w:i/>
                <w:iCs/>
                <w:sz w:val="20"/>
                <w:lang w:val="en-US" w:eastAsia="zh-CN"/>
              </w:rPr>
              <w:t>Title</w:t>
            </w:r>
            <w:r>
              <w:rPr>
                <w:rFonts w:hint="default" w:ascii="Times New Roman" w:hAnsi="Times New Roman" w:eastAsia="宋体" w:cs="Times New Roman"/>
                <w:i/>
                <w:iCs/>
                <w:sz w:val="20"/>
                <w:lang w:val="en-US" w:eastAsia="zh-CN"/>
              </w:rPr>
              <w:t xml:space="preserve">: </w:t>
            </w:r>
            <w:r>
              <w:rPr>
                <w:rFonts w:hint="default" w:ascii="Times New Roman" w:hAnsi="Times New Roman" w:cs="Times New Roman"/>
                <w:i/>
                <w:iCs/>
                <w:sz w:val="20"/>
              </w:rPr>
              <w:t>Combined effects of weight change trajectories and lifestyle factors on adiposity status at four years of age,</w:t>
            </w:r>
            <w:r>
              <w:rPr>
                <w:rFonts w:hint="default" w:ascii="Times New Roman" w:hAnsi="Times New Roman" w:cs="Times New Roman"/>
                <w:b w:val="0"/>
                <w:bCs w:val="0"/>
                <w:i/>
                <w:iCs/>
                <w:sz w:val="20"/>
                <w:u w:val="none"/>
              </w:rPr>
              <w:t xml:space="preserve"> </w:t>
            </w:r>
            <w:r>
              <w:rPr>
                <w:rFonts w:hint="default" w:ascii="Times New Roman" w:hAnsi="Times New Roman" w:cs="Times New Roman"/>
                <w:b w:val="0"/>
                <w:bCs w:val="0"/>
                <w:i/>
                <w:iCs/>
                <w:sz w:val="20"/>
                <w:u w:val="single"/>
              </w:rPr>
              <w:t>a birth cohort study</w:t>
            </w:r>
          </w:p>
          <w:p>
            <w:pPr>
              <w:numPr>
                <w:ilvl w:val="0"/>
                <w:numId w:val="0"/>
              </w:numPr>
              <w:tabs>
                <w:tab w:val="left" w:pos="5400"/>
              </w:tabs>
              <w:spacing w:line="300" w:lineRule="exact"/>
              <w:rPr>
                <w:rFonts w:hint="default" w:ascii="Times New Roman" w:hAnsi="Times New Roman" w:eastAsia="宋体" w:cs="Times New Roman"/>
                <w:i/>
                <w:iCs/>
                <w:sz w:val="20"/>
                <w:u w:val="none"/>
                <w:lang w:val="en-US" w:eastAsia="zh-CN"/>
              </w:rPr>
            </w:pPr>
            <w:r>
              <w:rPr>
                <w:rFonts w:hint="default" w:ascii="Times New Roman" w:hAnsi="Times New Roman" w:eastAsia="宋体" w:cs="Times New Roman"/>
                <w:b/>
                <w:bCs/>
                <w:i/>
                <w:iCs/>
                <w:sz w:val="20"/>
                <w:szCs w:val="22"/>
                <w:u w:val="none"/>
                <w:lang w:val="en-US" w:eastAsia="zh-CN"/>
              </w:rPr>
              <w:t>Abstract</w:t>
            </w:r>
            <w:r>
              <w:rPr>
                <w:rFonts w:hint="default" w:ascii="Times New Roman" w:hAnsi="Times New Roman" w:eastAsia="宋体" w:cs="Times New Roman"/>
                <w:b w:val="0"/>
                <w:bCs w:val="0"/>
                <w:i/>
                <w:iCs/>
                <w:sz w:val="20"/>
                <w:szCs w:val="22"/>
                <w:u w:val="none"/>
                <w:lang w:val="en-US" w:eastAsia="zh-CN"/>
              </w:rPr>
              <w:t xml:space="preserve">: </w:t>
            </w:r>
            <w:r>
              <w:rPr>
                <w:rFonts w:hint="default" w:ascii="Times New Roman" w:hAnsi="Times New Roman" w:eastAsia="宋体" w:cs="Times New Roman"/>
                <w:b w:val="0"/>
                <w:bCs w:val="0"/>
                <w:i/>
                <w:iCs/>
                <w:sz w:val="20"/>
                <w:szCs w:val="22"/>
                <w:u w:val="single"/>
                <w:lang w:val="en-US" w:eastAsia="zh-CN"/>
              </w:rPr>
              <w:t>In our ongoing birth cohort study</w:t>
            </w:r>
            <w:r>
              <w:rPr>
                <w:rFonts w:hint="default" w:ascii="Times New Roman" w:hAnsi="Times New Roman" w:eastAsia="宋体" w:cs="Times New Roman"/>
                <w:b w:val="0"/>
                <w:bCs w:val="0"/>
                <w:i/>
                <w:iCs/>
                <w:sz w:val="20"/>
                <w:szCs w:val="22"/>
                <w:u w:val="none"/>
                <w:lang w:val="en-US" w:eastAsia="zh-CN"/>
              </w:rPr>
              <w:t>, we</w:t>
            </w:r>
            <w:r>
              <w:rPr>
                <w:rFonts w:hint="default" w:ascii="Times New Roman" w:hAnsi="Times New Roman" w:eastAsia="宋体" w:cs="Times New Roman"/>
                <w:i/>
                <w:iCs/>
                <w:sz w:val="20"/>
                <w:szCs w:val="22"/>
                <w:lang w:val="en-US" w:eastAsia="zh-CN"/>
              </w:rPr>
              <w:t xml:space="preserve"> used nine follow-up time points (birth, 3, 6, 9, 12, 18, 24 months, and 3, 4 years) to calculate the change between two adjacent weight for age z-scores (WAZ-change), and then to define weight trajectories using group-based trajectory modeling.</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1"/>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Provide in the abstract an informative and balanced summary of what was done and what was found</w:t>
            </w:r>
          </w:p>
          <w:p>
            <w:pPr>
              <w:numPr>
                <w:ilvl w:val="0"/>
                <w:numId w:val="0"/>
              </w:numPr>
              <w:tabs>
                <w:tab w:val="left" w:pos="5400"/>
              </w:tabs>
              <w:ind w:leftChars="0"/>
              <w:rPr>
                <w:rFonts w:hint="default" w:ascii="Times New Roman" w:hAnsi="Times New Roman" w:cs="Times New Roman"/>
                <w:sz w:val="20"/>
                <w:lang w:val="en-US"/>
              </w:rPr>
            </w:pPr>
            <w:r>
              <w:rPr>
                <w:rFonts w:hint="default" w:ascii="Times New Roman" w:hAnsi="Times New Roman" w:eastAsia="宋体" w:cs="Times New Roman"/>
                <w:i/>
                <w:iCs/>
                <w:sz w:val="20"/>
                <w:u w:val="none"/>
                <w:lang w:val="en-US" w:eastAsia="zh-CN"/>
              </w:rPr>
              <w:t>Yes</w:t>
            </w:r>
            <w:r>
              <w:rPr>
                <w:rFonts w:hint="eastAsia" w:ascii="Times New Roman" w:hAnsi="Times New Roman" w:eastAsia="宋体" w:cs="Times New Roman"/>
                <w:i/>
                <w:iCs/>
                <w:sz w:val="20"/>
                <w:u w:val="none"/>
                <w:lang w:val="en-US" w:eastAsia="zh-CN"/>
              </w:rPr>
              <w:t>, in page 3.</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8"/>
              <w:tabs>
                <w:tab w:val="left" w:pos="5400"/>
              </w:tabs>
              <w:rPr>
                <w:rFonts w:hint="default" w:ascii="Times New Roman" w:hAnsi="Times New Roman" w:cs="Times New Roman"/>
                <w:sz w:val="20"/>
              </w:rPr>
            </w:pPr>
            <w:r>
              <w:rPr>
                <w:rFonts w:hint="default" w:ascii="Times New Roman" w:hAnsi="Times New Roman" w:cs="Times New Roman"/>
                <w:sz w:val="20"/>
              </w:rPr>
              <w:t>Introduction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Background/rationale</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2</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Explain the scientific background and rationale for the investigation being reported</w:t>
            </w:r>
          </w:p>
          <w:p>
            <w:pPr>
              <w:tabs>
                <w:tab w:val="left" w:pos="5400"/>
              </w:tabs>
              <w:rPr>
                <w:rFonts w:hint="default" w:ascii="Times New Roman" w:hAnsi="Times New Roman" w:eastAsia="宋体" w:cs="Times New Roman"/>
                <w:sz w:val="20"/>
                <w:lang w:val="en-US" w:eastAsia="zh-CN"/>
              </w:rPr>
            </w:pPr>
            <w:r>
              <w:rPr>
                <w:rFonts w:hint="default" w:ascii="Times New Roman" w:hAnsi="Times New Roman" w:eastAsia="宋体" w:cs="Times New Roman"/>
                <w:i/>
                <w:iCs/>
                <w:sz w:val="20"/>
                <w:lang w:val="en-US" w:eastAsia="zh-CN"/>
              </w:rPr>
              <w:t>Yes</w:t>
            </w:r>
            <w:r>
              <w:rPr>
                <w:rFonts w:hint="eastAsia" w:ascii="Times New Roman" w:hAnsi="Times New Roman" w:eastAsia="宋体" w:cs="Times New Roman"/>
                <w:i/>
                <w:iCs/>
                <w:sz w:val="20"/>
                <w:lang w:val="en-US" w:eastAsia="zh-CN"/>
              </w:rPr>
              <w:t>, in page 4-5.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Objectives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3</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State specific objectives, including any prespecified hypotheses</w:t>
            </w:r>
          </w:p>
          <w:p>
            <w:pPr>
              <w:tabs>
                <w:tab w:val="left" w:pos="5400"/>
              </w:tabs>
              <w:rPr>
                <w:rFonts w:hint="default" w:ascii="Times New Roman" w:hAnsi="Times New Roman" w:cs="Times New Roman"/>
                <w:sz w:val="20"/>
                <w:lang w:val="en-US"/>
              </w:rPr>
            </w:pPr>
            <w:r>
              <w:rPr>
                <w:rFonts w:hint="default" w:ascii="Times New Roman" w:hAnsi="Times New Roman" w:eastAsia="宋体" w:cs="Times New Roman"/>
                <w:i/>
                <w:iCs/>
                <w:sz w:val="20"/>
                <w:u w:val="none"/>
                <w:lang w:val="en-US" w:eastAsia="zh-CN"/>
              </w:rPr>
              <w:t>Yes</w:t>
            </w:r>
            <w:r>
              <w:rPr>
                <w:rFonts w:hint="eastAsia" w:ascii="Times New Roman" w:hAnsi="Times New Roman" w:eastAsia="宋体" w:cs="Times New Roman"/>
                <w:i/>
                <w:iCs/>
                <w:sz w:val="20"/>
                <w:u w:val="none"/>
                <w:lang w:val="en-US" w:eastAsia="zh-CN"/>
              </w:rPr>
              <w:t>, in page 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8"/>
              <w:tabs>
                <w:tab w:val="left" w:pos="5400"/>
              </w:tabs>
              <w:rPr>
                <w:rFonts w:hint="default" w:ascii="Times New Roman" w:hAnsi="Times New Roman" w:cs="Times New Roman"/>
                <w:sz w:val="20"/>
              </w:rPr>
            </w:pPr>
            <w:r>
              <w:rPr>
                <w:rFonts w:hint="default" w:ascii="Times New Roman" w:hAnsi="Times New Roman" w:cs="Times New Roman"/>
                <w:sz w:val="20"/>
              </w:rPr>
              <w:t>Methods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Study design</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4</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Present key elements of study design early in the paper</w:t>
            </w:r>
          </w:p>
          <w:p>
            <w:pPr>
              <w:tabs>
                <w:tab w:val="left" w:pos="5400"/>
              </w:tabs>
              <w:rPr>
                <w:rFonts w:hint="default" w:ascii="Times New Roman" w:hAnsi="Times New Roman" w:eastAsia="宋体" w:cs="Times New Roman"/>
                <w:sz w:val="20"/>
                <w:lang w:val="en-US" w:eastAsia="zh-CN"/>
              </w:rPr>
            </w:pPr>
            <w:r>
              <w:rPr>
                <w:rFonts w:hint="default" w:ascii="Times New Roman" w:hAnsi="Times New Roman" w:eastAsia="宋体" w:cs="Times New Roman"/>
                <w:i/>
                <w:iCs/>
                <w:sz w:val="20"/>
                <w:u w:val="none"/>
                <w:lang w:val="en-US" w:eastAsia="zh-CN"/>
              </w:rPr>
              <w:t>Yes</w:t>
            </w:r>
            <w:r>
              <w:rPr>
                <w:rFonts w:hint="eastAsia" w:ascii="Times New Roman" w:hAnsi="Times New Roman" w:eastAsia="宋体" w:cs="Times New Roman"/>
                <w:i/>
                <w:iCs/>
                <w:sz w:val="20"/>
                <w:u w:val="none"/>
                <w:lang w:val="en-US" w:eastAsia="zh-CN"/>
              </w:rPr>
              <w:t>, in page 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Setting</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5</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Describe the setting, locations, and relevant dates, including periods of recruitment, exposure, follow-up, and data collection</w:t>
            </w:r>
          </w:p>
          <w:p>
            <w:pPr>
              <w:tabs>
                <w:tab w:val="left" w:pos="5400"/>
              </w:tabs>
              <w:rPr>
                <w:rFonts w:hint="default" w:ascii="Times New Roman" w:hAnsi="Times New Roman" w:eastAsia="宋体" w:cs="Times New Roman"/>
                <w:i/>
                <w:iCs/>
                <w:sz w:val="20"/>
                <w:u w:val="single"/>
                <w:lang w:val="en-US" w:eastAsia="zh-CN"/>
              </w:rPr>
            </w:pPr>
            <w:r>
              <w:rPr>
                <w:rFonts w:hint="default" w:ascii="Times New Roman" w:hAnsi="Times New Roman" w:eastAsia="宋体" w:cs="Times New Roman"/>
                <w:i/>
                <w:iCs/>
                <w:sz w:val="20"/>
                <w:lang w:val="en-US" w:eastAsia="zh-CN"/>
              </w:rPr>
              <w:t>Yes</w:t>
            </w:r>
            <w:r>
              <w:rPr>
                <w:rFonts w:hint="eastAsia" w:ascii="Times New Roman" w:hAnsi="Times New Roman" w:eastAsia="宋体" w:cs="Times New Roman"/>
                <w:i/>
                <w:iCs/>
                <w:sz w:val="20"/>
                <w:lang w:val="en-US" w:eastAsia="zh-CN"/>
              </w:rPr>
              <w:t xml:space="preserve">, in page 5. </w:t>
            </w:r>
            <w:r>
              <w:rPr>
                <w:rFonts w:hint="default" w:ascii="Times New Roman" w:hAnsi="Times New Roman" w:eastAsia="宋体" w:cs="Times New Roman"/>
                <w:i/>
                <w:iCs/>
                <w:sz w:val="20"/>
                <w:u w:val="single"/>
                <w:lang w:val="en-US" w:eastAsia="zh-CN"/>
              </w:rPr>
              <w:t>This is an observational birth cohort, no exposures.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Participants</w:t>
            </w:r>
          </w:p>
        </w:tc>
        <w:tc>
          <w:tcPr>
            <w:tcW w:w="0" w:type="auto"/>
            <w:vMerge w:val="restart"/>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6</w:t>
            </w:r>
          </w:p>
        </w:tc>
        <w:tc>
          <w:tcPr>
            <w:tcW w:w="0" w:type="auto"/>
            <w:noWrap w:val="0"/>
            <w:vAlign w:val="top"/>
          </w:tcPr>
          <w:p>
            <w:pPr>
              <w:numPr>
                <w:ilvl w:val="0"/>
                <w:numId w:val="2"/>
              </w:numPr>
              <w:tabs>
                <w:tab w:val="left" w:pos="5400"/>
              </w:tabs>
              <w:rPr>
                <w:rFonts w:hint="default" w:ascii="Times New Roman" w:hAnsi="Times New Roman" w:eastAsia="宋体" w:cs="Times New Roman"/>
                <w:sz w:val="20"/>
                <w:lang w:val="en-US" w:eastAsia="zh-CN"/>
              </w:rPr>
            </w:pPr>
            <w:r>
              <w:rPr>
                <w:rFonts w:hint="default" w:ascii="Times New Roman" w:hAnsi="Times New Roman" w:cs="Times New Roman"/>
                <w:b/>
                <w:bCs/>
                <w:sz w:val="20"/>
              </w:rPr>
              <w:t>Give the eligibility criteria, and the sources and methods of selection of participants. Describe methods of follow-up</w:t>
            </w:r>
          </w:p>
          <w:p>
            <w:pPr>
              <w:numPr>
                <w:ilvl w:val="0"/>
                <w:numId w:val="0"/>
              </w:numPr>
              <w:tabs>
                <w:tab w:val="left" w:pos="5400"/>
              </w:tabs>
              <w:spacing w:line="300" w:lineRule="exact"/>
              <w:rPr>
                <w:rFonts w:hint="default" w:ascii="Times New Roman" w:hAnsi="Times New Roman" w:eastAsia="宋体" w:cs="Times New Roman"/>
                <w:sz w:val="20"/>
                <w:lang w:val="en-US" w:eastAsia="zh-CN"/>
              </w:rPr>
            </w:pPr>
            <w:r>
              <w:rPr>
                <w:rFonts w:hint="default" w:ascii="Times New Roman" w:hAnsi="Times New Roman" w:eastAsia="宋体" w:cs="Times New Roman"/>
                <w:i/>
                <w:iCs/>
                <w:sz w:val="20"/>
                <w:lang w:val="en-US" w:eastAsia="zh-CN"/>
              </w:rPr>
              <w:t>Yes</w:t>
            </w:r>
            <w:r>
              <w:rPr>
                <w:rFonts w:hint="eastAsia" w:ascii="Times New Roman" w:hAnsi="Times New Roman" w:eastAsia="宋体" w:cs="Times New Roman"/>
                <w:i/>
                <w:iCs/>
                <w:sz w:val="20"/>
                <w:lang w:val="en-US" w:eastAsia="zh-CN"/>
              </w:rPr>
              <w:t>,</w:t>
            </w:r>
            <w:r>
              <w:rPr>
                <w:rFonts w:hint="default" w:ascii="Times New Roman" w:hAnsi="Times New Roman" w:eastAsia="宋体" w:cs="Times New Roman"/>
                <w:i/>
                <w:iCs/>
                <w:sz w:val="20"/>
                <w:lang w:val="en-US" w:eastAsia="zh-CN"/>
              </w:rPr>
              <w:t xml:space="preserve"> </w:t>
            </w:r>
            <w:r>
              <w:rPr>
                <w:rFonts w:hint="eastAsia" w:ascii="Times New Roman" w:hAnsi="Times New Roman" w:eastAsia="宋体" w:cs="Times New Roman"/>
                <w:i/>
                <w:iCs/>
                <w:sz w:val="20"/>
                <w:lang w:val="en-US" w:eastAsia="zh-CN"/>
              </w:rPr>
              <w:t>i</w:t>
            </w:r>
            <w:r>
              <w:rPr>
                <w:rFonts w:hint="default" w:ascii="Times New Roman" w:hAnsi="Times New Roman" w:eastAsia="宋体" w:cs="Times New Roman"/>
                <w:i/>
                <w:iCs/>
                <w:sz w:val="20"/>
                <w:lang w:val="en-US" w:eastAsia="zh-CN"/>
              </w:rPr>
              <w:t>n figure 1 “Flow chart of the study participants”.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2"/>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For matched studies, give matching criteria and number of exposed and unexposed</w:t>
            </w:r>
          </w:p>
          <w:p>
            <w:pPr>
              <w:numPr>
                <w:ilvl w:val="0"/>
                <w:numId w:val="0"/>
              </w:numPr>
              <w:tabs>
                <w:tab w:val="left" w:pos="5400"/>
              </w:tabs>
              <w:spacing w:line="300" w:lineRule="exact"/>
              <w:rPr>
                <w:rFonts w:hint="default" w:ascii="Times New Roman" w:hAnsi="Times New Roman" w:eastAsia="宋体" w:cs="Times New Roman"/>
                <w:sz w:val="20"/>
                <w:lang w:val="en-US" w:eastAsia="zh-CN"/>
              </w:rPr>
            </w:pPr>
            <w:r>
              <w:rPr>
                <w:rFonts w:hint="default" w:ascii="Times New Roman" w:hAnsi="Times New Roman" w:eastAsia="宋体" w:cs="Times New Roman"/>
                <w:i/>
                <w:iCs/>
                <w:sz w:val="20"/>
                <w:lang w:val="en-US" w:eastAsia="zh-CN"/>
              </w:rPr>
              <w:t>N</w:t>
            </w:r>
            <w:r>
              <w:rPr>
                <w:rFonts w:hint="eastAsia" w:ascii="Times New Roman" w:hAnsi="Times New Roman" w:eastAsia="宋体" w:cs="Times New Roman"/>
                <w:i/>
                <w:iCs/>
                <w:sz w:val="20"/>
                <w:lang w:val="en-US" w:eastAsia="zh-CN"/>
              </w:rPr>
              <w:t>ot</w:t>
            </w:r>
            <w:r>
              <w:rPr>
                <w:rFonts w:hint="default" w:ascii="Times New Roman" w:hAnsi="Times New Roman" w:eastAsia="宋体" w:cs="Times New Roman"/>
                <w:i/>
                <w:iCs/>
                <w:sz w:val="20"/>
                <w:lang w:val="en-US" w:eastAsia="zh-CN"/>
              </w:rPr>
              <w:t xml:space="preserve"> applica</w:t>
            </w:r>
            <w:r>
              <w:rPr>
                <w:rFonts w:hint="default" w:ascii="Times New Roman" w:hAnsi="Times New Roman" w:eastAsia="宋体" w:cs="Times New Roman"/>
                <w:i/>
                <w:iCs/>
                <w:sz w:val="20"/>
                <w:u w:val="none"/>
                <w:lang w:val="en-US" w:eastAsia="zh-CN"/>
              </w:rPr>
              <w:t>ble. This is an observational birth cohort.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Variables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7</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Clearly define all outcomes, exposures, predictors, potential confounders, and effect modifiers. Give diagnostic criteria, if applicable</w:t>
            </w:r>
          </w:p>
          <w:p>
            <w:pPr>
              <w:tabs>
                <w:tab w:val="left" w:pos="5400"/>
              </w:tabs>
              <w:rPr>
                <w:rFonts w:hint="default" w:ascii="Times New Roman" w:hAnsi="Times New Roman" w:eastAsia="宋体" w:cs="Times New Roman"/>
                <w:i/>
                <w:iCs/>
                <w:sz w:val="20"/>
                <w:lang w:val="en-US" w:eastAsia="zh-CN"/>
              </w:rPr>
            </w:pPr>
            <w:r>
              <w:rPr>
                <w:rFonts w:hint="default" w:ascii="Times New Roman" w:hAnsi="Times New Roman" w:eastAsia="宋体" w:cs="Times New Roman"/>
                <w:i/>
                <w:iCs/>
                <w:sz w:val="20"/>
                <w:lang w:val="en-US" w:eastAsia="zh-CN"/>
              </w:rPr>
              <w:t>Yes</w:t>
            </w:r>
            <w:r>
              <w:rPr>
                <w:rFonts w:hint="eastAsia" w:ascii="Times New Roman" w:hAnsi="Times New Roman" w:eastAsia="宋体" w:cs="Times New Roman"/>
                <w:i/>
                <w:iCs/>
                <w:sz w:val="20"/>
                <w:lang w:val="en-US" w:eastAsia="zh-CN"/>
              </w:rPr>
              <w:t>, in methods part, page 6-8.</w:t>
            </w:r>
          </w:p>
          <w:p>
            <w:pPr>
              <w:tabs>
                <w:tab w:val="left" w:pos="5400"/>
              </w:tabs>
              <w:rPr>
                <w:rFonts w:hint="default" w:ascii="Times New Roman" w:hAnsi="Times New Roman" w:eastAsia="宋体" w:cs="Times New Roman"/>
                <w:i/>
                <w:iCs/>
                <w:sz w:val="20"/>
                <w:lang w:val="en-US" w:eastAsia="zh-CN"/>
              </w:rPr>
            </w:pPr>
            <w:r>
              <w:rPr>
                <w:rFonts w:hint="default" w:ascii="Times New Roman" w:hAnsi="Times New Roman" w:eastAsia="宋体" w:cs="Times New Roman"/>
                <w:i/>
                <w:iCs/>
                <w:sz w:val="20"/>
                <w:lang w:val="en-US" w:eastAsia="zh-CN"/>
              </w:rPr>
              <w:t>Outcomes: weight, BMI, waist circumference, waist-to-height ratio (WHtR), biceps circumference, subcutaneous fat.</w:t>
            </w:r>
          </w:p>
          <w:p>
            <w:pPr>
              <w:tabs>
                <w:tab w:val="left" w:pos="5400"/>
              </w:tabs>
              <w:rPr>
                <w:rFonts w:hint="default" w:ascii="Times New Roman" w:hAnsi="Times New Roman" w:eastAsia="宋体" w:cs="Times New Roman"/>
                <w:i/>
                <w:iCs/>
                <w:sz w:val="20"/>
                <w:lang w:val="en-US" w:eastAsia="zh-CN"/>
              </w:rPr>
            </w:pPr>
            <w:r>
              <w:rPr>
                <w:rFonts w:hint="default" w:ascii="Times New Roman" w:hAnsi="Times New Roman" w:eastAsia="宋体" w:cs="Times New Roman"/>
                <w:i/>
                <w:iCs/>
                <w:sz w:val="20"/>
                <w:lang w:val="en-US" w:eastAsia="zh-CN"/>
              </w:rPr>
              <w:t>Exposure: non applicable</w:t>
            </w:r>
          </w:p>
          <w:p>
            <w:pPr>
              <w:tabs>
                <w:tab w:val="left" w:pos="5400"/>
              </w:tabs>
              <w:rPr>
                <w:rFonts w:hint="default" w:ascii="Times New Roman" w:hAnsi="Times New Roman" w:eastAsia="宋体" w:cs="Times New Roman"/>
                <w:i/>
                <w:iCs/>
                <w:sz w:val="20"/>
                <w:lang w:val="en-US" w:eastAsia="zh-CN"/>
              </w:rPr>
            </w:pPr>
            <w:r>
              <w:rPr>
                <w:rFonts w:hint="default" w:ascii="Times New Roman" w:hAnsi="Times New Roman" w:eastAsia="宋体" w:cs="Times New Roman"/>
                <w:i/>
                <w:iCs/>
                <w:sz w:val="20"/>
                <w:lang w:val="en-US" w:eastAsia="zh-CN"/>
              </w:rPr>
              <w:t>Predictors: WAZ-change trajectories, early lifestyle factors (eating behaviors, physical activity, media exposure time and total sleep duration)</w:t>
            </w:r>
          </w:p>
          <w:p>
            <w:pPr>
              <w:tabs>
                <w:tab w:val="left" w:pos="5400"/>
              </w:tabs>
              <w:rPr>
                <w:rFonts w:hint="default" w:ascii="Times New Roman" w:hAnsi="Times New Roman" w:cs="Times New Roman"/>
                <w:sz w:val="20"/>
              </w:rPr>
            </w:pPr>
            <w:r>
              <w:rPr>
                <w:rFonts w:hint="default" w:ascii="Times New Roman" w:hAnsi="Times New Roman" w:eastAsia="宋体" w:cs="Times New Roman"/>
                <w:i/>
                <w:iCs/>
                <w:sz w:val="20"/>
                <w:lang w:val="en-US" w:eastAsia="zh-CN"/>
              </w:rPr>
              <w:t>Confund</w:t>
            </w:r>
            <w:r>
              <w:rPr>
                <w:rFonts w:hint="default" w:ascii="Times New Roman" w:hAnsi="Times New Roman" w:eastAsia="宋体" w:cs="Times New Roman"/>
                <w:i/>
                <w:iCs/>
                <w:sz w:val="20"/>
                <w:szCs w:val="22"/>
                <w:lang w:val="en-US" w:eastAsia="zh-CN"/>
              </w:rPr>
              <w:t xml:space="preserve">ers: baseline family income, gestational age of the child at delivery, maternal pre-pregnancy BMI, paternal BMI, newborn weight at the first three days, sex and energy intake at six months.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Data sources/ measurement</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8</w:t>
            </w:r>
            <w:r>
              <w:rPr>
                <w:rFonts w:hint="default" w:ascii="Times New Roman" w:hAnsi="Times New Roman" w:cs="Times New Roman"/>
                <w:bCs/>
                <w:sz w:val="20"/>
              </w:rPr>
              <w:t>*</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i/>
                <w:sz w:val="20"/>
              </w:rPr>
              <w:t xml:space="preserve"> </w:t>
            </w:r>
            <w:r>
              <w:rPr>
                <w:rFonts w:hint="default" w:ascii="Times New Roman" w:hAnsi="Times New Roman" w:cs="Times New Roman"/>
                <w:b/>
                <w:bCs/>
                <w:sz w:val="20"/>
              </w:rPr>
              <w:t>For each variable of interest, give sources of data and details of methods of assessme</w:t>
            </w:r>
            <w:bookmarkStart w:id="0" w:name="_GoBack"/>
            <w:bookmarkEnd w:id="0"/>
            <w:r>
              <w:rPr>
                <w:rFonts w:hint="default" w:ascii="Times New Roman" w:hAnsi="Times New Roman" w:cs="Times New Roman"/>
                <w:b/>
                <w:bCs/>
                <w:sz w:val="20"/>
              </w:rPr>
              <w:t>nt (measurement). Describe comparability of assessment methods if there is more than one group</w:t>
            </w:r>
          </w:p>
          <w:p>
            <w:pPr>
              <w:tabs>
                <w:tab w:val="left" w:pos="5400"/>
              </w:tabs>
              <w:rPr>
                <w:rFonts w:hint="default" w:ascii="Times New Roman" w:hAnsi="Times New Roman" w:cs="Times New Roman"/>
                <w:i/>
                <w:iCs/>
                <w:sz w:val="20"/>
                <w:lang w:val="en-US" w:eastAsia="zh-CN"/>
              </w:rPr>
            </w:pPr>
            <w:r>
              <w:rPr>
                <w:rFonts w:hint="default" w:ascii="Times New Roman" w:hAnsi="Times New Roman" w:cs="Times New Roman"/>
                <w:i/>
                <w:iCs/>
                <w:sz w:val="20"/>
                <w:lang w:val="en-US" w:eastAsia="zh-CN"/>
              </w:rPr>
              <w:t>Yes</w:t>
            </w:r>
            <w:r>
              <w:rPr>
                <w:rFonts w:hint="eastAsia" w:ascii="Times New Roman" w:hAnsi="Times New Roman" w:cs="Times New Roman"/>
                <w:i/>
                <w:iCs/>
                <w:sz w:val="20"/>
                <w:lang w:val="en-US" w:eastAsia="zh-CN"/>
              </w:rPr>
              <w:t>, in page 7-8</w:t>
            </w:r>
            <w:r>
              <w:rPr>
                <w:rFonts w:hint="default" w:ascii="Times New Roman" w:hAnsi="Times New Roman" w:cs="Times New Roman"/>
                <w:i/>
                <w:iCs/>
                <w:sz w:val="20"/>
                <w:lang w:val="en-US" w:eastAsia="zh-CN"/>
              </w:rPr>
              <w:t>.</w:t>
            </w:r>
          </w:p>
          <w:p>
            <w:pPr>
              <w:tabs>
                <w:tab w:val="left" w:pos="5400"/>
              </w:tabs>
              <w:rPr>
                <w:rFonts w:hint="default" w:ascii="Times New Roman" w:hAnsi="Times New Roman" w:cs="Times New Roman"/>
                <w:b w:val="0"/>
                <w:bCs w:val="0"/>
                <w:i/>
                <w:iCs/>
                <w:sz w:val="20"/>
                <w:lang w:val="en-US" w:eastAsia="zh-CN"/>
              </w:rPr>
            </w:pPr>
            <w:r>
              <w:rPr>
                <w:rFonts w:hint="default" w:ascii="Times New Roman" w:hAnsi="Times New Roman" w:cs="Times New Roman"/>
                <w:b w:val="0"/>
                <w:bCs w:val="0"/>
                <w:i/>
                <w:iCs/>
                <w:sz w:val="20"/>
                <w:lang w:val="en-US" w:eastAsia="zh-CN"/>
              </w:rPr>
              <w:t>Eating behaviors</w:t>
            </w:r>
          </w:p>
          <w:p>
            <w:pPr>
              <w:tabs>
                <w:tab w:val="left" w:pos="5400"/>
              </w:tabs>
              <w:rPr>
                <w:rFonts w:hint="default" w:ascii="Times New Roman" w:hAnsi="Times New Roman" w:cs="Times New Roman"/>
                <w:b w:val="0"/>
                <w:bCs w:val="0"/>
                <w:i/>
                <w:iCs/>
                <w:sz w:val="20"/>
                <w:lang w:val="en-US" w:eastAsia="zh-CN"/>
              </w:rPr>
            </w:pPr>
            <w:r>
              <w:rPr>
                <w:rFonts w:hint="default" w:ascii="Times New Roman" w:hAnsi="Times New Roman" w:cs="Times New Roman"/>
                <w:b w:val="0"/>
                <w:bCs w:val="0"/>
                <w:i/>
                <w:iCs/>
                <w:sz w:val="20"/>
                <w:lang w:val="en-US" w:eastAsia="zh-CN"/>
              </w:rPr>
              <w:t>Physical activity time</w:t>
            </w:r>
          </w:p>
          <w:p>
            <w:pPr>
              <w:tabs>
                <w:tab w:val="left" w:pos="5400"/>
              </w:tabs>
              <w:rPr>
                <w:rFonts w:hint="default" w:ascii="Times New Roman" w:hAnsi="Times New Roman" w:cs="Times New Roman"/>
                <w:b w:val="0"/>
                <w:bCs w:val="0"/>
                <w:i/>
                <w:iCs/>
                <w:sz w:val="20"/>
                <w:lang w:val="en-US" w:eastAsia="zh-CN"/>
              </w:rPr>
            </w:pPr>
            <w:r>
              <w:rPr>
                <w:rFonts w:hint="default" w:ascii="Times New Roman" w:hAnsi="Times New Roman" w:cs="Times New Roman"/>
                <w:b w:val="0"/>
                <w:bCs w:val="0"/>
                <w:i/>
                <w:iCs/>
                <w:sz w:val="20"/>
                <w:lang w:val="en-US" w:eastAsia="zh-CN"/>
              </w:rPr>
              <w:t>Media exposure</w:t>
            </w:r>
          </w:p>
          <w:p>
            <w:pPr>
              <w:tabs>
                <w:tab w:val="left" w:pos="5400"/>
              </w:tabs>
              <w:rPr>
                <w:rFonts w:hint="default" w:ascii="Times New Roman" w:hAnsi="Times New Roman" w:cs="Times New Roman"/>
                <w:sz w:val="20"/>
              </w:rPr>
            </w:pPr>
            <w:r>
              <w:rPr>
                <w:rFonts w:hint="default" w:ascii="Times New Roman" w:hAnsi="Times New Roman" w:cs="Times New Roman"/>
                <w:b w:val="0"/>
                <w:bCs w:val="0"/>
                <w:i/>
                <w:iCs/>
                <w:sz w:val="20"/>
                <w:lang w:val="en-US" w:eastAsia="zh-CN"/>
              </w:rPr>
              <w:t>Total sleep duration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color w:val="000000"/>
                <w:sz w:val="20"/>
              </w:rPr>
            </w:pPr>
            <w:r>
              <w:rPr>
                <w:rFonts w:hint="default" w:ascii="Times New Roman" w:hAnsi="Times New Roman" w:cs="Times New Roman"/>
                <w:bCs/>
                <w:color w:val="000000"/>
                <w:sz w:val="20"/>
              </w:rPr>
              <w:t>Bias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9</w:t>
            </w:r>
          </w:p>
        </w:tc>
        <w:tc>
          <w:tcPr>
            <w:tcW w:w="0" w:type="auto"/>
            <w:noWrap w:val="0"/>
            <w:vAlign w:val="top"/>
          </w:tcPr>
          <w:p>
            <w:pPr>
              <w:tabs>
                <w:tab w:val="left" w:pos="5400"/>
              </w:tabs>
              <w:rPr>
                <w:rFonts w:hint="default" w:ascii="Times New Roman" w:hAnsi="Times New Roman" w:cs="Times New Roman"/>
                <w:i/>
                <w:iCs/>
                <w:color w:val="000000"/>
                <w:sz w:val="20"/>
                <w:lang w:val="en-US" w:eastAsia="zh-CN"/>
              </w:rPr>
            </w:pPr>
            <w:r>
              <w:rPr>
                <w:rFonts w:hint="default" w:ascii="Times New Roman" w:hAnsi="Times New Roman" w:cs="Times New Roman"/>
                <w:b/>
                <w:bCs/>
                <w:color w:val="000000"/>
                <w:sz w:val="20"/>
              </w:rPr>
              <w:t>Describe any efforts to address potential sources of bias</w:t>
            </w:r>
          </w:p>
          <w:p>
            <w:pPr>
              <w:tabs>
                <w:tab w:val="left" w:pos="5400"/>
              </w:tabs>
              <w:rPr>
                <w:rFonts w:hint="default" w:ascii="Times New Roman" w:hAnsi="Times New Roman" w:cs="Times New Roman"/>
                <w:i/>
                <w:iCs/>
                <w:color w:val="000000"/>
                <w:sz w:val="20"/>
                <w:lang w:val="en-US" w:eastAsia="zh-CN"/>
              </w:rPr>
            </w:pPr>
            <w:r>
              <w:rPr>
                <w:rFonts w:hint="default" w:ascii="Times New Roman" w:hAnsi="Times New Roman" w:cs="Times New Roman"/>
                <w:i/>
                <w:iCs/>
                <w:color w:val="000000"/>
                <w:sz w:val="20"/>
                <w:lang w:val="en-US" w:eastAsia="zh-CN"/>
              </w:rPr>
              <w:t>Yes.</w:t>
            </w:r>
          </w:p>
          <w:p>
            <w:pPr>
              <w:numPr>
                <w:ilvl w:val="0"/>
                <w:numId w:val="3"/>
              </w:numPr>
              <w:tabs>
                <w:tab w:val="left" w:pos="5400"/>
              </w:tabs>
              <w:rPr>
                <w:rFonts w:hint="default" w:ascii="Times New Roman" w:hAnsi="Times New Roman" w:cs="Times New Roman"/>
                <w:i/>
                <w:iCs/>
                <w:color w:val="000000"/>
                <w:sz w:val="20"/>
                <w:szCs w:val="20"/>
                <w:lang w:val="en-US" w:eastAsia="zh-CN"/>
              </w:rPr>
            </w:pPr>
            <w:r>
              <w:rPr>
                <w:rFonts w:hint="default" w:ascii="Times New Roman" w:hAnsi="Times New Roman" w:cs="Times New Roman"/>
                <w:i/>
                <w:iCs/>
                <w:color w:val="000000"/>
                <w:sz w:val="20"/>
                <w:lang w:val="en-US" w:eastAsia="zh-CN"/>
              </w:rPr>
              <w:t>The follow-up age of the children were limited within the  critical following-age-window. That is in the first follow-up stage (n=262), we carried out a person-to-person interview at 9 time points, namely late pregnancy, birth within 3 days, 42 days postpartum (± 3 days</w:t>
            </w:r>
            <w:r>
              <w:rPr>
                <w:rFonts w:hint="default" w:ascii="Times New Roman" w:hAnsi="Times New Roman" w:cs="Times New Roman"/>
                <w:i/>
                <w:iCs/>
                <w:color w:val="000000"/>
                <w:sz w:val="20"/>
                <w:szCs w:val="20"/>
                <w:lang w:val="en-US" w:eastAsia="zh-CN"/>
              </w:rPr>
              <w:t>) and 3, 6, 9, 12, 18, 24 months after birth (± 7 days); and in the second follow-up stage (n=237), person-to-person interviews at 3, 4 and 6 years of age (±1 month) were conducted. Children with exceeding our critical following-age-window were excluded in the further analysis.</w:t>
            </w:r>
            <w:r>
              <w:rPr>
                <w:rFonts w:hint="eastAsia" w:ascii="Times New Roman" w:hAnsi="Times New Roman" w:cs="Times New Roman"/>
                <w:i/>
                <w:iCs/>
                <w:color w:val="000000"/>
                <w:sz w:val="20"/>
                <w:szCs w:val="20"/>
                <w:lang w:val="en-US" w:eastAsia="zh-CN"/>
              </w:rPr>
              <w:t xml:space="preserve"> (page 5)</w:t>
            </w:r>
          </w:p>
          <w:p>
            <w:pPr>
              <w:numPr>
                <w:ilvl w:val="0"/>
                <w:numId w:val="3"/>
              </w:numPr>
              <w:tabs>
                <w:tab w:val="left" w:pos="5400"/>
              </w:tabs>
              <w:rPr>
                <w:rFonts w:hint="default" w:ascii="Times New Roman" w:hAnsi="Times New Roman" w:cs="Times New Roman"/>
                <w:i/>
                <w:iCs/>
                <w:color w:val="000000"/>
                <w:sz w:val="20"/>
                <w:lang w:val="en-US" w:eastAsia="zh-CN"/>
              </w:rPr>
            </w:pPr>
            <w:r>
              <w:rPr>
                <w:rFonts w:hint="default" w:ascii="Times New Roman" w:hAnsi="Times New Roman" w:cs="Times New Roman"/>
                <w:i/>
                <w:iCs/>
                <w:color w:val="000000"/>
                <w:sz w:val="20"/>
                <w:szCs w:val="20"/>
                <w:lang w:val="en-US" w:eastAsia="zh-CN"/>
              </w:rPr>
              <w:t>All measurements were done according to standardized protocols by trained research staff. For reliability, all measurements were taken in duplicates. A third measurement was taken if the first two measurements differed by &gt;1.0 cm for length/height, by &gt; 1.0 kg for weight, by &gt;1.0 cm for waist circumference and biceps circumference, by &gt;1.0 mm for triceps and subscapular skinfold thicknesses. If a third measurement was taken, the two closest measurements were averaged. If the third measurement fell equally between the first two measurements, all three were averaged.</w:t>
            </w:r>
            <w:r>
              <w:rPr>
                <w:rFonts w:hint="eastAsia" w:ascii="Times New Roman" w:hAnsi="Times New Roman" w:cs="Times New Roman"/>
                <w:i/>
                <w:iCs/>
                <w:color w:val="000000"/>
                <w:sz w:val="20"/>
                <w:szCs w:val="20"/>
                <w:lang w:val="en-US" w:eastAsia="zh-CN"/>
              </w:rPr>
              <w:t xml:space="preserve"> (page 6)</w:t>
            </w:r>
          </w:p>
          <w:p>
            <w:pPr>
              <w:numPr>
                <w:ilvl w:val="0"/>
                <w:numId w:val="3"/>
              </w:numPr>
              <w:tabs>
                <w:tab w:val="left" w:pos="5400"/>
              </w:tabs>
              <w:rPr>
                <w:rFonts w:hint="default" w:ascii="Times New Roman" w:hAnsi="Times New Roman" w:cs="Times New Roman"/>
                <w:color w:val="000000"/>
                <w:sz w:val="20"/>
              </w:rPr>
            </w:pPr>
            <w:r>
              <w:rPr>
                <w:rFonts w:hint="default" w:ascii="Times New Roman" w:hAnsi="Times New Roman" w:cs="Times New Roman"/>
                <w:i/>
                <w:iCs/>
                <w:color w:val="000000"/>
                <w:sz w:val="20"/>
                <w:lang w:val="en-US" w:eastAsia="zh-CN"/>
              </w:rPr>
              <w:t>To avoid loss of statistical power due to missing data, we performed a multiple imputation using chained equations (MICE) with 100 imputed data sets to estimate the missing values. To test whether substantial differences existed due to imputation, we compared the results before and after the data imputation.</w:t>
            </w:r>
            <w:r>
              <w:rPr>
                <w:rFonts w:hint="eastAsia" w:ascii="Times New Roman" w:hAnsi="Times New Roman" w:cs="Times New Roman"/>
                <w:i/>
                <w:iCs/>
                <w:color w:val="000000"/>
                <w:sz w:val="20"/>
                <w:lang w:val="en-US" w:eastAsia="zh-CN"/>
              </w:rPr>
              <w:t xml:space="preserve"> (page 9-10)</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Study size</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10</w:t>
            </w:r>
          </w:p>
        </w:tc>
        <w:tc>
          <w:tcPr>
            <w:tcW w:w="0" w:type="auto"/>
            <w:noWrap w:val="0"/>
            <w:vAlign w:val="top"/>
          </w:tcPr>
          <w:p>
            <w:pPr>
              <w:tabs>
                <w:tab w:val="left" w:pos="5400"/>
              </w:tabs>
              <w:rPr>
                <w:rFonts w:hint="default" w:ascii="Times New Roman" w:hAnsi="Times New Roman" w:cs="Times New Roman"/>
                <w:b/>
                <w:bCs/>
                <w:sz w:val="20"/>
              </w:rPr>
            </w:pPr>
            <w:r>
              <w:rPr>
                <w:rFonts w:hint="default" w:ascii="Times New Roman" w:hAnsi="Times New Roman" w:cs="Times New Roman"/>
                <w:b/>
                <w:bCs/>
                <w:sz w:val="20"/>
              </w:rPr>
              <w:t>Explain how the study size was arrived at</w:t>
            </w:r>
          </w:p>
          <w:p>
            <w:pPr>
              <w:tabs>
                <w:tab w:val="left" w:pos="5400"/>
              </w:tabs>
              <w:rPr>
                <w:rFonts w:hint="default" w:ascii="Times New Roman" w:hAnsi="Times New Roman" w:eastAsia="宋体" w:cs="Times New Roman"/>
                <w:sz w:val="20"/>
                <w:lang w:val="en-US" w:eastAsia="zh-CN"/>
              </w:rPr>
            </w:pPr>
            <w:r>
              <w:rPr>
                <w:rFonts w:hint="eastAsia" w:cs="Times New Roman"/>
                <w:i/>
                <w:iCs/>
                <w:sz w:val="20"/>
                <w:lang w:val="en-US" w:eastAsia="zh-CN"/>
              </w:rPr>
              <w:t xml:space="preserve">This sleep birth cohort is a pilot study of the Shanghai birth cohort study (Zhang J, et al. Int J Epidemiol. 2019;48(1):21-21g.), we did not calculate the sample size. However, our post hoc calculations indicated that with a type I error rate of 0.05, we had 0.78, 0.66, 0.89 and 0.84 power to detect differences in weight, BMI, biceps circumference and subcutaneous fat between steady and early rapid WAZ-change trajectories, all of which had a significant finding, but the power was only 0.40 and 0.62 for waist circumference and WHtR, both of which did not.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Quantitative variables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11</w:t>
            </w:r>
          </w:p>
        </w:tc>
        <w:tc>
          <w:tcPr>
            <w:tcW w:w="0" w:type="auto"/>
            <w:noWrap w:val="0"/>
            <w:vAlign w:val="top"/>
          </w:tcPr>
          <w:p>
            <w:pPr>
              <w:tabs>
                <w:tab w:val="left" w:pos="5400"/>
              </w:tabs>
              <w:rPr>
                <w:rFonts w:hint="eastAsia" w:ascii="Times New Roman" w:hAnsi="Times New Roman" w:cs="Times New Roman"/>
                <w:i/>
                <w:iCs/>
                <w:sz w:val="20"/>
                <w:lang w:val="en-US" w:eastAsia="zh-CN"/>
              </w:rPr>
            </w:pPr>
            <w:r>
              <w:rPr>
                <w:rFonts w:hint="default" w:ascii="Times New Roman" w:hAnsi="Times New Roman" w:cs="Times New Roman"/>
                <w:b/>
                <w:bCs/>
                <w:sz w:val="20"/>
              </w:rPr>
              <w:t>Explain how quantitative variables were handled in the analyses. If applicable, describe which groupings were chosen and why</w:t>
            </w:r>
          </w:p>
          <w:p>
            <w:pPr>
              <w:tabs>
                <w:tab w:val="left" w:pos="5400"/>
              </w:tabs>
              <w:rPr>
                <w:rFonts w:hint="default" w:ascii="Times New Roman" w:hAnsi="Times New Roman" w:eastAsia="宋体" w:cs="Times New Roman"/>
                <w:i/>
                <w:iCs/>
                <w:sz w:val="20"/>
                <w:lang w:val="en-US" w:eastAsia="zh-CN"/>
              </w:rPr>
            </w:pPr>
            <w:r>
              <w:rPr>
                <w:rFonts w:hint="eastAsia" w:ascii="Times New Roman" w:hAnsi="Times New Roman" w:cs="Times New Roman"/>
                <w:i/>
                <w:iCs/>
                <w:sz w:val="20"/>
                <w:lang w:val="en-US" w:eastAsia="zh-CN"/>
              </w:rPr>
              <w:t>Yes, in page 8-9.</w:t>
            </w:r>
          </w:p>
          <w:p>
            <w:pPr>
              <w:numPr>
                <w:ilvl w:val="0"/>
                <w:numId w:val="4"/>
              </w:numPr>
              <w:tabs>
                <w:tab w:val="left" w:pos="5400"/>
              </w:tabs>
              <w:rPr>
                <w:rFonts w:hint="default" w:ascii="Times New Roman" w:hAnsi="Times New Roman" w:cs="Times New Roman"/>
                <w:i/>
                <w:iCs/>
                <w:sz w:val="20"/>
              </w:rPr>
            </w:pPr>
            <w:r>
              <w:rPr>
                <w:rFonts w:hint="eastAsia" w:ascii="Times New Roman" w:hAnsi="Times New Roman" w:cs="Times New Roman"/>
                <w:i/>
                <w:iCs/>
                <w:sz w:val="20"/>
                <w:lang w:val="en-US" w:eastAsia="zh-CN"/>
              </w:rPr>
              <w:t>T</w:t>
            </w:r>
            <w:r>
              <w:rPr>
                <w:rFonts w:hint="default" w:ascii="Times New Roman" w:hAnsi="Times New Roman" w:cs="Times New Roman"/>
                <w:i/>
                <w:iCs/>
                <w:sz w:val="20"/>
              </w:rPr>
              <w:t>o analyze the WAZ-change trajectories, the WAZ-changes were calculated and group-based trajectory modeling (GBTM) was used. We quantified WAZ-change during each age interval as the substraction between adjacent measurement points with positive differences representing WAZ gain and negative differences representing WAZ loss, and defined WAZ-change ≥ +0.67 over two time points as rapid change. The following eight age intervals, i.e. 0-3, 3-6, 6-9, 9-12, 12-18, 18-24, 24-36 and 36-48 months were defined to characterize the WAZ-change trajectories.</w:t>
            </w:r>
          </w:p>
          <w:p>
            <w:pPr>
              <w:numPr>
                <w:ilvl w:val="0"/>
                <w:numId w:val="4"/>
              </w:num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T</w:t>
            </w:r>
            <w:r>
              <w:rPr>
                <w:rFonts w:hint="default" w:ascii="Times New Roman" w:hAnsi="Times New Roman" w:cs="Times New Roman"/>
                <w:i/>
                <w:iCs/>
                <w:sz w:val="20"/>
              </w:rPr>
              <w:t>he lifestyle factors</w:t>
            </w:r>
            <w:r>
              <w:rPr>
                <w:rFonts w:hint="eastAsia" w:ascii="Times New Roman" w:hAnsi="Times New Roman" w:cs="Times New Roman"/>
                <w:i/>
                <w:iCs/>
                <w:sz w:val="20"/>
                <w:lang w:val="en-US" w:eastAsia="zh-CN"/>
              </w:rPr>
              <w:t xml:space="preserve"> (i.e. food responsiveness , enjoyment of food, satiety responsiveness and food fussiness, </w:t>
            </w:r>
            <w:r>
              <w:rPr>
                <w:rFonts w:hint="default" w:ascii="Times New Roman" w:hAnsi="Times New Roman" w:cs="Times New Roman"/>
                <w:i/>
                <w:iCs/>
                <w:sz w:val="20"/>
              </w:rPr>
              <w:t>total sleep duration, and media time</w:t>
            </w:r>
            <w:r>
              <w:rPr>
                <w:rFonts w:hint="eastAsia" w:ascii="Times New Roman" w:hAnsi="Times New Roman" w:cs="Times New Roman"/>
                <w:i/>
                <w:iCs/>
                <w:sz w:val="20"/>
                <w:lang w:val="en-US" w:eastAsia="zh-CN"/>
              </w:rPr>
              <w:t>)</w:t>
            </w:r>
            <w:r>
              <w:rPr>
                <w:rFonts w:hint="default" w:ascii="Times New Roman" w:hAnsi="Times New Roman" w:cs="Times New Roman"/>
                <w:i/>
                <w:iCs/>
                <w:sz w:val="20"/>
              </w:rPr>
              <w:t xml:space="preserve"> investigated at 2 and 4 years were averaged as the childhood exposure partly to reduce the number of data points and the odds of chance reporting (e.g. recall bias)</w:t>
            </w:r>
          </w:p>
          <w:p>
            <w:pPr>
              <w:numPr>
                <w:ilvl w:val="0"/>
                <w:numId w:val="4"/>
              </w:num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I</w:t>
            </w:r>
            <w:r>
              <w:rPr>
                <w:rFonts w:hint="default" w:ascii="Times New Roman" w:hAnsi="Times New Roman" w:cs="Times New Roman"/>
                <w:i/>
                <w:iCs/>
                <w:sz w:val="20"/>
              </w:rPr>
              <w:t>f the individual early lifestyle factor (i.e.</w:t>
            </w:r>
            <w:r>
              <w:rPr>
                <w:rFonts w:hint="eastAsia" w:ascii="Times New Roman" w:hAnsi="Times New Roman" w:cs="Times New Roman"/>
                <w:i/>
                <w:iCs/>
                <w:sz w:val="20"/>
                <w:lang w:val="en-US" w:eastAsia="zh-CN"/>
              </w:rPr>
              <w:t xml:space="preserve"> food responsiveness , enjoyment of food, satiety responsiveness and food fussiness</w:t>
            </w:r>
            <w:r>
              <w:rPr>
                <w:rFonts w:hint="default" w:ascii="Times New Roman" w:hAnsi="Times New Roman" w:cs="Times New Roman"/>
                <w:i/>
                <w:iCs/>
                <w:sz w:val="20"/>
              </w:rPr>
              <w:t>, total sleep duration, outdoor playtime, and media time) had a significant effect on adiposity measures, they were then categorized as dichotomous variables by median levels except for media time whose cut-off was defined as one hour</w:t>
            </w:r>
            <w:r>
              <w:rPr>
                <w:rFonts w:hint="eastAsia" w:ascii="Times New Roman" w:hAnsi="Times New Roman" w:cs="Times New Roman"/>
                <w:i/>
                <w:iCs/>
                <w:sz w:val="20"/>
                <w:lang w:val="en-US"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sz w:val="20"/>
              </w:rPr>
              <w:t>Statistical methods</w:t>
            </w:r>
          </w:p>
        </w:tc>
        <w:tc>
          <w:tcPr>
            <w:tcW w:w="0" w:type="auto"/>
            <w:vMerge w:val="restart"/>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12</w:t>
            </w:r>
          </w:p>
        </w:tc>
        <w:tc>
          <w:tcPr>
            <w:tcW w:w="0" w:type="auto"/>
            <w:noWrap w:val="0"/>
            <w:vAlign w:val="top"/>
          </w:tcPr>
          <w:p>
            <w:pPr>
              <w:numPr>
                <w:ilvl w:val="0"/>
                <w:numId w:val="5"/>
              </w:numPr>
              <w:tabs>
                <w:tab w:val="left" w:pos="5400"/>
              </w:tabs>
              <w:rPr>
                <w:rFonts w:hint="eastAsia" w:ascii="Times New Roman" w:hAnsi="Times New Roman" w:cs="Times New Roman"/>
                <w:i/>
                <w:iCs/>
                <w:sz w:val="20"/>
                <w:lang w:val="en-US" w:eastAsia="zh-CN"/>
              </w:rPr>
            </w:pPr>
            <w:r>
              <w:rPr>
                <w:rFonts w:hint="default" w:ascii="Times New Roman" w:hAnsi="Times New Roman" w:cs="Times New Roman"/>
                <w:b/>
                <w:bCs/>
                <w:sz w:val="20"/>
              </w:rPr>
              <w:t>Describe all statistical methods, including those used to control for confounding</w:t>
            </w:r>
          </w:p>
          <w:p>
            <w:pPr>
              <w:numPr>
                <w:ilvl w:val="0"/>
                <w:numId w:val="0"/>
              </w:num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 xml:space="preserve">Yes, in page 8-10. </w:t>
            </w:r>
          </w:p>
          <w:p>
            <w:pPr>
              <w:numPr>
                <w:ilvl w:val="0"/>
                <w:numId w:val="6"/>
              </w:num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T</w:t>
            </w:r>
            <w:r>
              <w:rPr>
                <w:rFonts w:hint="default" w:ascii="Times New Roman" w:hAnsi="Times New Roman" w:cs="Times New Roman"/>
                <w:i/>
                <w:iCs/>
                <w:sz w:val="20"/>
                <w:lang w:val="en-US" w:eastAsia="zh-CN"/>
              </w:rPr>
              <w:t>he differences in characteristics between lost and retained children at 4 years were assessed by t-test and χ2 test for continuous variables and categorical variables, respectively.</w:t>
            </w:r>
          </w:p>
          <w:p>
            <w:pPr>
              <w:numPr>
                <w:ilvl w:val="0"/>
                <w:numId w:val="6"/>
              </w:num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T</w:t>
            </w:r>
            <w:r>
              <w:rPr>
                <w:rFonts w:hint="default" w:ascii="Times New Roman" w:hAnsi="Times New Roman" w:cs="Times New Roman"/>
                <w:i/>
                <w:iCs/>
                <w:sz w:val="20"/>
                <w:lang w:val="en-US" w:eastAsia="zh-CN"/>
              </w:rPr>
              <w:t xml:space="preserve">o analyze the WAZ-change trajectories, the WAZ-changes were calculated and group-based trajectory modeling (GBTM) was used. We further defined the critical age interval for the most marked changes in the trajectories took place using t-test or ANOVA analysis. </w:t>
            </w:r>
          </w:p>
          <w:p>
            <w:pPr>
              <w:numPr>
                <w:ilvl w:val="0"/>
                <w:numId w:val="6"/>
              </w:num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W</w:t>
            </w:r>
            <w:r>
              <w:rPr>
                <w:rFonts w:hint="default" w:ascii="Times New Roman" w:hAnsi="Times New Roman" w:cs="Times New Roman"/>
                <w:i/>
                <w:iCs/>
                <w:sz w:val="20"/>
                <w:lang w:val="en-US" w:eastAsia="zh-CN"/>
              </w:rPr>
              <w:t xml:space="preserve">e examined the predictors of the different WAZ-change trajectories determined using t-test and determined their predictive effect on the adiposity outcomes at four years of age using linear regression. </w:t>
            </w:r>
          </w:p>
          <w:p>
            <w:pPr>
              <w:numPr>
                <w:ilvl w:val="0"/>
                <w:numId w:val="6"/>
              </w:num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W</w:t>
            </w:r>
            <w:r>
              <w:rPr>
                <w:rFonts w:hint="default" w:ascii="Times New Roman" w:hAnsi="Times New Roman" w:cs="Times New Roman"/>
                <w:i/>
                <w:iCs/>
                <w:sz w:val="20"/>
                <w:lang w:val="en-US" w:eastAsia="zh-CN"/>
              </w:rPr>
              <w:t xml:space="preserve">e tested the independent and combined effects of different lifestyles with WAZ-change trajectories on each adiposity outcome using multivariate linear regression model. </w:t>
            </w:r>
          </w:p>
          <w:p>
            <w:pPr>
              <w:numPr>
                <w:ilvl w:val="0"/>
                <w:numId w:val="6"/>
              </w:numPr>
              <w:tabs>
                <w:tab w:val="left" w:pos="5400"/>
              </w:tabs>
              <w:rPr>
                <w:rFonts w:hint="default" w:ascii="Times New Roman" w:hAnsi="Times New Roman" w:cs="Times New Roman"/>
                <w:sz w:val="20"/>
                <w:lang w:val="en-US" w:eastAsia="zh-CN"/>
              </w:rPr>
            </w:pPr>
            <w:r>
              <w:rPr>
                <w:rFonts w:hint="default" w:ascii="Times New Roman" w:hAnsi="Times New Roman" w:cs="Times New Roman"/>
                <w:i/>
                <w:iCs/>
                <w:sz w:val="20"/>
                <w:lang w:val="en-US" w:eastAsia="zh-CN"/>
              </w:rPr>
              <w:t xml:space="preserve">Post hoc pairwise comparisons were performed with Bonferroni multiple-comparisons tests.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5"/>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Describe any methods used to examine subgroups and interactions</w:t>
            </w:r>
          </w:p>
          <w:p>
            <w:pPr>
              <w:numPr>
                <w:ilvl w:val="0"/>
                <w:numId w:val="0"/>
              </w:numPr>
              <w:tabs>
                <w:tab w:val="left" w:pos="5400"/>
              </w:tabs>
              <w:ind w:leftChars="0"/>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9.</w:t>
            </w:r>
          </w:p>
          <w:p>
            <w:pPr>
              <w:numPr>
                <w:ilvl w:val="0"/>
                <w:numId w:val="7"/>
              </w:numPr>
              <w:tabs>
                <w:tab w:val="left" w:pos="5400"/>
              </w:tabs>
              <w:ind w:leftChars="0"/>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 xml:space="preserve">We combined the WAZ-change trajectories and each of the dichotomous lifestyle factors to examine a range of their joint effects on the adiposity outcomes. Children with lower risk factors of overweight/obesity were used as the reference group in the analyses, e.g. steady growth pattern and lower FR score, or steady growth pattern and higher SR score. Post hoc pairwise comparisons were performed with Bonferroni multiple-comparisons tests. </w:t>
            </w:r>
          </w:p>
          <w:p>
            <w:pPr>
              <w:numPr>
                <w:ilvl w:val="0"/>
                <w:numId w:val="7"/>
              </w:numPr>
              <w:tabs>
                <w:tab w:val="left" w:pos="5400"/>
              </w:tabs>
              <w:ind w:left="0" w:leftChars="0" w:firstLine="0" w:firstLineChars="0"/>
              <w:rPr>
                <w:rFonts w:hint="default" w:ascii="Times New Roman" w:hAnsi="Times New Roman" w:cs="Times New Roman"/>
                <w:sz w:val="20"/>
              </w:rPr>
            </w:pPr>
            <w:r>
              <w:rPr>
                <w:rFonts w:hint="eastAsia" w:ascii="Times New Roman" w:hAnsi="Times New Roman" w:cs="Times New Roman"/>
                <w:i/>
                <w:iCs/>
                <w:sz w:val="20"/>
                <w:lang w:val="en-US" w:eastAsia="zh-CN"/>
              </w:rPr>
              <w:t>T</w:t>
            </w:r>
            <w:r>
              <w:rPr>
                <w:rFonts w:hint="default" w:ascii="Times New Roman" w:hAnsi="Times New Roman" w:cs="Times New Roman"/>
                <w:i/>
                <w:iCs/>
                <w:sz w:val="20"/>
                <w:lang w:val="en-US" w:eastAsia="zh-CN"/>
              </w:rPr>
              <w:t xml:space="preserve">he WAZ-change trajectory, each significant lifestyle factor, and their interaction terms as the independent variables were analyzed to clarify whether a synergistic or antagonistic effect on outcomes existed.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5"/>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Explain how missing data were addressed</w:t>
            </w:r>
          </w:p>
          <w:p>
            <w:pPr>
              <w:numPr>
                <w:ilvl w:val="0"/>
                <w:numId w:val="0"/>
              </w:numPr>
              <w:tabs>
                <w:tab w:val="left" w:pos="5400"/>
              </w:tabs>
              <w:spacing w:line="300" w:lineRule="exact"/>
              <w:rPr>
                <w:rFonts w:hint="default" w:ascii="Times New Roman" w:hAnsi="Times New Roman" w:eastAsia="宋体" w:cs="Times New Roman"/>
                <w:sz w:val="20"/>
                <w:lang w:val="en-US" w:eastAsia="zh-CN"/>
              </w:rPr>
            </w:pPr>
            <w:r>
              <w:rPr>
                <w:rFonts w:hint="eastAsia" w:ascii="Times New Roman" w:hAnsi="Times New Roman" w:cs="Times New Roman"/>
                <w:i/>
                <w:iCs/>
                <w:sz w:val="20"/>
                <w:lang w:val="en-US" w:eastAsia="zh-CN"/>
              </w:rPr>
              <w:t>Yes, in page 9-10. To avoid loss of statistical power due to missing data, we performed a multiple imputation using chained equations (MICE) with 100 imputed data sets to estimate the missing values.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5"/>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If applicable, explain how loss to follow-up was addressed</w:t>
            </w:r>
          </w:p>
          <w:p>
            <w:pPr>
              <w:numPr>
                <w:ilvl w:val="0"/>
                <w:numId w:val="0"/>
              </w:numPr>
              <w:tabs>
                <w:tab w:val="left" w:pos="5400"/>
              </w:tabs>
              <w:ind w:leftChars="0"/>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 xml:space="preserve">Yes, in page 8. </w:t>
            </w:r>
          </w:p>
          <w:p>
            <w:pPr>
              <w:numPr>
                <w:ilvl w:val="0"/>
                <w:numId w:val="0"/>
              </w:numPr>
              <w:tabs>
                <w:tab w:val="left" w:pos="5400"/>
              </w:tabs>
              <w:ind w:leftChars="0"/>
              <w:rPr>
                <w:rFonts w:hint="default" w:ascii="Times New Roman" w:hAnsi="Times New Roman" w:eastAsia="宋体" w:cs="Times New Roman"/>
                <w:sz w:val="20"/>
                <w:lang w:val="en-US" w:eastAsia="zh-CN"/>
              </w:rPr>
            </w:pPr>
            <w:r>
              <w:rPr>
                <w:rFonts w:hint="eastAsia" w:ascii="Times New Roman" w:hAnsi="Times New Roman" w:cs="Times New Roman"/>
                <w:i/>
                <w:iCs/>
                <w:sz w:val="20"/>
                <w:lang w:val="en-US" w:eastAsia="zh-CN"/>
              </w:rPr>
              <w:t>On average, each child had 4.9 (95% CI: 4.7, 5.2) WAZ-change observations over the first four years, and only children who had completed a minimum of three WAZ-change observations were included.</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5"/>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Describe any sensitivity analyses</w:t>
            </w:r>
          </w:p>
          <w:p>
            <w:pPr>
              <w:numPr>
                <w:ilvl w:val="0"/>
                <w:numId w:val="0"/>
              </w:numPr>
              <w:tabs>
                <w:tab w:val="left" w:pos="5400"/>
              </w:tabs>
              <w:ind w:leftChars="0"/>
              <w:rPr>
                <w:rFonts w:hint="default" w:ascii="Times New Roman" w:hAnsi="Times New Roman" w:cs="Times New Roman"/>
                <w:sz w:val="20"/>
              </w:rPr>
            </w:pPr>
            <w:r>
              <w:rPr>
                <w:rFonts w:hint="eastAsia" w:ascii="Times New Roman" w:hAnsi="Times New Roman" w:cs="Times New Roman"/>
                <w:i/>
                <w:iCs/>
                <w:sz w:val="20"/>
                <w:lang w:val="en-US" w:eastAsia="zh-CN"/>
              </w:rPr>
              <w:t>Yes, in page 10. To test whether substantial differences existed due to imputation, we compared the results before and after the data imputation.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8"/>
              <w:tabs>
                <w:tab w:val="left" w:pos="5400"/>
              </w:tabs>
              <w:rPr>
                <w:rFonts w:hint="default" w:ascii="Times New Roman" w:hAnsi="Times New Roman" w:cs="Times New Roman"/>
                <w:sz w:val="20"/>
              </w:rPr>
            </w:pPr>
            <w:r>
              <w:rPr>
                <w:rFonts w:hint="default" w:ascii="Times New Roman" w:hAnsi="Times New Roman" w:cs="Times New Roman"/>
                <w:sz w:val="20"/>
              </w:rPr>
              <w:t>Results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Participants</w:t>
            </w:r>
          </w:p>
        </w:tc>
        <w:tc>
          <w:tcPr>
            <w:tcW w:w="0" w:type="auto"/>
            <w:vMerge w:val="restart"/>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13</w:t>
            </w:r>
            <w:r>
              <w:rPr>
                <w:rFonts w:hint="default" w:ascii="Times New Roman" w:hAnsi="Times New Roman" w:cs="Times New Roman"/>
                <w:bCs/>
                <w:sz w:val="20"/>
              </w:rPr>
              <w:t>*</w:t>
            </w:r>
          </w:p>
        </w:tc>
        <w:tc>
          <w:tcPr>
            <w:tcW w:w="0" w:type="auto"/>
            <w:noWrap w:val="0"/>
            <w:vAlign w:val="top"/>
          </w:tcPr>
          <w:p>
            <w:pPr>
              <w:numPr>
                <w:ilvl w:val="0"/>
                <w:numId w:val="8"/>
              </w:numPr>
              <w:tabs>
                <w:tab w:val="left" w:pos="5400"/>
              </w:tabs>
              <w:rPr>
                <w:rFonts w:hint="default" w:ascii="Times New Roman" w:hAnsi="Times New Roman" w:cs="Times New Roman"/>
                <w:sz w:val="20"/>
              </w:rPr>
            </w:pPr>
            <w:r>
              <w:rPr>
                <w:rFonts w:hint="default" w:ascii="Times New Roman" w:hAnsi="Times New Roman" w:cs="Times New Roman"/>
                <w:b/>
                <w:bCs/>
                <w:sz w:val="20"/>
              </w:rPr>
              <w:t>Report numbers of individuals at each stage of study—eg numbers potentially eligible, examined for eligibility, confirmed eligible, included in the study, completing follow-up, and analysed</w:t>
            </w:r>
          </w:p>
          <w:p>
            <w:pPr>
              <w:numPr>
                <w:ilvl w:val="0"/>
                <w:numId w:val="0"/>
              </w:numPr>
              <w:tabs>
                <w:tab w:val="left" w:pos="5400"/>
              </w:tabs>
              <w:spacing w:line="300" w:lineRule="exact"/>
              <w:rPr>
                <w:rFonts w:hint="default" w:ascii="Times New Roman" w:hAnsi="Times New Roman" w:eastAsia="宋体" w:cs="Times New Roman"/>
                <w:sz w:val="20"/>
                <w:lang w:val="en-US" w:eastAsia="zh-CN"/>
              </w:rPr>
            </w:pPr>
            <w:r>
              <w:rPr>
                <w:rFonts w:hint="eastAsia" w:ascii="Times New Roman" w:hAnsi="Times New Roman" w:cs="Times New Roman"/>
                <w:b w:val="0"/>
                <w:bCs w:val="0"/>
                <w:i/>
                <w:iCs/>
                <w:sz w:val="20"/>
                <w:lang w:val="en-US" w:eastAsia="zh-CN"/>
              </w:rPr>
              <w:t>Yes, all reported in the Figure 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8"/>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Give reasons for non-participation at each stage</w:t>
            </w:r>
          </w:p>
          <w:p>
            <w:pPr>
              <w:numPr>
                <w:ilvl w:val="0"/>
                <w:numId w:val="0"/>
              </w:numPr>
              <w:tabs>
                <w:tab w:val="left" w:pos="5400"/>
              </w:tabs>
              <w:ind w:leftChars="0"/>
              <w:rPr>
                <w:rFonts w:hint="default" w:ascii="Times New Roman" w:hAnsi="Times New Roman" w:cs="Times New Roman"/>
                <w:sz w:val="20"/>
              </w:rPr>
            </w:pPr>
            <w:r>
              <w:rPr>
                <w:rFonts w:hint="eastAsia" w:ascii="Times New Roman" w:hAnsi="Times New Roman" w:cs="Times New Roman"/>
                <w:b w:val="0"/>
                <w:bCs w:val="0"/>
                <w:i/>
                <w:iCs/>
                <w:sz w:val="20"/>
                <w:lang w:val="en-US" w:eastAsia="zh-CN"/>
              </w:rPr>
              <w:t>Yes, all reported in the Figure 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8"/>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Consider use of a flow diagram</w:t>
            </w:r>
          </w:p>
          <w:p>
            <w:pPr>
              <w:numPr>
                <w:ilvl w:val="0"/>
                <w:numId w:val="0"/>
              </w:numPr>
              <w:tabs>
                <w:tab w:val="left" w:pos="5400"/>
              </w:tabs>
              <w:spacing w:line="300" w:lineRule="exact"/>
              <w:rPr>
                <w:rFonts w:hint="default" w:ascii="Times New Roman" w:hAnsi="Times New Roman" w:eastAsia="宋体" w:cs="Times New Roman"/>
                <w:sz w:val="20"/>
                <w:lang w:val="en-US" w:eastAsia="zh-CN"/>
              </w:rPr>
            </w:pPr>
            <w:r>
              <w:rPr>
                <w:rFonts w:hint="eastAsia" w:ascii="Times New Roman" w:hAnsi="Times New Roman" w:cs="Times New Roman"/>
                <w:i/>
                <w:iCs/>
                <w:sz w:val="20"/>
                <w:lang w:val="en-US" w:eastAsia="zh-CN"/>
              </w:rPr>
              <w:t>Yes. Figure 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Descriptive data</w:t>
            </w:r>
          </w:p>
        </w:tc>
        <w:tc>
          <w:tcPr>
            <w:tcW w:w="0" w:type="auto"/>
            <w:vMerge w:val="restart"/>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14</w:t>
            </w:r>
            <w:r>
              <w:rPr>
                <w:rFonts w:hint="default" w:ascii="Times New Roman" w:hAnsi="Times New Roman" w:cs="Times New Roman"/>
                <w:bCs/>
                <w:sz w:val="20"/>
              </w:rPr>
              <w:t>*</w:t>
            </w:r>
          </w:p>
        </w:tc>
        <w:tc>
          <w:tcPr>
            <w:tcW w:w="0" w:type="auto"/>
            <w:noWrap w:val="0"/>
            <w:vAlign w:val="top"/>
          </w:tcPr>
          <w:p>
            <w:pPr>
              <w:numPr>
                <w:ilvl w:val="0"/>
                <w:numId w:val="9"/>
              </w:numPr>
              <w:tabs>
                <w:tab w:val="left" w:pos="5400"/>
              </w:tabs>
              <w:rPr>
                <w:rFonts w:hint="default" w:ascii="Times New Roman" w:hAnsi="Times New Roman" w:cs="Times New Roman"/>
                <w:sz w:val="20"/>
              </w:rPr>
            </w:pPr>
            <w:r>
              <w:rPr>
                <w:rFonts w:hint="default" w:ascii="Times New Roman" w:hAnsi="Times New Roman" w:cs="Times New Roman"/>
                <w:b/>
                <w:bCs/>
                <w:sz w:val="20"/>
              </w:rPr>
              <w:t>Give characteristics of study participants (eg demographic, clinical, social) and information on exposures and potential confounders</w:t>
            </w:r>
          </w:p>
          <w:p>
            <w:pPr>
              <w:numPr>
                <w:ilvl w:val="0"/>
                <w:numId w:val="0"/>
              </w:num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Yes, in page 10 and Table 1 and Table S1.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9"/>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Indicate number of participants with missing data for each variable of interest</w:t>
            </w:r>
          </w:p>
          <w:p>
            <w:pPr>
              <w:numPr>
                <w:ilvl w:val="0"/>
                <w:numId w:val="0"/>
              </w:num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Yes, in Table S1.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hint="default" w:ascii="Times New Roman" w:hAnsi="Times New Roman" w:cs="Times New Roman"/>
                <w:bCs/>
                <w:sz w:val="20"/>
              </w:rPr>
            </w:pPr>
          </w:p>
        </w:tc>
        <w:tc>
          <w:tcPr>
            <w:tcW w:w="0" w:type="auto"/>
            <w:vMerge w:val="continue"/>
            <w:noWrap w:val="0"/>
            <w:vAlign w:val="top"/>
          </w:tcPr>
          <w:p>
            <w:pPr>
              <w:tabs>
                <w:tab w:val="left" w:pos="5400"/>
              </w:tabs>
              <w:jc w:val="center"/>
              <w:rPr>
                <w:rFonts w:hint="default" w:ascii="Times New Roman" w:hAnsi="Times New Roman" w:cs="Times New Roman"/>
                <w:sz w:val="20"/>
              </w:rPr>
            </w:pPr>
          </w:p>
        </w:tc>
        <w:tc>
          <w:tcPr>
            <w:tcW w:w="0" w:type="auto"/>
            <w:noWrap w:val="0"/>
            <w:vAlign w:val="top"/>
          </w:tcPr>
          <w:p>
            <w:pPr>
              <w:numPr>
                <w:ilvl w:val="0"/>
                <w:numId w:val="9"/>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Summarise follow-up time (eg, average and total amount)</w:t>
            </w:r>
          </w:p>
          <w:p>
            <w:pPr>
              <w:numPr>
                <w:ilvl w:val="0"/>
                <w:numId w:val="0"/>
              </w:numPr>
              <w:tabs>
                <w:tab w:val="left" w:pos="5400"/>
              </w:tabs>
              <w:ind w:leftChars="0"/>
              <w:rPr>
                <w:rFonts w:hint="default" w:ascii="Times New Roman" w:hAnsi="Times New Roman" w:cs="Times New Roman"/>
                <w:sz w:val="20"/>
              </w:rPr>
            </w:pPr>
            <w:r>
              <w:rPr>
                <w:rFonts w:hint="eastAsia" w:ascii="Times New Roman" w:hAnsi="Times New Roman" w:cs="Times New Roman"/>
                <w:b w:val="0"/>
                <w:bCs w:val="0"/>
                <w:i/>
                <w:iCs/>
                <w:sz w:val="20"/>
                <w:lang w:val="en-US" w:eastAsia="zh-CN"/>
              </w:rPr>
              <w:t>Yes, in the Figure 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tcBorders>
              <w:bottom w:val="single" w:color="auto" w:sz="4" w:space="0"/>
            </w:tcBorders>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Outcome data</w:t>
            </w:r>
          </w:p>
        </w:tc>
        <w:tc>
          <w:tcPr>
            <w:tcW w:w="0" w:type="auto"/>
            <w:tcBorders>
              <w:bottom w:val="single" w:color="auto" w:sz="4" w:space="0"/>
            </w:tcBorders>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15</w:t>
            </w:r>
            <w:r>
              <w:rPr>
                <w:rFonts w:hint="default" w:ascii="Times New Roman" w:hAnsi="Times New Roman" w:cs="Times New Roman"/>
                <w:bCs/>
                <w:sz w:val="20"/>
              </w:rPr>
              <w:t>*</w:t>
            </w:r>
          </w:p>
        </w:tc>
        <w:tc>
          <w:tcPr>
            <w:tcW w:w="0" w:type="auto"/>
            <w:tcBorders>
              <w:bottom w:val="single" w:color="auto" w:sz="4" w:space="0"/>
            </w:tcBorders>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Report numbers of outcome events or summary measures over time</w:t>
            </w:r>
          </w:p>
          <w:p>
            <w:p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Yes, w</w:t>
            </w:r>
            <w:r>
              <w:rPr>
                <w:rFonts w:hint="eastAsia" w:ascii="Times New Roman" w:hAnsi="Times New Roman" w:cs="Times New Roman"/>
                <w:i/>
                <w:iCs/>
                <w:sz w:val="20"/>
                <w:szCs w:val="22"/>
                <w:lang w:val="en-US" w:eastAsia="zh-CN"/>
              </w:rPr>
              <w:t xml:space="preserve">e reported the </w:t>
            </w:r>
            <w:r>
              <w:rPr>
                <w:rFonts w:hint="default" w:ascii="Times New Roman" w:hAnsi="Times New Roman" w:cs="Times New Roman"/>
                <w:i/>
                <w:iCs/>
                <w:sz w:val="20"/>
                <w:szCs w:val="22"/>
              </w:rPr>
              <w:t xml:space="preserve">absolute </w:t>
            </w:r>
            <w:r>
              <w:rPr>
                <w:rFonts w:hint="eastAsia" w:ascii="Times New Roman" w:hAnsi="Times New Roman" w:cs="Times New Roman"/>
                <w:i/>
                <w:iCs/>
                <w:sz w:val="20"/>
                <w:szCs w:val="22"/>
              </w:rPr>
              <w:t>WAZ</w:t>
            </w:r>
            <w:r>
              <w:rPr>
                <w:rFonts w:hint="default" w:ascii="Times New Roman" w:hAnsi="Times New Roman" w:cs="Times New Roman"/>
                <w:i/>
                <w:iCs/>
                <w:sz w:val="20"/>
                <w:szCs w:val="22"/>
              </w:rPr>
              <w:t>-change</w:t>
            </w:r>
            <w:r>
              <w:rPr>
                <w:rFonts w:hint="eastAsia" w:ascii="Times New Roman" w:hAnsi="Times New Roman" w:cs="Times New Roman"/>
                <w:i/>
                <w:iCs/>
                <w:sz w:val="20"/>
                <w:szCs w:val="22"/>
              </w:rPr>
              <w:t xml:space="preserve"> </w:t>
            </w:r>
            <w:r>
              <w:rPr>
                <w:rFonts w:hint="default" w:ascii="Times New Roman" w:hAnsi="Times New Roman" w:cs="Times New Roman"/>
                <w:i/>
                <w:iCs/>
                <w:sz w:val="20"/>
                <w:szCs w:val="22"/>
              </w:rPr>
              <w:t>between</w:t>
            </w:r>
            <w:r>
              <w:rPr>
                <w:rFonts w:hint="eastAsia" w:ascii="Times New Roman" w:hAnsi="Times New Roman" w:cs="Times New Roman"/>
                <w:i/>
                <w:iCs/>
                <w:sz w:val="20"/>
                <w:szCs w:val="22"/>
              </w:rPr>
              <w:t xml:space="preserve"> steady and early rapid WAZ-change </w:t>
            </w:r>
            <w:r>
              <w:rPr>
                <w:rFonts w:hint="default" w:ascii="Times New Roman" w:hAnsi="Times New Roman" w:cs="Times New Roman"/>
                <w:i/>
                <w:iCs/>
                <w:sz w:val="20"/>
                <w:szCs w:val="22"/>
              </w:rPr>
              <w:t>trajectory groups</w:t>
            </w:r>
            <w:r>
              <w:rPr>
                <w:rFonts w:hint="eastAsia" w:ascii="Times New Roman" w:hAnsi="Times New Roman" w:cs="Times New Roman"/>
                <w:i/>
                <w:iCs/>
                <w:sz w:val="20"/>
                <w:szCs w:val="22"/>
              </w:rPr>
              <w:t xml:space="preserve"> in each</w:t>
            </w:r>
            <w:r>
              <w:rPr>
                <w:rFonts w:hint="default" w:ascii="Times New Roman" w:hAnsi="Times New Roman" w:cs="Times New Roman"/>
                <w:i/>
                <w:iCs/>
                <w:sz w:val="20"/>
                <w:szCs w:val="22"/>
              </w:rPr>
              <w:t xml:space="preserve"> age interval</w:t>
            </w:r>
            <w:r>
              <w:rPr>
                <w:rFonts w:hint="eastAsia" w:ascii="Times New Roman" w:hAnsi="Times New Roman" w:cs="Times New Roman"/>
                <w:i/>
                <w:iCs/>
                <w:sz w:val="20"/>
                <w:szCs w:val="22"/>
                <w:lang w:val="en-US" w:eastAsia="zh-CN"/>
              </w:rPr>
              <w:t xml:space="preserve"> in Table S2 and Figure 2.</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Borders>
              <w:top w:val="single" w:color="auto" w:sz="4" w:space="0"/>
              <w:bottom w:val="single" w:color="auto" w:sz="4" w:space="0"/>
            </w:tcBorders>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Main results</w:t>
            </w:r>
          </w:p>
        </w:tc>
        <w:tc>
          <w:tcPr>
            <w:tcW w:w="0" w:type="auto"/>
            <w:vMerge w:val="restart"/>
            <w:tcBorders>
              <w:top w:val="single" w:color="auto" w:sz="4" w:space="0"/>
              <w:bottom w:val="single" w:color="auto" w:sz="4" w:space="0"/>
            </w:tcBorders>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16</w:t>
            </w:r>
          </w:p>
        </w:tc>
        <w:tc>
          <w:tcPr>
            <w:tcW w:w="0" w:type="auto"/>
            <w:tcBorders>
              <w:top w:val="single" w:color="auto" w:sz="4" w:space="0"/>
              <w:bottom w:val="single" w:color="auto" w:sz="4" w:space="0"/>
            </w:tcBorders>
            <w:noWrap w:val="0"/>
            <w:vAlign w:val="top"/>
          </w:tcPr>
          <w:p>
            <w:pPr>
              <w:numPr>
                <w:ilvl w:val="0"/>
                <w:numId w:val="10"/>
              </w:numPr>
              <w:tabs>
                <w:tab w:val="left" w:pos="5400"/>
              </w:tabs>
              <w:rPr>
                <w:rFonts w:hint="default" w:ascii="Times New Roman" w:hAnsi="Times New Roman" w:cs="Times New Roman"/>
                <w:sz w:val="20"/>
              </w:rPr>
            </w:pPr>
            <w:r>
              <w:rPr>
                <w:rFonts w:hint="default" w:ascii="Times New Roman" w:hAnsi="Times New Roman" w:cs="Times New Roman"/>
                <w:b/>
                <w:bCs/>
                <w:sz w:val="20"/>
              </w:rPr>
              <w:t>Give unadjusted estimates and, if applicable, confounder-adjusted estimates and their precision (eg, 95% confidence interval). Make clear which confounders were adjusted for and why they were included</w:t>
            </w:r>
          </w:p>
          <w:p>
            <w:pPr>
              <w:numPr>
                <w:ilvl w:val="0"/>
                <w:numId w:val="0"/>
              </w:numPr>
              <w:tabs>
                <w:tab w:val="left" w:pos="5400"/>
              </w:tabs>
              <w:spacing w:line="300" w:lineRule="exact"/>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Yes, in Table 2-3, and Table S3-S4.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bottom w:val="single" w:color="auto" w:sz="4" w:space="0"/>
            </w:tcBorders>
            <w:noWrap w:val="0"/>
            <w:vAlign w:val="top"/>
          </w:tcPr>
          <w:p>
            <w:pPr>
              <w:tabs>
                <w:tab w:val="left" w:pos="5400"/>
              </w:tabs>
              <w:rPr>
                <w:rFonts w:hint="default" w:ascii="Times New Roman" w:hAnsi="Times New Roman" w:cs="Times New Roman"/>
                <w:bCs/>
                <w:sz w:val="20"/>
              </w:rPr>
            </w:pPr>
          </w:p>
        </w:tc>
        <w:tc>
          <w:tcPr>
            <w:tcW w:w="0" w:type="auto"/>
            <w:vMerge w:val="continue"/>
            <w:tcBorders>
              <w:top w:val="single" w:color="auto" w:sz="4" w:space="0"/>
              <w:bottom w:val="single" w:color="auto" w:sz="4" w:space="0"/>
            </w:tcBorders>
            <w:noWrap w:val="0"/>
            <w:vAlign w:val="top"/>
          </w:tcPr>
          <w:p>
            <w:pPr>
              <w:tabs>
                <w:tab w:val="left" w:pos="5400"/>
              </w:tabs>
              <w:jc w:val="center"/>
              <w:rPr>
                <w:rFonts w:hint="default" w:ascii="Times New Roman" w:hAnsi="Times New Roman" w:cs="Times New Roman"/>
                <w:sz w:val="20"/>
              </w:rPr>
            </w:pPr>
          </w:p>
        </w:tc>
        <w:tc>
          <w:tcPr>
            <w:tcW w:w="0" w:type="auto"/>
            <w:tcBorders>
              <w:top w:val="single" w:color="auto" w:sz="4" w:space="0"/>
              <w:bottom w:val="single" w:color="auto" w:sz="4" w:space="0"/>
            </w:tcBorders>
            <w:noWrap w:val="0"/>
            <w:vAlign w:val="top"/>
          </w:tcPr>
          <w:p>
            <w:pPr>
              <w:numPr>
                <w:ilvl w:val="0"/>
                <w:numId w:val="10"/>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Report category boundaries when continuous variables were categorized</w:t>
            </w:r>
          </w:p>
          <w:p>
            <w:pPr>
              <w:numPr>
                <w:ilvl w:val="0"/>
                <w:numId w:val="0"/>
              </w:numPr>
              <w:tabs>
                <w:tab w:val="left" w:pos="5400"/>
              </w:tabs>
              <w:spacing w:line="300" w:lineRule="exact"/>
              <w:rPr>
                <w:rFonts w:hint="default" w:ascii="Times New Roman" w:hAnsi="Times New Roman" w:cs="Times New Roman"/>
                <w:sz w:val="20"/>
              </w:rPr>
            </w:pPr>
            <w:r>
              <w:rPr>
                <w:rFonts w:hint="eastAsia" w:ascii="Times New Roman" w:hAnsi="Times New Roman" w:cs="Times New Roman"/>
                <w:i/>
                <w:iCs/>
                <w:sz w:val="20"/>
                <w:lang w:val="en-US" w:eastAsia="zh-CN"/>
              </w:rPr>
              <w:t>Yes, in page 9. If the individual early lifestyle factor (i.e. food responsiveness , enjoyment of food, satiety responsiveness and food fussiness, total sleep duration, outdoor playtime, and media time) had a significant effect on adiposity measures, they were then categorized as dichotomous variables by median levels except for media time whose cut-off was defined as one hour.</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bottom w:val="single" w:color="auto" w:sz="4" w:space="0"/>
            </w:tcBorders>
            <w:noWrap w:val="0"/>
            <w:vAlign w:val="top"/>
          </w:tcPr>
          <w:p>
            <w:pPr>
              <w:tabs>
                <w:tab w:val="left" w:pos="5400"/>
              </w:tabs>
              <w:rPr>
                <w:rFonts w:hint="default" w:ascii="Times New Roman" w:hAnsi="Times New Roman" w:cs="Times New Roman"/>
                <w:bCs/>
                <w:sz w:val="20"/>
              </w:rPr>
            </w:pPr>
          </w:p>
        </w:tc>
        <w:tc>
          <w:tcPr>
            <w:tcW w:w="0" w:type="auto"/>
            <w:vMerge w:val="continue"/>
            <w:tcBorders>
              <w:top w:val="single" w:color="auto" w:sz="4" w:space="0"/>
              <w:bottom w:val="single" w:color="auto" w:sz="4" w:space="0"/>
            </w:tcBorders>
            <w:noWrap w:val="0"/>
            <w:vAlign w:val="top"/>
          </w:tcPr>
          <w:p>
            <w:pPr>
              <w:tabs>
                <w:tab w:val="left" w:pos="5400"/>
              </w:tabs>
              <w:jc w:val="center"/>
              <w:rPr>
                <w:rFonts w:hint="default" w:ascii="Times New Roman" w:hAnsi="Times New Roman" w:cs="Times New Roman"/>
                <w:sz w:val="20"/>
              </w:rPr>
            </w:pPr>
          </w:p>
        </w:tc>
        <w:tc>
          <w:tcPr>
            <w:tcW w:w="0" w:type="auto"/>
            <w:tcBorders>
              <w:top w:val="single" w:color="auto" w:sz="4" w:space="0"/>
              <w:bottom w:val="single" w:color="auto" w:sz="4" w:space="0"/>
            </w:tcBorders>
            <w:noWrap w:val="0"/>
            <w:vAlign w:val="top"/>
          </w:tcPr>
          <w:p>
            <w:pPr>
              <w:numPr>
                <w:ilvl w:val="0"/>
                <w:numId w:val="10"/>
              </w:numPr>
              <w:tabs>
                <w:tab w:val="left" w:pos="5400"/>
              </w:tabs>
              <w:ind w:left="0" w:leftChars="0" w:firstLine="0" w:firstLineChars="0"/>
              <w:rPr>
                <w:rFonts w:hint="default" w:ascii="Times New Roman" w:hAnsi="Times New Roman" w:cs="Times New Roman"/>
                <w:sz w:val="20"/>
              </w:rPr>
            </w:pPr>
            <w:r>
              <w:rPr>
                <w:rFonts w:hint="default" w:ascii="Times New Roman" w:hAnsi="Times New Roman" w:cs="Times New Roman"/>
                <w:b/>
                <w:bCs/>
                <w:sz w:val="20"/>
              </w:rPr>
              <w:t>If relevant, consider translating estimates of relative risk into absolute risk for a meaningful time period</w:t>
            </w:r>
          </w:p>
          <w:p>
            <w:pPr>
              <w:numPr>
                <w:ilvl w:val="0"/>
                <w:numId w:val="0"/>
              </w:numPr>
              <w:tabs>
                <w:tab w:val="left" w:pos="5400"/>
              </w:tabs>
              <w:spacing w:line="300" w:lineRule="exact"/>
              <w:rPr>
                <w:rFonts w:hint="default" w:ascii="Times New Roman" w:hAnsi="Times New Roman" w:cs="Times New Roman"/>
                <w:sz w:val="20"/>
              </w:rPr>
            </w:pPr>
            <w:r>
              <w:rPr>
                <w:rFonts w:hint="eastAsia" w:ascii="Times New Roman" w:hAnsi="Times New Roman" w:cs="Times New Roman"/>
                <w:i/>
                <w:iCs/>
                <w:sz w:val="20"/>
                <w:lang w:val="en-US" w:eastAsia="zh-CN"/>
              </w:rPr>
              <w:t>Not applicable.</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Other analyses</w:t>
            </w:r>
          </w:p>
        </w:tc>
        <w:tc>
          <w:tcPr>
            <w:tcW w:w="0" w:type="auto"/>
            <w:tcBorders>
              <w:top w:val="single" w:color="auto" w:sz="4" w:space="0"/>
              <w:bottom w:val="single" w:color="auto" w:sz="4" w:space="0"/>
            </w:tcBorders>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17</w:t>
            </w:r>
          </w:p>
        </w:tc>
        <w:tc>
          <w:tcPr>
            <w:tcW w:w="0" w:type="auto"/>
            <w:tcBorders>
              <w:top w:val="single" w:color="auto" w:sz="4" w:space="0"/>
              <w:bottom w:val="single" w:color="auto" w:sz="4" w:space="0"/>
            </w:tcBorders>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Report other analyses done—eg analyses of subgroups and interactions, and sensitivity analyses</w:t>
            </w:r>
          </w:p>
          <w:p>
            <w:p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11-12.</w:t>
            </w:r>
          </w:p>
          <w:p>
            <w:p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We did not find an interaction effect of the WAZ-change trajectory and each subscale of eating behaviors on the outcomes at four years old (data not shown).</w:t>
            </w:r>
          </w:p>
          <w:p>
            <w:p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Furthermore, our sensitivity analyses found that the results from multiple-imputation and complete-case analyses had limited impact on the results with the exception of the results for the SR score (Table S3-S4 and Fig. S2).</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top w:val="single" w:color="auto" w:sz="4" w:space="0"/>
            </w:tcBorders>
            <w:noWrap w:val="0"/>
            <w:vAlign w:val="top"/>
          </w:tcPr>
          <w:p>
            <w:pPr>
              <w:pStyle w:val="8"/>
              <w:tabs>
                <w:tab w:val="left" w:pos="5400"/>
              </w:tabs>
              <w:rPr>
                <w:rFonts w:hint="default" w:ascii="Times New Roman" w:hAnsi="Times New Roman" w:cs="Times New Roman"/>
                <w:sz w:val="20"/>
              </w:rPr>
            </w:pPr>
            <w:r>
              <w:rPr>
                <w:rFonts w:hint="default" w:ascii="Times New Roman" w:hAnsi="Times New Roman" w:cs="Times New Roman"/>
                <w:sz w:val="20"/>
              </w:rPr>
              <w:t>Discussion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Key results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18</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Summarise key results with reference to study objectives</w:t>
            </w:r>
          </w:p>
          <w:p>
            <w:pPr>
              <w:tabs>
                <w:tab w:val="left" w:pos="5400"/>
              </w:tabs>
              <w:rPr>
                <w:rFonts w:hint="default"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12.</w:t>
            </w:r>
          </w:p>
          <w:p>
            <w:pPr>
              <w:tabs>
                <w:tab w:val="left" w:pos="5400"/>
              </w:tabs>
              <w:rPr>
                <w:rFonts w:hint="default" w:ascii="Times New Roman" w:hAnsi="Times New Roman" w:cs="Times New Roman"/>
                <w:sz w:val="20"/>
              </w:rPr>
            </w:pPr>
            <w:r>
              <w:rPr>
                <w:rFonts w:hint="default" w:ascii="Times New Roman" w:hAnsi="Times New Roman" w:cs="Times New Roman"/>
                <w:i/>
                <w:iCs/>
                <w:sz w:val="20"/>
              </w:rPr>
              <w:t>There are several important findings. Firstly, we found a high percentage of infant with rapid WAZ-change in our full-term birth cohort. Secondly, we identified two WAZ-change groups over 0-4 years, i.e. steady and early rapid trajectories, with the critical window for this change occurring over 0-6 months, especially over 0-3 months. Thirdly, the WAZ-change trajectories and childhood eating behaviors not only had independent but combined effects on adiposity outcomes at the age of four years.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Limitations</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19</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Discuss limitations of the study, taking into account sources of potential bias or imprecision. Discuss both direction and magnitude of any potential bias</w:t>
            </w:r>
          </w:p>
          <w:p>
            <w:p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15.</w:t>
            </w:r>
          </w:p>
          <w:p>
            <w:pPr>
              <w:tabs>
                <w:tab w:val="left" w:pos="5400"/>
              </w:tabs>
              <w:rPr>
                <w:rFonts w:hint="default" w:ascii="Times New Roman" w:hAnsi="Times New Roman" w:cs="Times New Roman"/>
                <w:sz w:val="20"/>
              </w:rPr>
            </w:pPr>
            <w:r>
              <w:rPr>
                <w:rFonts w:hint="default" w:ascii="Times New Roman" w:hAnsi="Times New Roman" w:cs="Times New Roman"/>
                <w:i/>
                <w:iCs/>
                <w:sz w:val="20"/>
                <w:szCs w:val="22"/>
              </w:rPr>
              <w:t>Our findings should</w:t>
            </w:r>
            <w:r>
              <w:rPr>
                <w:rFonts w:hint="eastAsia" w:ascii="Times New Roman" w:hAnsi="Times New Roman" w:cs="Times New Roman"/>
                <w:i/>
                <w:iCs/>
                <w:sz w:val="20"/>
                <w:szCs w:val="22"/>
              </w:rPr>
              <w:t xml:space="preserve"> </w:t>
            </w:r>
            <w:r>
              <w:rPr>
                <w:rFonts w:hint="default" w:ascii="Times New Roman" w:hAnsi="Times New Roman" w:cs="Times New Roman"/>
                <w:i/>
                <w:iCs/>
                <w:sz w:val="20"/>
                <w:szCs w:val="22"/>
              </w:rPr>
              <w:t>be considered within the context of some limitations.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Interpretation</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20</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Give a cautious overall interpretation of results considering objectives, limitations, multiplicity of analyses, results from similar studies, and other relevant evidence</w:t>
            </w:r>
          </w:p>
          <w:p>
            <w:p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15-16.</w:t>
            </w:r>
          </w:p>
          <w:p>
            <w:pPr>
              <w:tabs>
                <w:tab w:val="left" w:pos="5400"/>
              </w:tabs>
              <w:rPr>
                <w:rFonts w:hint="default" w:ascii="Times New Roman" w:hAnsi="Times New Roman" w:cs="Times New Roman"/>
                <w:sz w:val="20"/>
              </w:rPr>
            </w:pPr>
            <w:r>
              <w:rPr>
                <w:rFonts w:hint="default" w:ascii="Times New Roman" w:hAnsi="Times New Roman" w:cs="Times New Roman"/>
                <w:i/>
                <w:iCs/>
                <w:sz w:val="20"/>
              </w:rPr>
              <w:t>Our study identified two weight change patterns, highlighted the first six months as a possible critical growth window, and showed the effect of WAZ-change trajectory and eating behaviors, either alone or in combination, on adiposity measures at four years of age. These findings provide a very valuable model to aid researchers, clinicians and public health practitioners in designing early-life interventions targeting specific ages, specific populations and specific lifestyle behaviors to prevent childhood overweight/obesity. Our cohort is ongoing, and future follow-up on these children would be essential to evaluate whether our observations have long-term repercussions in later childhood or adulthood. And future studies with larger samples, longer time frames and more exact evaluation of lifestyle behaviors in other populations are also needed to verify our findings.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Generalisability</w:t>
            </w:r>
          </w:p>
        </w:tc>
        <w:tc>
          <w:tcPr>
            <w:tcW w:w="0" w:type="auto"/>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21</w:t>
            </w:r>
          </w:p>
        </w:tc>
        <w:tc>
          <w:tcPr>
            <w:tcW w:w="0" w:type="auto"/>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Discuss the generalisability (external validity) of the study results</w:t>
            </w:r>
          </w:p>
          <w:p>
            <w:pPr>
              <w:tabs>
                <w:tab w:val="left" w:pos="5400"/>
              </w:tabs>
              <w:rPr>
                <w:rFonts w:hint="default" w:ascii="Times New Roman" w:hAnsi="Times New Roman" w:eastAsia="宋体" w:cs="Times New Roman"/>
                <w:i/>
                <w:iCs/>
                <w:sz w:val="20"/>
                <w:lang w:val="en-US" w:eastAsia="zh-CN"/>
              </w:rPr>
            </w:pPr>
            <w:r>
              <w:rPr>
                <w:rFonts w:hint="eastAsia" w:ascii="Times New Roman" w:hAnsi="Times New Roman" w:cs="Times New Roman"/>
                <w:i/>
                <w:iCs/>
                <w:sz w:val="20"/>
                <w:lang w:val="en-US" w:eastAsia="zh-CN"/>
              </w:rPr>
              <w:t xml:space="preserve">Yes, in page 15. </w:t>
            </w:r>
          </w:p>
          <w:p>
            <w:pPr>
              <w:tabs>
                <w:tab w:val="left" w:pos="5400"/>
              </w:tabs>
              <w:rPr>
                <w:rFonts w:hint="default" w:ascii="Times New Roman" w:hAnsi="Times New Roman" w:cs="Times New Roman"/>
                <w:sz w:val="20"/>
              </w:rPr>
            </w:pPr>
            <w:r>
              <w:rPr>
                <w:rFonts w:hint="eastAsia" w:ascii="Times New Roman" w:hAnsi="Times New Roman" w:cs="Times New Roman"/>
                <w:i/>
                <w:iCs/>
                <w:sz w:val="20"/>
                <w:lang w:val="en-US" w:eastAsia="zh-CN"/>
              </w:rPr>
              <w:t>O</w:t>
            </w:r>
            <w:r>
              <w:rPr>
                <w:rFonts w:hint="default" w:ascii="Times New Roman" w:hAnsi="Times New Roman" w:cs="Times New Roman"/>
                <w:i/>
                <w:iCs/>
                <w:sz w:val="20"/>
              </w:rPr>
              <w:t>ur sample was from Shanghai, a relatively socioeconomically advantaged city in China. The majority of parents were university educated and had family incomes at or above the national average. Hence, the findings might not be generalizable to the national population. However, Shanghai is representative of most of the cities that have evolved from developing to developed status within China. Therefore, our findings are likely to reflect what will happen in other developing cities (both in China and around the world) and inform the design of early-life interventions to prevent childhood overweight/obesity in this socioeconomic setting.</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bottom w:val="single" w:color="auto" w:sz="4" w:space="0"/>
            </w:tcBorders>
            <w:noWrap w:val="0"/>
            <w:vAlign w:val="top"/>
          </w:tcPr>
          <w:p>
            <w:pPr>
              <w:pStyle w:val="8"/>
              <w:tabs>
                <w:tab w:val="left" w:pos="5400"/>
              </w:tabs>
              <w:rPr>
                <w:rFonts w:hint="default" w:ascii="Times New Roman" w:hAnsi="Times New Roman" w:cs="Times New Roman"/>
                <w:sz w:val="20"/>
              </w:rPr>
            </w:pPr>
            <w:r>
              <w:rPr>
                <w:rFonts w:hint="default" w:ascii="Times New Roman" w:hAnsi="Times New Roman" w:cs="Times New Roman"/>
                <w:sz w:val="20"/>
              </w:rPr>
              <w:t>Other information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noWrap w:val="0"/>
            <w:vAlign w:val="top"/>
          </w:tcPr>
          <w:p>
            <w:pPr>
              <w:tabs>
                <w:tab w:val="left" w:pos="5400"/>
              </w:tabs>
              <w:rPr>
                <w:rFonts w:hint="default" w:ascii="Times New Roman" w:hAnsi="Times New Roman" w:cs="Times New Roman"/>
                <w:bCs/>
                <w:sz w:val="20"/>
              </w:rPr>
            </w:pPr>
            <w:r>
              <w:rPr>
                <w:rFonts w:hint="default" w:ascii="Times New Roman" w:hAnsi="Times New Roman" w:cs="Times New Roman"/>
                <w:bCs/>
                <w:sz w:val="20"/>
              </w:rPr>
              <w:t>Funding</w:t>
            </w:r>
          </w:p>
        </w:tc>
        <w:tc>
          <w:tcPr>
            <w:tcW w:w="0" w:type="auto"/>
            <w:tcBorders>
              <w:top w:val="single" w:color="auto" w:sz="4" w:space="0"/>
              <w:bottom w:val="single" w:color="auto" w:sz="4" w:space="0"/>
            </w:tcBorders>
            <w:noWrap w:val="0"/>
            <w:vAlign w:val="top"/>
          </w:tcPr>
          <w:p>
            <w:pPr>
              <w:tabs>
                <w:tab w:val="left" w:pos="5400"/>
              </w:tabs>
              <w:jc w:val="center"/>
              <w:rPr>
                <w:rFonts w:hint="default" w:ascii="Times New Roman" w:hAnsi="Times New Roman" w:cs="Times New Roman"/>
                <w:sz w:val="20"/>
              </w:rPr>
            </w:pPr>
            <w:r>
              <w:rPr>
                <w:rFonts w:hint="default" w:ascii="Times New Roman" w:hAnsi="Times New Roman" w:cs="Times New Roman"/>
                <w:sz w:val="20"/>
              </w:rPr>
              <w:t>22</w:t>
            </w:r>
          </w:p>
        </w:tc>
        <w:tc>
          <w:tcPr>
            <w:tcW w:w="0" w:type="auto"/>
            <w:tcBorders>
              <w:top w:val="single" w:color="auto" w:sz="4" w:space="0"/>
              <w:bottom w:val="single" w:color="auto" w:sz="4" w:space="0"/>
            </w:tcBorders>
            <w:noWrap w:val="0"/>
            <w:vAlign w:val="top"/>
          </w:tcPr>
          <w:p>
            <w:pPr>
              <w:tabs>
                <w:tab w:val="left" w:pos="5400"/>
              </w:tabs>
              <w:rPr>
                <w:rFonts w:hint="default" w:ascii="Times New Roman" w:hAnsi="Times New Roman" w:cs="Times New Roman"/>
                <w:sz w:val="20"/>
              </w:rPr>
            </w:pPr>
            <w:r>
              <w:rPr>
                <w:rFonts w:hint="default" w:ascii="Times New Roman" w:hAnsi="Times New Roman" w:cs="Times New Roman"/>
                <w:b/>
                <w:bCs/>
                <w:sz w:val="20"/>
              </w:rPr>
              <w:t>Give the source of funding and the role of the funders for the present study and, if applicable, for the original study on which the present article is based</w:t>
            </w:r>
          </w:p>
          <w:p>
            <w:pPr>
              <w:tabs>
                <w:tab w:val="left" w:pos="5400"/>
              </w:tabs>
              <w:rPr>
                <w:rFonts w:hint="eastAsia" w:ascii="Times New Roman" w:hAnsi="Times New Roman" w:cs="Times New Roman"/>
                <w:i/>
                <w:iCs/>
                <w:sz w:val="20"/>
                <w:lang w:val="en-US" w:eastAsia="zh-CN"/>
              </w:rPr>
            </w:pPr>
            <w:r>
              <w:rPr>
                <w:rFonts w:hint="eastAsia" w:ascii="Times New Roman" w:hAnsi="Times New Roman" w:cs="Times New Roman"/>
                <w:i/>
                <w:iCs/>
                <w:sz w:val="20"/>
                <w:lang w:val="en-US" w:eastAsia="zh-CN"/>
              </w:rPr>
              <w:t>Yes in page 17.</w:t>
            </w:r>
          </w:p>
          <w:p>
            <w:pPr>
              <w:tabs>
                <w:tab w:val="left" w:pos="5400"/>
              </w:tabs>
              <w:rPr>
                <w:rFonts w:hint="default" w:ascii="Times New Roman" w:hAnsi="Times New Roman" w:cs="Times New Roman"/>
                <w:i/>
                <w:iCs/>
                <w:sz w:val="20"/>
                <w:lang w:val="en-US" w:eastAsia="zh-CN"/>
              </w:rPr>
            </w:pPr>
            <w:r>
              <w:rPr>
                <w:rFonts w:hint="default" w:ascii="Times New Roman" w:hAnsi="Times New Roman" w:cs="Times New Roman"/>
                <w:i/>
                <w:iCs/>
                <w:sz w:val="20"/>
                <w:lang w:val="en-US" w:eastAsia="zh-CN"/>
              </w:rPr>
              <w:t>The study was supported by Chinese National Natural Science Foundation (81773443, 81602868, 81728017); Ministry of Science and Technology (2016YFC1305203); National Health Commission of the People’s Republic of China (201002006); Science and Technology Commission Shanghai Municipality (18695840200, 17XD1402800, 2018SHZDZX05, 18JC1420305, 14441904004); Shanghai Municipal Health Commission (2016ZB0104, 2017ZZ02026, 20164Y0095); Shanghai Jiao Tong University (YG2016ZD04)</w:t>
            </w:r>
            <w:r>
              <w:rPr>
                <w:rFonts w:hint="eastAsia" w:cs="Times New Roman"/>
                <w:i/>
                <w:iCs/>
                <w:sz w:val="20"/>
                <w:lang w:val="en-US" w:eastAsia="zh-CN"/>
              </w:rPr>
              <w:t>.</w:t>
            </w:r>
          </w:p>
        </w:tc>
      </w:tr>
    </w:tbl>
    <w:p>
      <w:pPr>
        <w:pStyle w:val="9"/>
        <w:tabs>
          <w:tab w:val="left" w:pos="5400"/>
        </w:tabs>
        <w:rPr>
          <w:sz w:val="20"/>
        </w:rPr>
      </w:pPr>
      <w:r>
        <w:rPr>
          <w:bCs/>
          <w:sz w:val="20"/>
        </w:rPr>
        <w:t>*</w:t>
      </w:r>
      <w:r>
        <w:rPr>
          <w:sz w:val="20"/>
        </w:rPr>
        <w:t>Give information separately for exposed and unexposed groups.</w:t>
      </w:r>
    </w:p>
    <w:p>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t>
      </w:r>
      <w:r>
        <w:rPr>
          <w:rStyle w:val="10"/>
          <w:color w:val="auto"/>
          <w:sz w:val="20"/>
        </w:rPr>
        <w:t>www.strobe-statement.org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859F6"/>
    <w:multiLevelType w:val="singleLevel"/>
    <w:tmpl w:val="9D9859F6"/>
    <w:lvl w:ilvl="0" w:tentative="0">
      <w:start w:val="1"/>
      <w:numFmt w:val="lowerLetter"/>
      <w:suff w:val="space"/>
      <w:lvlText w:val="(%1)"/>
      <w:lvlJc w:val="left"/>
    </w:lvl>
  </w:abstractNum>
  <w:abstractNum w:abstractNumId="1">
    <w:nsid w:val="D4EE06EF"/>
    <w:multiLevelType w:val="singleLevel"/>
    <w:tmpl w:val="D4EE06EF"/>
    <w:lvl w:ilvl="0" w:tentative="0">
      <w:start w:val="1"/>
      <w:numFmt w:val="lowerLetter"/>
      <w:suff w:val="space"/>
      <w:lvlText w:val="(%1)"/>
      <w:lvlJc w:val="left"/>
    </w:lvl>
  </w:abstractNum>
  <w:abstractNum w:abstractNumId="2">
    <w:nsid w:val="D5B608C2"/>
    <w:multiLevelType w:val="singleLevel"/>
    <w:tmpl w:val="D5B608C2"/>
    <w:lvl w:ilvl="0" w:tentative="0">
      <w:start w:val="1"/>
      <w:numFmt w:val="decimal"/>
      <w:suff w:val="space"/>
      <w:lvlText w:val="%1)"/>
      <w:lvlJc w:val="left"/>
    </w:lvl>
  </w:abstractNum>
  <w:abstractNum w:abstractNumId="3">
    <w:nsid w:val="DF9C2C84"/>
    <w:multiLevelType w:val="singleLevel"/>
    <w:tmpl w:val="DF9C2C84"/>
    <w:lvl w:ilvl="0" w:tentative="0">
      <w:start w:val="1"/>
      <w:numFmt w:val="decimal"/>
      <w:suff w:val="space"/>
      <w:lvlText w:val="%1)"/>
      <w:lvlJc w:val="left"/>
    </w:lvl>
  </w:abstractNum>
  <w:abstractNum w:abstractNumId="4">
    <w:nsid w:val="E6128AFF"/>
    <w:multiLevelType w:val="singleLevel"/>
    <w:tmpl w:val="E6128AFF"/>
    <w:lvl w:ilvl="0" w:tentative="0">
      <w:start w:val="1"/>
      <w:numFmt w:val="decimal"/>
      <w:suff w:val="space"/>
      <w:lvlText w:val="%1)"/>
      <w:lvlJc w:val="left"/>
    </w:lvl>
  </w:abstractNum>
  <w:abstractNum w:abstractNumId="5">
    <w:nsid w:val="FEC870F2"/>
    <w:multiLevelType w:val="singleLevel"/>
    <w:tmpl w:val="FEC870F2"/>
    <w:lvl w:ilvl="0" w:tentative="0">
      <w:start w:val="1"/>
      <w:numFmt w:val="lowerLetter"/>
      <w:suff w:val="space"/>
      <w:lvlText w:val="(%1)"/>
      <w:lvlJc w:val="left"/>
    </w:lvl>
  </w:abstractNum>
  <w:abstractNum w:abstractNumId="6">
    <w:nsid w:val="FFEB785B"/>
    <w:multiLevelType w:val="singleLevel"/>
    <w:tmpl w:val="FFEB785B"/>
    <w:lvl w:ilvl="0" w:tentative="0">
      <w:start w:val="1"/>
      <w:numFmt w:val="lowerLetter"/>
      <w:suff w:val="space"/>
      <w:lvlText w:val="(%1)"/>
      <w:lvlJc w:val="left"/>
    </w:lvl>
  </w:abstractNum>
  <w:abstractNum w:abstractNumId="7">
    <w:nsid w:val="336AA73A"/>
    <w:multiLevelType w:val="singleLevel"/>
    <w:tmpl w:val="336AA73A"/>
    <w:lvl w:ilvl="0" w:tentative="0">
      <w:start w:val="1"/>
      <w:numFmt w:val="decimal"/>
      <w:suff w:val="space"/>
      <w:lvlText w:val="%1)"/>
      <w:lvlJc w:val="left"/>
    </w:lvl>
  </w:abstractNum>
  <w:abstractNum w:abstractNumId="8">
    <w:nsid w:val="4FD95BE9"/>
    <w:multiLevelType w:val="singleLevel"/>
    <w:tmpl w:val="4FD95BE9"/>
    <w:lvl w:ilvl="0" w:tentative="0">
      <w:start w:val="1"/>
      <w:numFmt w:val="lowerLetter"/>
      <w:suff w:val="space"/>
      <w:lvlText w:val="(%1)"/>
      <w:lvlJc w:val="left"/>
    </w:lvl>
  </w:abstractNum>
  <w:abstractNum w:abstractNumId="9">
    <w:nsid w:val="5D9D6205"/>
    <w:multiLevelType w:val="singleLevel"/>
    <w:tmpl w:val="5D9D6205"/>
    <w:lvl w:ilvl="0" w:tentative="0">
      <w:start w:val="1"/>
      <w:numFmt w:val="lowerLetter"/>
      <w:suff w:val="space"/>
      <w:lvlText w:val="(%1)"/>
      <w:lvlJc w:val="left"/>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61909"/>
    <w:rsid w:val="16495284"/>
    <w:rsid w:val="25BC318F"/>
    <w:rsid w:val="2ABA4F0F"/>
    <w:rsid w:val="3EEE4A99"/>
    <w:rsid w:val="3F793431"/>
    <w:rsid w:val="412D5FD8"/>
    <w:rsid w:val="5B36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宋体" w:cs="Times New Roman"/>
      <w:sz w:val="24"/>
      <w:lang w:val="en-GB"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0"/>
    <w:pPr>
      <w:spacing w:line="240" w:lineRule="auto"/>
    </w:pPr>
    <w:rPr>
      <w:sz w:val="20"/>
    </w:rPr>
  </w:style>
  <w:style w:type="paragraph" w:customStyle="1" w:styleId="5">
    <w:name w:val="TableTitle"/>
    <w:basedOn w:val="1"/>
    <w:qFormat/>
    <w:uiPriority w:val="0"/>
  </w:style>
  <w:style w:type="paragraph" w:customStyle="1" w:styleId="6">
    <w:name w:val="TableHeader"/>
    <w:basedOn w:val="7"/>
    <w:uiPriority w:val="0"/>
    <w:pPr>
      <w:spacing w:before="120" w:line="240" w:lineRule="auto"/>
      <w:ind w:firstLine="0"/>
    </w:pPr>
    <w:rPr>
      <w:b/>
    </w:rPr>
  </w:style>
  <w:style w:type="paragraph" w:customStyle="1" w:styleId="7">
    <w:name w:val="Para"/>
    <w:basedOn w:val="1"/>
    <w:uiPriority w:val="0"/>
    <w:pPr>
      <w:spacing w:line="360" w:lineRule="auto"/>
      <w:ind w:firstLine="288"/>
    </w:pPr>
  </w:style>
  <w:style w:type="paragraph" w:customStyle="1" w:styleId="8">
    <w:name w:val="TableSubHead"/>
    <w:basedOn w:val="6"/>
    <w:qFormat/>
    <w:uiPriority w:val="0"/>
  </w:style>
  <w:style w:type="paragraph" w:customStyle="1" w:styleId="9">
    <w:name w:val="TableNote"/>
    <w:basedOn w:val="1"/>
    <w:qFormat/>
    <w:uiPriority w:val="0"/>
  </w:style>
  <w:style w:type="character" w:customStyle="1" w:styleId="10">
    <w:name w:val="URL"/>
    <w:basedOn w:val="4"/>
    <w:uiPriority w:val="0"/>
    <w:rPr>
      <w:color w:val="6666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2019-12-01T03:11:00Z</dcterms:created>
  <dc:creator>LIN</dc:creator>
  <cp:lastModifiedBy>LIN</cp:lastModifiedBy>
  <dcterms:modified xsi:type="dcterms:W3CDTF">2019-12-06T07:46:02Z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