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E6594D7" w14:textId="77777777" w:rsidR="003F5C11" w:rsidRPr="00A41FB0" w:rsidRDefault="003F5C11" w:rsidP="003F5C11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  <w:r w:rsidRPr="00A41FB0">
        <w:rPr>
          <w:b/>
          <w:bCs/>
          <w:szCs w:val="24"/>
        </w:rPr>
        <w:t xml:space="preserve">Table S1 </w:t>
      </w:r>
      <w:r w:rsidRPr="00A41FB0">
        <w:rPr>
          <w:rFonts w:cs="Times New Roman"/>
          <w:b/>
          <w:bCs/>
          <w:szCs w:val="24"/>
        </w:rPr>
        <w:t>Composition of basal diets and nutrient levels (as-fed basis)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761"/>
        <w:gridCol w:w="3551"/>
        <w:gridCol w:w="3465"/>
      </w:tblGrid>
      <w:tr w:rsidR="003F5C11" w:rsidRPr="003F5C11" w14:paraId="2DC2746D" w14:textId="77777777" w:rsidTr="005D2DAF">
        <w:trPr>
          <w:trHeight w:val="358"/>
        </w:trPr>
        <w:tc>
          <w:tcPr>
            <w:tcW w:w="14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0BC84E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Items</w:t>
            </w:r>
          </w:p>
        </w:tc>
        <w:tc>
          <w:tcPr>
            <w:tcW w:w="181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1104E20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Early nursery feed (28-48 days of age)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991E9C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Late nursery feed (49-69 days of age)</w:t>
            </w:r>
          </w:p>
        </w:tc>
      </w:tr>
      <w:tr w:rsidR="003F5C11" w:rsidRPr="003F5C11" w14:paraId="12C8F0C5" w14:textId="77777777" w:rsidTr="005D2DAF">
        <w:trPr>
          <w:trHeight w:val="22"/>
        </w:trPr>
        <w:tc>
          <w:tcPr>
            <w:tcW w:w="1412" w:type="pct"/>
            <w:tcBorders>
              <w:top w:val="single" w:sz="4" w:space="0" w:color="auto"/>
            </w:tcBorders>
            <w:vAlign w:val="center"/>
          </w:tcPr>
          <w:p w14:paraId="17F93A1D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Ingredients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4F372D12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</w:p>
        </w:tc>
      </w:tr>
      <w:tr w:rsidR="003F5C11" w:rsidRPr="003F5C11" w14:paraId="2EC179FA" w14:textId="77777777" w:rsidTr="005D2DAF">
        <w:trPr>
          <w:trHeight w:val="189"/>
        </w:trPr>
        <w:tc>
          <w:tcPr>
            <w:tcW w:w="1412" w:type="pct"/>
            <w:vAlign w:val="center"/>
          </w:tcPr>
          <w:p w14:paraId="41C97841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Corn</w:t>
            </w:r>
          </w:p>
        </w:tc>
        <w:tc>
          <w:tcPr>
            <w:tcW w:w="1816" w:type="pct"/>
            <w:noWrap/>
            <w:vAlign w:val="center"/>
          </w:tcPr>
          <w:p w14:paraId="6917226A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22.00</w:t>
            </w:r>
          </w:p>
        </w:tc>
        <w:tc>
          <w:tcPr>
            <w:tcW w:w="1773" w:type="pct"/>
            <w:noWrap/>
            <w:vAlign w:val="center"/>
          </w:tcPr>
          <w:p w14:paraId="37901D51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69.50</w:t>
            </w:r>
          </w:p>
        </w:tc>
      </w:tr>
      <w:tr w:rsidR="003F5C11" w:rsidRPr="003F5C11" w14:paraId="34CE4FB3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4F714595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Broken rice</w:t>
            </w:r>
          </w:p>
        </w:tc>
        <w:tc>
          <w:tcPr>
            <w:tcW w:w="1816" w:type="pct"/>
            <w:noWrap/>
            <w:vAlign w:val="center"/>
          </w:tcPr>
          <w:p w14:paraId="47875632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25.00</w:t>
            </w:r>
          </w:p>
        </w:tc>
        <w:tc>
          <w:tcPr>
            <w:tcW w:w="1773" w:type="pct"/>
            <w:noWrap/>
            <w:vAlign w:val="center"/>
          </w:tcPr>
          <w:p w14:paraId="2E0299AD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6D2A5E58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69D4554D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Wheat flour</w:t>
            </w:r>
          </w:p>
        </w:tc>
        <w:tc>
          <w:tcPr>
            <w:tcW w:w="1816" w:type="pct"/>
            <w:noWrap/>
            <w:vAlign w:val="center"/>
          </w:tcPr>
          <w:p w14:paraId="11D94B8F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12.00</w:t>
            </w:r>
          </w:p>
        </w:tc>
        <w:tc>
          <w:tcPr>
            <w:tcW w:w="1773" w:type="pct"/>
            <w:noWrap/>
            <w:vAlign w:val="center"/>
          </w:tcPr>
          <w:p w14:paraId="5834659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13DC2265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0D7245EA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Glucose</w:t>
            </w:r>
          </w:p>
        </w:tc>
        <w:tc>
          <w:tcPr>
            <w:tcW w:w="1816" w:type="pct"/>
            <w:noWrap/>
            <w:vAlign w:val="center"/>
          </w:tcPr>
          <w:p w14:paraId="73F0E3DE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3.00</w:t>
            </w:r>
          </w:p>
        </w:tc>
        <w:tc>
          <w:tcPr>
            <w:tcW w:w="1773" w:type="pct"/>
            <w:noWrap/>
            <w:vAlign w:val="center"/>
          </w:tcPr>
          <w:p w14:paraId="7B62AEE3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455C7DB1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7F202DC4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Soybean meal (46% CP)</w:t>
            </w:r>
          </w:p>
        </w:tc>
        <w:tc>
          <w:tcPr>
            <w:tcW w:w="1816" w:type="pct"/>
            <w:noWrap/>
            <w:vAlign w:val="center"/>
          </w:tcPr>
          <w:p w14:paraId="1088B76F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10.50</w:t>
            </w:r>
          </w:p>
        </w:tc>
        <w:tc>
          <w:tcPr>
            <w:tcW w:w="1773" w:type="pct"/>
            <w:noWrap/>
            <w:vAlign w:val="center"/>
          </w:tcPr>
          <w:p w14:paraId="67F1E14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5DC84E35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084ED6C8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Soybean meal (43% CP)</w:t>
            </w:r>
          </w:p>
        </w:tc>
        <w:tc>
          <w:tcPr>
            <w:tcW w:w="1816" w:type="pct"/>
            <w:noWrap/>
            <w:vAlign w:val="center"/>
          </w:tcPr>
          <w:p w14:paraId="53926436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  <w:tc>
          <w:tcPr>
            <w:tcW w:w="1773" w:type="pct"/>
            <w:noWrap/>
            <w:vAlign w:val="center"/>
          </w:tcPr>
          <w:p w14:paraId="321B563E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16.00</w:t>
            </w:r>
          </w:p>
        </w:tc>
      </w:tr>
      <w:tr w:rsidR="003F5C11" w:rsidRPr="003F5C11" w14:paraId="0B9DB95E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686D1E3E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Puffed soybean</w:t>
            </w:r>
          </w:p>
        </w:tc>
        <w:tc>
          <w:tcPr>
            <w:tcW w:w="1816" w:type="pct"/>
            <w:noWrap/>
            <w:vAlign w:val="center"/>
          </w:tcPr>
          <w:p w14:paraId="3D2E2C4E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10.00</w:t>
            </w:r>
          </w:p>
        </w:tc>
        <w:tc>
          <w:tcPr>
            <w:tcW w:w="1773" w:type="pct"/>
            <w:noWrap/>
            <w:vAlign w:val="center"/>
          </w:tcPr>
          <w:p w14:paraId="2F6688E0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57C6A14C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3CDD0345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Fermented soybean</w:t>
            </w:r>
          </w:p>
        </w:tc>
        <w:tc>
          <w:tcPr>
            <w:tcW w:w="1816" w:type="pct"/>
            <w:noWrap/>
            <w:vAlign w:val="center"/>
          </w:tcPr>
          <w:p w14:paraId="05D349C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2.50</w:t>
            </w:r>
          </w:p>
        </w:tc>
        <w:tc>
          <w:tcPr>
            <w:tcW w:w="1773" w:type="pct"/>
            <w:noWrap/>
            <w:vAlign w:val="center"/>
          </w:tcPr>
          <w:p w14:paraId="15C23DB9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4.00</w:t>
            </w:r>
          </w:p>
        </w:tc>
      </w:tr>
      <w:tr w:rsidR="003F5C11" w:rsidRPr="003F5C11" w14:paraId="287051C4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7A26B833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Soybean protein concentrate</w:t>
            </w:r>
          </w:p>
        </w:tc>
        <w:tc>
          <w:tcPr>
            <w:tcW w:w="1816" w:type="pct"/>
            <w:noWrap/>
            <w:vAlign w:val="center"/>
          </w:tcPr>
          <w:p w14:paraId="3A756354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  <w:tc>
          <w:tcPr>
            <w:tcW w:w="1773" w:type="pct"/>
            <w:noWrap/>
            <w:vAlign w:val="center"/>
          </w:tcPr>
          <w:p w14:paraId="44706F72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2.00</w:t>
            </w:r>
          </w:p>
        </w:tc>
      </w:tr>
      <w:tr w:rsidR="003F5C11" w:rsidRPr="003F5C11" w14:paraId="2B50B226" w14:textId="77777777" w:rsidTr="005D2DAF">
        <w:trPr>
          <w:trHeight w:val="315"/>
        </w:trPr>
        <w:tc>
          <w:tcPr>
            <w:tcW w:w="1412" w:type="pct"/>
            <w:noWrap/>
            <w:vAlign w:val="center"/>
          </w:tcPr>
          <w:p w14:paraId="77FD8E83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Fish meal</w:t>
            </w:r>
          </w:p>
        </w:tc>
        <w:tc>
          <w:tcPr>
            <w:tcW w:w="1816" w:type="pct"/>
            <w:noWrap/>
            <w:vAlign w:val="center"/>
          </w:tcPr>
          <w:p w14:paraId="55512E46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3.00</w:t>
            </w:r>
          </w:p>
        </w:tc>
        <w:tc>
          <w:tcPr>
            <w:tcW w:w="1773" w:type="pct"/>
            <w:noWrap/>
            <w:vAlign w:val="center"/>
          </w:tcPr>
          <w:p w14:paraId="266928D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1.00</w:t>
            </w:r>
          </w:p>
        </w:tc>
      </w:tr>
      <w:tr w:rsidR="003F5C11" w:rsidRPr="003F5C11" w14:paraId="2F421774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51CF20D0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Low-protein whey power</w:t>
            </w:r>
          </w:p>
        </w:tc>
        <w:tc>
          <w:tcPr>
            <w:tcW w:w="1816" w:type="pct"/>
            <w:noWrap/>
            <w:vAlign w:val="center"/>
          </w:tcPr>
          <w:p w14:paraId="122AB092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5.00</w:t>
            </w:r>
          </w:p>
        </w:tc>
        <w:tc>
          <w:tcPr>
            <w:tcW w:w="1773" w:type="pct"/>
            <w:noWrap/>
            <w:vAlign w:val="center"/>
          </w:tcPr>
          <w:p w14:paraId="0AC47ED3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3DF7B652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158A9CD4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Egg power</w:t>
            </w:r>
          </w:p>
        </w:tc>
        <w:tc>
          <w:tcPr>
            <w:tcW w:w="1816" w:type="pct"/>
            <w:noWrap/>
            <w:vAlign w:val="center"/>
          </w:tcPr>
          <w:p w14:paraId="01AF22C6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0.50</w:t>
            </w:r>
          </w:p>
        </w:tc>
        <w:tc>
          <w:tcPr>
            <w:tcW w:w="1773" w:type="pct"/>
            <w:noWrap/>
            <w:vAlign w:val="center"/>
          </w:tcPr>
          <w:p w14:paraId="36D5AA6C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66B0E33F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631A4466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Wheat bran</w:t>
            </w:r>
          </w:p>
        </w:tc>
        <w:tc>
          <w:tcPr>
            <w:tcW w:w="1816" w:type="pct"/>
            <w:noWrap/>
            <w:vAlign w:val="center"/>
          </w:tcPr>
          <w:p w14:paraId="01BEEA61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  <w:tc>
          <w:tcPr>
            <w:tcW w:w="1773" w:type="pct"/>
            <w:noWrap/>
            <w:vAlign w:val="center"/>
          </w:tcPr>
          <w:p w14:paraId="14323F3E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2.00</w:t>
            </w:r>
          </w:p>
        </w:tc>
      </w:tr>
      <w:tr w:rsidR="003F5C11" w:rsidRPr="003F5C11" w14:paraId="7CA06B03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2B0AE1CC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Soybean oil</w:t>
            </w:r>
          </w:p>
        </w:tc>
        <w:tc>
          <w:tcPr>
            <w:tcW w:w="1816" w:type="pct"/>
            <w:noWrap/>
            <w:vAlign w:val="center"/>
          </w:tcPr>
          <w:p w14:paraId="5B8516E4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1.00</w:t>
            </w:r>
          </w:p>
        </w:tc>
        <w:tc>
          <w:tcPr>
            <w:tcW w:w="1773" w:type="pct"/>
            <w:noWrap/>
            <w:vAlign w:val="center"/>
          </w:tcPr>
          <w:p w14:paraId="1BCC031F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1.50</w:t>
            </w:r>
          </w:p>
        </w:tc>
      </w:tr>
      <w:tr w:rsidR="003F5C11" w:rsidRPr="003F5C11" w14:paraId="4715FCA4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31365F7B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Citric acid</w:t>
            </w:r>
          </w:p>
        </w:tc>
        <w:tc>
          <w:tcPr>
            <w:tcW w:w="1816" w:type="pct"/>
            <w:noWrap/>
            <w:vAlign w:val="center"/>
          </w:tcPr>
          <w:p w14:paraId="0DF9C23C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1.50</w:t>
            </w:r>
          </w:p>
        </w:tc>
        <w:tc>
          <w:tcPr>
            <w:tcW w:w="1773" w:type="pct"/>
            <w:noWrap/>
            <w:vAlign w:val="center"/>
          </w:tcPr>
          <w:p w14:paraId="419D3563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6525B52D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318A0C13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 xml:space="preserve">Early nursery Premix </w:t>
            </w:r>
            <w:r w:rsidRPr="003F5C11">
              <w:rPr>
                <w:bCs/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1816" w:type="pct"/>
            <w:noWrap/>
            <w:vAlign w:val="center"/>
          </w:tcPr>
          <w:p w14:paraId="17FE0F5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4.00</w:t>
            </w:r>
          </w:p>
        </w:tc>
        <w:tc>
          <w:tcPr>
            <w:tcW w:w="1773" w:type="pct"/>
            <w:noWrap/>
            <w:vAlign w:val="center"/>
          </w:tcPr>
          <w:p w14:paraId="089F5FAA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58FBB9E8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72A476EE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 xml:space="preserve">Late nursery Premix </w:t>
            </w:r>
            <w:r w:rsidRPr="003F5C11">
              <w:rPr>
                <w:bCs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1816" w:type="pct"/>
            <w:noWrap/>
            <w:vAlign w:val="center"/>
          </w:tcPr>
          <w:p w14:paraId="2A7384C5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  <w:tc>
          <w:tcPr>
            <w:tcW w:w="1773" w:type="pct"/>
            <w:noWrap/>
            <w:vAlign w:val="center"/>
          </w:tcPr>
          <w:p w14:paraId="2CB93A3B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4.00</w:t>
            </w:r>
          </w:p>
        </w:tc>
      </w:tr>
      <w:tr w:rsidR="003F5C11" w:rsidRPr="003F5C11" w14:paraId="70A6BBB8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4C17D644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Total</w:t>
            </w:r>
          </w:p>
        </w:tc>
        <w:tc>
          <w:tcPr>
            <w:tcW w:w="1816" w:type="pct"/>
            <w:vAlign w:val="center"/>
          </w:tcPr>
          <w:p w14:paraId="4983D880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100.00</w:t>
            </w:r>
          </w:p>
        </w:tc>
        <w:tc>
          <w:tcPr>
            <w:tcW w:w="1773" w:type="pct"/>
            <w:vAlign w:val="center"/>
          </w:tcPr>
          <w:p w14:paraId="6215929F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100.00</w:t>
            </w:r>
          </w:p>
        </w:tc>
      </w:tr>
      <w:tr w:rsidR="003F5C11" w:rsidRPr="003F5C11" w14:paraId="3763D89C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477C7981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 xml:space="preserve">Nutrient level </w:t>
            </w:r>
            <w:r w:rsidRPr="003F5C11">
              <w:rPr>
                <w:bCs/>
                <w:sz w:val="21"/>
                <w:szCs w:val="21"/>
                <w:vertAlign w:val="superscript"/>
              </w:rPr>
              <w:t>3</w:t>
            </w:r>
            <w:r w:rsidRPr="003F5C11">
              <w:rPr>
                <w:rFonts w:hint="eastAsia"/>
                <w:bCs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816" w:type="pct"/>
            <w:vAlign w:val="center"/>
          </w:tcPr>
          <w:p w14:paraId="0D4E26DA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  <w:tc>
          <w:tcPr>
            <w:tcW w:w="1773" w:type="pct"/>
            <w:vAlign w:val="center"/>
          </w:tcPr>
          <w:p w14:paraId="0A353CA2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rFonts w:hint="eastAsia"/>
                <w:bCs/>
                <w:sz w:val="21"/>
                <w:szCs w:val="21"/>
              </w:rPr>
              <w:t>-</w:t>
            </w:r>
          </w:p>
        </w:tc>
      </w:tr>
      <w:tr w:rsidR="003F5C11" w:rsidRPr="003F5C11" w14:paraId="23624B50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0C79B6A3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Energy (MJ/Kg)</w:t>
            </w:r>
          </w:p>
        </w:tc>
        <w:tc>
          <w:tcPr>
            <w:tcW w:w="1816" w:type="pct"/>
            <w:vAlign w:val="center"/>
          </w:tcPr>
          <w:p w14:paraId="34603626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14.24</w:t>
            </w:r>
          </w:p>
        </w:tc>
        <w:tc>
          <w:tcPr>
            <w:tcW w:w="1773" w:type="pct"/>
            <w:vAlign w:val="center"/>
          </w:tcPr>
          <w:p w14:paraId="6A0A2CB7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13.83</w:t>
            </w:r>
          </w:p>
        </w:tc>
      </w:tr>
      <w:tr w:rsidR="003F5C11" w:rsidRPr="003F5C11" w14:paraId="4AE065EC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0CF005F2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Crude protein</w:t>
            </w:r>
          </w:p>
        </w:tc>
        <w:tc>
          <w:tcPr>
            <w:tcW w:w="1816" w:type="pct"/>
            <w:vAlign w:val="center"/>
          </w:tcPr>
          <w:p w14:paraId="6F20CC22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24.50</w:t>
            </w:r>
          </w:p>
        </w:tc>
        <w:tc>
          <w:tcPr>
            <w:tcW w:w="1773" w:type="pct"/>
            <w:vAlign w:val="center"/>
          </w:tcPr>
          <w:p w14:paraId="58442F8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20.65</w:t>
            </w:r>
          </w:p>
        </w:tc>
      </w:tr>
      <w:tr w:rsidR="003F5C11" w:rsidRPr="003F5C11" w14:paraId="7ED961BB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1DB2EFB2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Crude fat</w:t>
            </w:r>
          </w:p>
        </w:tc>
        <w:tc>
          <w:tcPr>
            <w:tcW w:w="1816" w:type="pct"/>
            <w:vAlign w:val="center"/>
          </w:tcPr>
          <w:p w14:paraId="74A234C9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3.10</w:t>
            </w:r>
          </w:p>
        </w:tc>
        <w:tc>
          <w:tcPr>
            <w:tcW w:w="1773" w:type="pct"/>
            <w:vAlign w:val="center"/>
          </w:tcPr>
          <w:p w14:paraId="0DCFFAE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2.33</w:t>
            </w:r>
          </w:p>
        </w:tc>
      </w:tr>
      <w:tr w:rsidR="003F5C11" w:rsidRPr="003F5C11" w14:paraId="0B437DD1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74873FC3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Calcium</w:t>
            </w:r>
          </w:p>
        </w:tc>
        <w:tc>
          <w:tcPr>
            <w:tcW w:w="1816" w:type="pct"/>
            <w:vAlign w:val="center"/>
          </w:tcPr>
          <w:p w14:paraId="03A60D5C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0.81</w:t>
            </w:r>
          </w:p>
        </w:tc>
        <w:tc>
          <w:tcPr>
            <w:tcW w:w="1773" w:type="pct"/>
            <w:vAlign w:val="center"/>
          </w:tcPr>
          <w:p w14:paraId="145B3D18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0.97</w:t>
            </w:r>
          </w:p>
        </w:tc>
      </w:tr>
      <w:tr w:rsidR="003F5C11" w:rsidRPr="003F5C11" w14:paraId="600EDA07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373E61F7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Total phosphorus</w:t>
            </w:r>
          </w:p>
        </w:tc>
        <w:tc>
          <w:tcPr>
            <w:tcW w:w="1816" w:type="pct"/>
            <w:vAlign w:val="center"/>
          </w:tcPr>
          <w:p w14:paraId="6F410C8E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0.53</w:t>
            </w:r>
          </w:p>
        </w:tc>
        <w:tc>
          <w:tcPr>
            <w:tcW w:w="1773" w:type="pct"/>
            <w:vAlign w:val="center"/>
          </w:tcPr>
          <w:p w14:paraId="2D8B9CE5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0.55</w:t>
            </w:r>
          </w:p>
        </w:tc>
      </w:tr>
      <w:tr w:rsidR="003F5C11" w:rsidRPr="003F5C11" w14:paraId="3317BAFD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34CF1A68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Lysine</w:t>
            </w:r>
          </w:p>
        </w:tc>
        <w:tc>
          <w:tcPr>
            <w:tcW w:w="1816" w:type="pct"/>
            <w:vAlign w:val="center"/>
          </w:tcPr>
          <w:p w14:paraId="0834D5C9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1.36</w:t>
            </w:r>
          </w:p>
        </w:tc>
        <w:tc>
          <w:tcPr>
            <w:tcW w:w="1773" w:type="pct"/>
            <w:vAlign w:val="center"/>
          </w:tcPr>
          <w:p w14:paraId="6DFA36DD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1.18</w:t>
            </w:r>
          </w:p>
        </w:tc>
      </w:tr>
      <w:tr w:rsidR="003F5C11" w:rsidRPr="003F5C11" w14:paraId="6866F8A5" w14:textId="77777777" w:rsidTr="005D2DAF">
        <w:trPr>
          <w:trHeight w:val="275"/>
        </w:trPr>
        <w:tc>
          <w:tcPr>
            <w:tcW w:w="1412" w:type="pct"/>
            <w:noWrap/>
            <w:vAlign w:val="center"/>
          </w:tcPr>
          <w:p w14:paraId="306D5BBF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Methionine</w:t>
            </w:r>
          </w:p>
        </w:tc>
        <w:tc>
          <w:tcPr>
            <w:tcW w:w="1816" w:type="pct"/>
            <w:vAlign w:val="center"/>
          </w:tcPr>
          <w:p w14:paraId="6E656E13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0.50</w:t>
            </w:r>
          </w:p>
        </w:tc>
        <w:tc>
          <w:tcPr>
            <w:tcW w:w="1773" w:type="pct"/>
            <w:vAlign w:val="center"/>
          </w:tcPr>
          <w:p w14:paraId="443CB7E1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0.39</w:t>
            </w:r>
          </w:p>
        </w:tc>
      </w:tr>
      <w:tr w:rsidR="003F5C11" w:rsidRPr="003F5C11" w14:paraId="2BE55760" w14:textId="77777777" w:rsidTr="005D2DAF">
        <w:trPr>
          <w:trHeight w:val="275"/>
        </w:trPr>
        <w:tc>
          <w:tcPr>
            <w:tcW w:w="1412" w:type="pct"/>
            <w:tcBorders>
              <w:bottom w:val="single" w:sz="12" w:space="0" w:color="auto"/>
            </w:tcBorders>
            <w:noWrap/>
            <w:vAlign w:val="center"/>
          </w:tcPr>
          <w:p w14:paraId="515DBDD6" w14:textId="77777777" w:rsidR="003F5C11" w:rsidRPr="003F5C11" w:rsidRDefault="003F5C11" w:rsidP="003F5C11">
            <w:pPr>
              <w:spacing w:before="0" w:after="0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Threonine</w:t>
            </w:r>
          </w:p>
        </w:tc>
        <w:tc>
          <w:tcPr>
            <w:tcW w:w="1816" w:type="pct"/>
            <w:tcBorders>
              <w:bottom w:val="single" w:sz="12" w:space="0" w:color="auto"/>
            </w:tcBorders>
            <w:vAlign w:val="center"/>
          </w:tcPr>
          <w:p w14:paraId="1448AA2A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0.87</w:t>
            </w:r>
          </w:p>
        </w:tc>
        <w:tc>
          <w:tcPr>
            <w:tcW w:w="1773" w:type="pct"/>
            <w:tcBorders>
              <w:bottom w:val="single" w:sz="12" w:space="0" w:color="auto"/>
            </w:tcBorders>
            <w:vAlign w:val="center"/>
          </w:tcPr>
          <w:p w14:paraId="42B4C48E" w14:textId="77777777" w:rsidR="003F5C11" w:rsidRPr="003F5C11" w:rsidRDefault="003F5C11" w:rsidP="003F5C11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3F5C11">
              <w:rPr>
                <w:bCs/>
                <w:sz w:val="21"/>
                <w:szCs w:val="21"/>
              </w:rPr>
              <w:t>0.72</w:t>
            </w:r>
          </w:p>
        </w:tc>
      </w:tr>
    </w:tbl>
    <w:p w14:paraId="1855C4E9" w14:textId="77777777" w:rsidR="003F5C11" w:rsidRPr="00A41FB0" w:rsidRDefault="003F5C11" w:rsidP="003F5C11">
      <w:pPr>
        <w:rPr>
          <w:szCs w:val="21"/>
        </w:rPr>
      </w:pPr>
      <w:r w:rsidRPr="00A41FB0">
        <w:rPr>
          <w:rFonts w:cs="Times New Roman"/>
          <w:szCs w:val="21"/>
          <w:vertAlign w:val="superscript"/>
        </w:rPr>
        <w:t>1</w:t>
      </w:r>
      <w:r w:rsidRPr="00A41FB0">
        <w:rPr>
          <w:rFonts w:cs="Times New Roman" w:hint="eastAsia"/>
          <w:szCs w:val="21"/>
          <w:vertAlign w:val="superscript"/>
        </w:rPr>
        <w:t>)</w:t>
      </w:r>
      <w:r w:rsidRPr="00A41FB0">
        <w:rPr>
          <w:rFonts w:cs="Times New Roman"/>
          <w:szCs w:val="21"/>
          <w:vertAlign w:val="superscript"/>
        </w:rPr>
        <w:t>,2</w:t>
      </w:r>
      <w:r w:rsidRPr="00A41FB0">
        <w:rPr>
          <w:rFonts w:cs="Times New Roman" w:hint="eastAsia"/>
          <w:szCs w:val="21"/>
          <w:vertAlign w:val="superscript"/>
        </w:rPr>
        <w:t>)</w:t>
      </w:r>
      <w:r w:rsidRPr="00A41FB0">
        <w:rPr>
          <w:rFonts w:cs="Times New Roman"/>
          <w:szCs w:val="21"/>
          <w:vertAlign w:val="superscript"/>
        </w:rPr>
        <w:t xml:space="preserve"> </w:t>
      </w:r>
      <w:r w:rsidRPr="00A41FB0">
        <w:rPr>
          <w:rFonts w:cs="Times New Roman"/>
          <w:szCs w:val="21"/>
        </w:rPr>
        <w:t xml:space="preserve">The premix compositions were in accordance with NRC (2012) recommended nutrient requirements for growing and fattening pigs. </w:t>
      </w:r>
      <w:r w:rsidRPr="00A41FB0">
        <w:rPr>
          <w:rFonts w:cs="Times New Roman"/>
          <w:szCs w:val="21"/>
          <w:vertAlign w:val="superscript"/>
        </w:rPr>
        <w:t>3</w:t>
      </w:r>
      <w:r w:rsidRPr="00A41FB0">
        <w:rPr>
          <w:rFonts w:cs="Times New Roman" w:hint="eastAsia"/>
          <w:szCs w:val="21"/>
          <w:vertAlign w:val="superscript"/>
        </w:rPr>
        <w:t>)</w:t>
      </w:r>
      <w:r w:rsidRPr="00A41FB0">
        <w:rPr>
          <w:rFonts w:cs="Times New Roman"/>
          <w:szCs w:val="21"/>
          <w:vertAlign w:val="superscript"/>
        </w:rPr>
        <w:t xml:space="preserve"> </w:t>
      </w:r>
      <w:r w:rsidRPr="00A41FB0">
        <w:rPr>
          <w:bCs/>
          <w:szCs w:val="21"/>
        </w:rPr>
        <w:t>Energy</w:t>
      </w:r>
      <w:r w:rsidRPr="00A41FB0">
        <w:rPr>
          <w:szCs w:val="21"/>
        </w:rPr>
        <w:t xml:space="preserve"> is a calculated value, while the others are measured values.</w:t>
      </w:r>
    </w:p>
    <w:p w14:paraId="2D6FD99D" w14:textId="77777777" w:rsidR="003F5C11" w:rsidRPr="00A41FB0" w:rsidRDefault="003F5C11" w:rsidP="003F5C11">
      <w:pPr>
        <w:rPr>
          <w:szCs w:val="24"/>
        </w:rPr>
      </w:pPr>
      <w:r w:rsidRPr="00A41FB0">
        <w:rPr>
          <w:szCs w:val="24"/>
        </w:rPr>
        <w:br w:type="page"/>
      </w:r>
      <w:r w:rsidRPr="00A41FB0">
        <w:rPr>
          <w:b/>
          <w:bCs/>
          <w:szCs w:val="24"/>
        </w:rPr>
        <w:lastRenderedPageBreak/>
        <w:t>Table S2. Primers for real-time PCR analysis</w:t>
      </w:r>
    </w:p>
    <w:tbl>
      <w:tblPr>
        <w:tblW w:w="5398" w:type="pct"/>
        <w:jc w:val="center"/>
        <w:tblLook w:val="00A0" w:firstRow="1" w:lastRow="0" w:firstColumn="1" w:lastColumn="0" w:noHBand="0" w:noVBand="0"/>
      </w:tblPr>
      <w:tblGrid>
        <w:gridCol w:w="1374"/>
        <w:gridCol w:w="4167"/>
        <w:gridCol w:w="3804"/>
        <w:gridCol w:w="391"/>
        <w:gridCol w:w="819"/>
      </w:tblGrid>
      <w:tr w:rsidR="003F5C11" w:rsidRPr="00A41FB0" w14:paraId="085D73E9" w14:textId="77777777" w:rsidTr="005D2DAF">
        <w:trPr>
          <w:trHeight w:val="185"/>
          <w:jc w:val="center"/>
        </w:trPr>
        <w:tc>
          <w:tcPr>
            <w:tcW w:w="651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6FC3400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>Gene name</w:t>
            </w:r>
          </w:p>
        </w:tc>
        <w:tc>
          <w:tcPr>
            <w:tcW w:w="37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63C749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>Sequence (5'-3')</w:t>
            </w:r>
          </w:p>
        </w:tc>
        <w:tc>
          <w:tcPr>
            <w:tcW w:w="57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E0E27C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Product size </w:t>
            </w:r>
            <w:r w:rsidRPr="00A41FB0">
              <w:rPr>
                <w:rFonts w:hint="eastAsia"/>
                <w:szCs w:val="21"/>
              </w:rPr>
              <w:t>(</w:t>
            </w:r>
            <w:r w:rsidRPr="00A41FB0">
              <w:rPr>
                <w:szCs w:val="21"/>
              </w:rPr>
              <w:t>bp)</w:t>
            </w:r>
          </w:p>
        </w:tc>
      </w:tr>
      <w:tr w:rsidR="003F5C11" w:rsidRPr="00A41FB0" w14:paraId="6E0635A2" w14:textId="77777777" w:rsidTr="005D2DAF">
        <w:trPr>
          <w:trHeight w:val="146"/>
          <w:jc w:val="center"/>
        </w:trPr>
        <w:tc>
          <w:tcPr>
            <w:tcW w:w="651" w:type="pct"/>
            <w:tcBorders>
              <w:top w:val="single" w:sz="4" w:space="0" w:color="auto"/>
            </w:tcBorders>
            <w:noWrap/>
            <w:vAlign w:val="center"/>
          </w:tcPr>
          <w:p w14:paraId="0434625B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E-cadherin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14:paraId="68ADE3B6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F:GAAGGAGGTGGAGAAGAGGAC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</w:tcBorders>
            <w:vAlign w:val="center"/>
          </w:tcPr>
          <w:p w14:paraId="7205A392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R:AGAGTCATAAGGTGGGGCAGT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14:paraId="5D6104E9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216 </w:t>
            </w:r>
          </w:p>
        </w:tc>
      </w:tr>
      <w:tr w:rsidR="003F5C11" w:rsidRPr="00A41FB0" w14:paraId="59F9E240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7F4483A1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IL-1β</w:t>
            </w:r>
          </w:p>
        </w:tc>
        <w:tc>
          <w:tcPr>
            <w:tcW w:w="1974" w:type="pct"/>
            <w:vAlign w:val="center"/>
          </w:tcPr>
          <w:p w14:paraId="027ABA64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 GCTAACTACGGTGACAACAA</w:t>
            </w:r>
          </w:p>
        </w:tc>
        <w:tc>
          <w:tcPr>
            <w:tcW w:w="1987" w:type="pct"/>
            <w:gridSpan w:val="2"/>
            <w:vAlign w:val="center"/>
          </w:tcPr>
          <w:p w14:paraId="394D4E64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 TCTTCATCGGCTTCTCCACT</w:t>
            </w:r>
          </w:p>
        </w:tc>
        <w:tc>
          <w:tcPr>
            <w:tcW w:w="388" w:type="pct"/>
            <w:vAlign w:val="center"/>
          </w:tcPr>
          <w:p w14:paraId="65C537C8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196 </w:t>
            </w:r>
          </w:p>
        </w:tc>
      </w:tr>
      <w:tr w:rsidR="003F5C11" w:rsidRPr="00A41FB0" w:rsidDel="00A47C9D" w14:paraId="5E80DCA9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62698EFC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IL-2</w:t>
            </w:r>
          </w:p>
        </w:tc>
        <w:tc>
          <w:tcPr>
            <w:tcW w:w="1974" w:type="pct"/>
            <w:vAlign w:val="center"/>
          </w:tcPr>
          <w:p w14:paraId="069F3C4E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 TGCACTAACCCTTGCACTCA</w:t>
            </w:r>
          </w:p>
        </w:tc>
        <w:tc>
          <w:tcPr>
            <w:tcW w:w="1987" w:type="pct"/>
            <w:gridSpan w:val="2"/>
            <w:vAlign w:val="center"/>
          </w:tcPr>
          <w:p w14:paraId="25D93F40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 CAACTGTAAATCCAGCAGCAA</w:t>
            </w:r>
          </w:p>
        </w:tc>
        <w:tc>
          <w:tcPr>
            <w:tcW w:w="388" w:type="pct"/>
            <w:vAlign w:val="center"/>
          </w:tcPr>
          <w:p w14:paraId="1A5C3599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100 </w:t>
            </w:r>
          </w:p>
        </w:tc>
      </w:tr>
      <w:tr w:rsidR="003F5C11" w:rsidRPr="00A41FB0" w14:paraId="191F6FB5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109E3470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IL-6</w:t>
            </w:r>
          </w:p>
        </w:tc>
        <w:tc>
          <w:tcPr>
            <w:tcW w:w="1974" w:type="pct"/>
            <w:vAlign w:val="center"/>
          </w:tcPr>
          <w:p w14:paraId="204E5587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 TCCAGCATCATTGCATCATC</w:t>
            </w:r>
          </w:p>
        </w:tc>
        <w:tc>
          <w:tcPr>
            <w:tcW w:w="1987" w:type="pct"/>
            <w:gridSpan w:val="2"/>
            <w:vAlign w:val="center"/>
          </w:tcPr>
          <w:p w14:paraId="7833CF4A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 GGCTCCACTCACTCCACAAG</w:t>
            </w:r>
          </w:p>
        </w:tc>
        <w:tc>
          <w:tcPr>
            <w:tcW w:w="388" w:type="pct"/>
            <w:vAlign w:val="center"/>
          </w:tcPr>
          <w:p w14:paraId="76A45360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105 </w:t>
            </w:r>
          </w:p>
        </w:tc>
      </w:tr>
      <w:tr w:rsidR="003F5C11" w:rsidRPr="00A41FB0" w14:paraId="309251D3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660D2088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IL-10</w:t>
            </w:r>
          </w:p>
        </w:tc>
        <w:tc>
          <w:tcPr>
            <w:tcW w:w="1974" w:type="pct"/>
            <w:vAlign w:val="center"/>
          </w:tcPr>
          <w:p w14:paraId="20A600F0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F:GGGCTATTTGTCCTGACTGC</w:t>
            </w:r>
          </w:p>
        </w:tc>
        <w:tc>
          <w:tcPr>
            <w:tcW w:w="1987" w:type="pct"/>
            <w:gridSpan w:val="2"/>
            <w:vAlign w:val="center"/>
          </w:tcPr>
          <w:p w14:paraId="1B7EB083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R:GGGCTCCCTAGTTTCTCTTCC</w:t>
            </w:r>
          </w:p>
        </w:tc>
        <w:tc>
          <w:tcPr>
            <w:tcW w:w="388" w:type="pct"/>
            <w:vAlign w:val="center"/>
          </w:tcPr>
          <w:p w14:paraId="66464357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105 </w:t>
            </w:r>
          </w:p>
        </w:tc>
      </w:tr>
      <w:tr w:rsidR="003F5C11" w:rsidRPr="00A41FB0" w14:paraId="0E0BBD3F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7859D0BC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IFN-α</w:t>
            </w:r>
          </w:p>
        </w:tc>
        <w:tc>
          <w:tcPr>
            <w:tcW w:w="1974" w:type="pct"/>
            <w:vAlign w:val="center"/>
          </w:tcPr>
          <w:p w14:paraId="28A9A845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F:CCTGGACCACAGAAGGGA</w:t>
            </w:r>
          </w:p>
        </w:tc>
        <w:tc>
          <w:tcPr>
            <w:tcW w:w="1987" w:type="pct"/>
            <w:gridSpan w:val="2"/>
            <w:vAlign w:val="center"/>
          </w:tcPr>
          <w:p w14:paraId="0FA92F2B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R:TCTCATGCACCAGAGCCA</w:t>
            </w:r>
          </w:p>
        </w:tc>
        <w:tc>
          <w:tcPr>
            <w:tcW w:w="388" w:type="pct"/>
            <w:vAlign w:val="center"/>
          </w:tcPr>
          <w:p w14:paraId="68833EC3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92 </w:t>
            </w:r>
          </w:p>
        </w:tc>
      </w:tr>
      <w:tr w:rsidR="003F5C11" w:rsidRPr="00A41FB0" w14:paraId="47B4EA45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7367DDC5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Occludin</w:t>
            </w:r>
          </w:p>
        </w:tc>
        <w:tc>
          <w:tcPr>
            <w:tcW w:w="1974" w:type="pct"/>
            <w:vAlign w:val="center"/>
          </w:tcPr>
          <w:p w14:paraId="72B3BE22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F:ATGCCTCCTCCCCTTTCG</w:t>
            </w:r>
          </w:p>
        </w:tc>
        <w:tc>
          <w:tcPr>
            <w:tcW w:w="1987" w:type="pct"/>
            <w:gridSpan w:val="2"/>
            <w:vAlign w:val="center"/>
          </w:tcPr>
          <w:p w14:paraId="74920A05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R:CGCCCGTCGTGTAGTCTGTC</w:t>
            </w:r>
          </w:p>
        </w:tc>
        <w:tc>
          <w:tcPr>
            <w:tcW w:w="388" w:type="pct"/>
            <w:vAlign w:val="center"/>
          </w:tcPr>
          <w:p w14:paraId="219762C5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295 </w:t>
            </w:r>
          </w:p>
        </w:tc>
      </w:tr>
      <w:tr w:rsidR="003F5C11" w:rsidRPr="00A41FB0" w14:paraId="7680E77B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028C3695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TLR-4</w:t>
            </w:r>
          </w:p>
        </w:tc>
        <w:tc>
          <w:tcPr>
            <w:tcW w:w="1974" w:type="pct"/>
            <w:vAlign w:val="center"/>
          </w:tcPr>
          <w:p w14:paraId="5816999D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F:CAGATAAGCGAGGCCGTCATT</w:t>
            </w:r>
          </w:p>
        </w:tc>
        <w:tc>
          <w:tcPr>
            <w:tcW w:w="1987" w:type="pct"/>
            <w:gridSpan w:val="2"/>
            <w:vAlign w:val="center"/>
          </w:tcPr>
          <w:p w14:paraId="761011AC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R:TTGCAGCCCACAAAAAGCA</w:t>
            </w:r>
          </w:p>
        </w:tc>
        <w:tc>
          <w:tcPr>
            <w:tcW w:w="388" w:type="pct"/>
            <w:vAlign w:val="center"/>
          </w:tcPr>
          <w:p w14:paraId="6182EB11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113 </w:t>
            </w:r>
          </w:p>
        </w:tc>
      </w:tr>
      <w:tr w:rsidR="003F5C11" w:rsidRPr="00A41FB0" w14:paraId="2E522314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4A3D40A3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TNFα</w:t>
            </w:r>
          </w:p>
        </w:tc>
        <w:tc>
          <w:tcPr>
            <w:tcW w:w="1974" w:type="pct"/>
            <w:vAlign w:val="center"/>
          </w:tcPr>
          <w:p w14:paraId="2AE576DF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 ACAGGCCAGCTCCCTCTTAT</w:t>
            </w:r>
          </w:p>
        </w:tc>
        <w:tc>
          <w:tcPr>
            <w:tcW w:w="1987" w:type="pct"/>
            <w:gridSpan w:val="2"/>
            <w:vAlign w:val="center"/>
          </w:tcPr>
          <w:p w14:paraId="400E11B1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 CCTCGCCCTCCTGAATAAAT</w:t>
            </w:r>
          </w:p>
        </w:tc>
        <w:tc>
          <w:tcPr>
            <w:tcW w:w="388" w:type="pct"/>
            <w:vAlign w:val="center"/>
          </w:tcPr>
          <w:p w14:paraId="76C9947B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102 </w:t>
            </w:r>
          </w:p>
        </w:tc>
      </w:tr>
      <w:tr w:rsidR="003F5C11" w:rsidRPr="00A41FB0" w:rsidDel="00A47C9D" w14:paraId="29D49FE6" w14:textId="77777777" w:rsidTr="005D2DAF">
        <w:trPr>
          <w:trHeight w:val="146"/>
          <w:jc w:val="center"/>
        </w:trPr>
        <w:tc>
          <w:tcPr>
            <w:tcW w:w="651" w:type="pct"/>
            <w:noWrap/>
            <w:vAlign w:val="center"/>
          </w:tcPr>
          <w:p w14:paraId="20187B6D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ZO-1</w:t>
            </w:r>
          </w:p>
        </w:tc>
        <w:tc>
          <w:tcPr>
            <w:tcW w:w="1974" w:type="pct"/>
            <w:vAlign w:val="center"/>
          </w:tcPr>
          <w:p w14:paraId="6643D12C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F:TACCCTGCGGCTGGAAGA</w:t>
            </w:r>
          </w:p>
        </w:tc>
        <w:tc>
          <w:tcPr>
            <w:tcW w:w="1987" w:type="pct"/>
            <w:gridSpan w:val="2"/>
            <w:vAlign w:val="center"/>
          </w:tcPr>
          <w:p w14:paraId="52BC7740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R:GGACGGGACCTGCTCATAACT</w:t>
            </w:r>
          </w:p>
        </w:tc>
        <w:tc>
          <w:tcPr>
            <w:tcW w:w="388" w:type="pct"/>
            <w:vAlign w:val="center"/>
          </w:tcPr>
          <w:p w14:paraId="2337AC2B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154 </w:t>
            </w:r>
          </w:p>
        </w:tc>
      </w:tr>
      <w:tr w:rsidR="003F5C11" w:rsidRPr="00A41FB0" w:rsidDel="00A47C9D" w14:paraId="0F1D46A6" w14:textId="77777777" w:rsidTr="005D2DAF">
        <w:trPr>
          <w:trHeight w:val="146"/>
          <w:jc w:val="center"/>
        </w:trPr>
        <w:tc>
          <w:tcPr>
            <w:tcW w:w="651" w:type="pct"/>
            <w:tcBorders>
              <w:bottom w:val="single" w:sz="12" w:space="0" w:color="auto"/>
            </w:tcBorders>
            <w:noWrap/>
            <w:vAlign w:val="center"/>
          </w:tcPr>
          <w:p w14:paraId="5D070FD2" w14:textId="77777777" w:rsidR="003F5C11" w:rsidRPr="00A41FB0" w:rsidRDefault="003F5C11" w:rsidP="005D2DAF">
            <w:pPr>
              <w:snapToGrid w:val="0"/>
              <w:contextualSpacing/>
              <w:rPr>
                <w:i/>
                <w:szCs w:val="21"/>
              </w:rPr>
            </w:pPr>
            <w:r w:rsidRPr="00A41FB0">
              <w:rPr>
                <w:i/>
                <w:szCs w:val="21"/>
              </w:rPr>
              <w:t>β-actin</w:t>
            </w:r>
          </w:p>
        </w:tc>
        <w:tc>
          <w:tcPr>
            <w:tcW w:w="1974" w:type="pct"/>
            <w:tcBorders>
              <w:bottom w:val="single" w:sz="12" w:space="0" w:color="auto"/>
            </w:tcBorders>
            <w:vAlign w:val="center"/>
          </w:tcPr>
          <w:p w14:paraId="72F6E040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F: CTGCGGCATCCACGAAACT</w:t>
            </w:r>
          </w:p>
        </w:tc>
        <w:tc>
          <w:tcPr>
            <w:tcW w:w="1987" w:type="pct"/>
            <w:gridSpan w:val="2"/>
            <w:tcBorders>
              <w:bottom w:val="single" w:sz="12" w:space="0" w:color="auto"/>
            </w:tcBorders>
            <w:vAlign w:val="center"/>
          </w:tcPr>
          <w:p w14:paraId="0405E5D9" w14:textId="77777777" w:rsidR="003F5C11" w:rsidRPr="00A41FB0" w:rsidRDefault="003F5C11" w:rsidP="005D2DAF">
            <w:pPr>
              <w:snapToGrid w:val="0"/>
              <w:contextualSpacing/>
              <w:rPr>
                <w:szCs w:val="21"/>
              </w:rPr>
            </w:pPr>
            <w:r w:rsidRPr="00A41FB0">
              <w:rPr>
                <w:szCs w:val="21"/>
              </w:rPr>
              <w:t>R: AGGGCCGTGATCTCCTTCTG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14:paraId="714F6D34" w14:textId="77777777" w:rsidR="003F5C11" w:rsidRPr="00A41FB0" w:rsidRDefault="003F5C11" w:rsidP="005D2DAF">
            <w:pPr>
              <w:snapToGrid w:val="0"/>
              <w:contextualSpacing/>
              <w:jc w:val="center"/>
              <w:rPr>
                <w:szCs w:val="21"/>
              </w:rPr>
            </w:pPr>
            <w:r w:rsidRPr="00A41FB0">
              <w:rPr>
                <w:szCs w:val="21"/>
              </w:rPr>
              <w:t xml:space="preserve">147 </w:t>
            </w:r>
          </w:p>
        </w:tc>
      </w:tr>
    </w:tbl>
    <w:p w14:paraId="712C115D" w14:textId="77777777" w:rsidR="003F5C11" w:rsidRPr="00A41FB0" w:rsidRDefault="003F5C11" w:rsidP="003F5C11">
      <w:pPr>
        <w:rPr>
          <w:rFonts w:cs="Times New Roman"/>
          <w:b/>
          <w:bCs/>
          <w:szCs w:val="24"/>
        </w:rPr>
      </w:pPr>
      <w:r w:rsidRPr="00A41FB0">
        <w:rPr>
          <w:rFonts w:cs="Times New Roman"/>
          <w:b/>
          <w:bCs/>
          <w:szCs w:val="24"/>
        </w:rPr>
        <w:br w:type="page"/>
      </w:r>
    </w:p>
    <w:p w14:paraId="42A30C6E" w14:textId="77777777" w:rsidR="003F5C11" w:rsidRPr="00A41FB0" w:rsidRDefault="003F5C11" w:rsidP="003F5C11">
      <w:pPr>
        <w:rPr>
          <w:rFonts w:cs="Times New Roman"/>
          <w:b/>
          <w:bCs/>
          <w:szCs w:val="24"/>
        </w:rPr>
      </w:pPr>
      <w:r w:rsidRPr="00A41FB0">
        <w:rPr>
          <w:rFonts w:cs="Times New Roman"/>
          <w:b/>
          <w:bCs/>
          <w:szCs w:val="24"/>
        </w:rPr>
        <w:lastRenderedPageBreak/>
        <w:t>Table S3 Effect of dietary BLS mix supplementation on gut metabolites in weaned piglets on day 7</w:t>
      </w:r>
      <w:r w:rsidRPr="00A41FB0">
        <w:t xml:space="preserve"> </w:t>
      </w:r>
      <w:r w:rsidRPr="00A41FB0">
        <w:rPr>
          <w:rFonts w:cs="Times New Roman"/>
          <w:b/>
          <w:bCs/>
          <w:szCs w:val="24"/>
        </w:rPr>
        <w:t>of trial</w:t>
      </w:r>
    </w:p>
    <w:tbl>
      <w:tblPr>
        <w:tblStyle w:val="af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112"/>
        <w:gridCol w:w="2133"/>
        <w:gridCol w:w="2196"/>
      </w:tblGrid>
      <w:tr w:rsidR="003F5C11" w:rsidRPr="003F5C11" w14:paraId="559A6383" w14:textId="77777777" w:rsidTr="005D2DAF">
        <w:trPr>
          <w:trHeight w:val="180"/>
        </w:trPr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0A451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bookmarkStart w:id="1" w:name="_Hlk23426803"/>
            <w:r w:rsidRPr="003F5C11">
              <w:rPr>
                <w:rFonts w:cs="Times New Roman"/>
                <w:bCs/>
                <w:sz w:val="21"/>
                <w:szCs w:val="21"/>
              </w:rPr>
              <w:t>Items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6E6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Control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50B8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Antibiotics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7782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Probiotics</w:t>
            </w:r>
          </w:p>
        </w:tc>
      </w:tr>
      <w:tr w:rsidR="003F5C11" w:rsidRPr="003F5C11" w14:paraId="57B129AA" w14:textId="77777777" w:rsidTr="005D2DAF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EE87A86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Short-chain fatty acids (mg/g)</w:t>
            </w:r>
          </w:p>
        </w:tc>
      </w:tr>
      <w:tr w:rsidR="003F5C11" w:rsidRPr="003F5C11" w14:paraId="1566A5AD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4298476F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Acetate</w:t>
            </w:r>
          </w:p>
        </w:tc>
        <w:tc>
          <w:tcPr>
            <w:tcW w:w="1080" w:type="pct"/>
            <w:vAlign w:val="center"/>
          </w:tcPr>
          <w:p w14:paraId="66F93DA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3.12±0.17</w:t>
            </w:r>
          </w:p>
        </w:tc>
        <w:tc>
          <w:tcPr>
            <w:tcW w:w="1091" w:type="pct"/>
            <w:vAlign w:val="center"/>
          </w:tcPr>
          <w:p w14:paraId="02BED85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2.86±0.17</w:t>
            </w:r>
          </w:p>
        </w:tc>
        <w:tc>
          <w:tcPr>
            <w:tcW w:w="1123" w:type="pct"/>
            <w:vAlign w:val="center"/>
          </w:tcPr>
          <w:p w14:paraId="6E7EE6B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2.85±0.16</w:t>
            </w:r>
          </w:p>
        </w:tc>
      </w:tr>
      <w:tr w:rsidR="003F5C11" w:rsidRPr="003F5C11" w14:paraId="35423BCC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1DEE8D21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Butyrate</w:t>
            </w:r>
          </w:p>
        </w:tc>
        <w:tc>
          <w:tcPr>
            <w:tcW w:w="1080" w:type="pct"/>
            <w:vAlign w:val="center"/>
          </w:tcPr>
          <w:p w14:paraId="63A8F61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0.80±0.06</w:t>
            </w:r>
          </w:p>
        </w:tc>
        <w:tc>
          <w:tcPr>
            <w:tcW w:w="1091" w:type="pct"/>
            <w:vAlign w:val="center"/>
          </w:tcPr>
          <w:p w14:paraId="63F4C42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0.86±0.08</w:t>
            </w:r>
          </w:p>
        </w:tc>
        <w:tc>
          <w:tcPr>
            <w:tcW w:w="1123" w:type="pct"/>
            <w:vAlign w:val="center"/>
          </w:tcPr>
          <w:p w14:paraId="40165ED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0.92±0.10</w:t>
            </w:r>
          </w:p>
        </w:tc>
      </w:tr>
      <w:tr w:rsidR="003F5C11" w:rsidRPr="003F5C11" w14:paraId="51A0D7A8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48FCD015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Isobutyrate</w:t>
            </w:r>
          </w:p>
        </w:tc>
        <w:tc>
          <w:tcPr>
            <w:tcW w:w="1080" w:type="pct"/>
            <w:vAlign w:val="center"/>
          </w:tcPr>
          <w:p w14:paraId="25C7A0B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0.07±0.01</w:t>
            </w:r>
          </w:p>
        </w:tc>
        <w:tc>
          <w:tcPr>
            <w:tcW w:w="1091" w:type="pct"/>
            <w:vAlign w:val="center"/>
          </w:tcPr>
          <w:p w14:paraId="766CE28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0.07±0.01</w:t>
            </w:r>
          </w:p>
        </w:tc>
        <w:tc>
          <w:tcPr>
            <w:tcW w:w="1123" w:type="pct"/>
            <w:vAlign w:val="center"/>
          </w:tcPr>
          <w:p w14:paraId="4A3AECF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0.08±0.01</w:t>
            </w:r>
          </w:p>
        </w:tc>
      </w:tr>
      <w:tr w:rsidR="003F5C11" w:rsidRPr="003F5C11" w14:paraId="262DF74D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227E1669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Isovalerate</w:t>
            </w:r>
          </w:p>
        </w:tc>
        <w:tc>
          <w:tcPr>
            <w:tcW w:w="1080" w:type="pct"/>
            <w:vAlign w:val="center"/>
          </w:tcPr>
          <w:p w14:paraId="5A2E6D7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0.11±0.02</w:t>
            </w:r>
          </w:p>
        </w:tc>
        <w:tc>
          <w:tcPr>
            <w:tcW w:w="1091" w:type="pct"/>
            <w:vAlign w:val="center"/>
          </w:tcPr>
          <w:p w14:paraId="422A7EB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0.13±0.01</w:t>
            </w:r>
          </w:p>
        </w:tc>
        <w:tc>
          <w:tcPr>
            <w:tcW w:w="1123" w:type="pct"/>
            <w:vAlign w:val="center"/>
          </w:tcPr>
          <w:p w14:paraId="734B2DE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0.14±0.01</w:t>
            </w:r>
          </w:p>
        </w:tc>
      </w:tr>
      <w:tr w:rsidR="003F5C11" w:rsidRPr="003F5C11" w14:paraId="0B8AC091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4C7517EB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Propionate</w:t>
            </w:r>
          </w:p>
        </w:tc>
        <w:tc>
          <w:tcPr>
            <w:tcW w:w="1080" w:type="pct"/>
            <w:vAlign w:val="center"/>
          </w:tcPr>
          <w:p w14:paraId="43236F2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1.12±0.03</w:t>
            </w:r>
          </w:p>
        </w:tc>
        <w:tc>
          <w:tcPr>
            <w:tcW w:w="1091" w:type="pct"/>
            <w:vAlign w:val="center"/>
          </w:tcPr>
          <w:p w14:paraId="416B403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1.28±0.13</w:t>
            </w:r>
          </w:p>
        </w:tc>
        <w:tc>
          <w:tcPr>
            <w:tcW w:w="1123" w:type="pct"/>
            <w:vAlign w:val="center"/>
          </w:tcPr>
          <w:p w14:paraId="4A8C830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1.33±0.14</w:t>
            </w:r>
          </w:p>
        </w:tc>
      </w:tr>
      <w:tr w:rsidR="003F5C11" w:rsidRPr="003F5C11" w14:paraId="698C6480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650A302C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Valerat</w:t>
            </w:r>
          </w:p>
        </w:tc>
        <w:tc>
          <w:tcPr>
            <w:tcW w:w="1080" w:type="pct"/>
            <w:vAlign w:val="center"/>
          </w:tcPr>
          <w:p w14:paraId="52E6FC5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0.18±0.05</w:t>
            </w:r>
          </w:p>
        </w:tc>
        <w:tc>
          <w:tcPr>
            <w:tcW w:w="1091" w:type="pct"/>
            <w:vAlign w:val="center"/>
          </w:tcPr>
          <w:p w14:paraId="026BBF8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0.10±0.02</w:t>
            </w:r>
          </w:p>
        </w:tc>
        <w:tc>
          <w:tcPr>
            <w:tcW w:w="1123" w:type="pct"/>
            <w:vAlign w:val="center"/>
          </w:tcPr>
          <w:p w14:paraId="7AA00FD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0.12±0.02</w:t>
            </w:r>
          </w:p>
        </w:tc>
      </w:tr>
      <w:tr w:rsidR="003F5C11" w:rsidRPr="003F5C11" w14:paraId="5C39D664" w14:textId="77777777" w:rsidTr="005D2DAF">
        <w:trPr>
          <w:trHeight w:val="175"/>
        </w:trPr>
        <w:tc>
          <w:tcPr>
            <w:tcW w:w="5000" w:type="pct"/>
            <w:gridSpan w:val="4"/>
            <w:vAlign w:val="center"/>
          </w:tcPr>
          <w:p w14:paraId="49F878A9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Bioamines (μg/g)</w:t>
            </w:r>
          </w:p>
        </w:tc>
      </w:tr>
      <w:tr w:rsidR="003F5C11" w:rsidRPr="003F5C11" w14:paraId="39F17721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31E2A2DB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 xml:space="preserve">Indole </w:t>
            </w:r>
          </w:p>
        </w:tc>
        <w:tc>
          <w:tcPr>
            <w:tcW w:w="1080" w:type="pct"/>
            <w:vAlign w:val="center"/>
          </w:tcPr>
          <w:p w14:paraId="5E8E6DF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8.21±1.29</w:t>
            </w:r>
          </w:p>
        </w:tc>
        <w:tc>
          <w:tcPr>
            <w:tcW w:w="1091" w:type="pct"/>
            <w:vAlign w:val="center"/>
          </w:tcPr>
          <w:p w14:paraId="191CB43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6.29±1.68</w:t>
            </w:r>
          </w:p>
        </w:tc>
        <w:tc>
          <w:tcPr>
            <w:tcW w:w="1123" w:type="pct"/>
            <w:vAlign w:val="center"/>
          </w:tcPr>
          <w:p w14:paraId="7D3A202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5.95±0.74</w:t>
            </w:r>
          </w:p>
        </w:tc>
      </w:tr>
      <w:tr w:rsidR="003F5C11" w:rsidRPr="003F5C11" w14:paraId="7A496E00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7F73EE8C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 xml:space="preserve">Phenylethylamine </w:t>
            </w:r>
          </w:p>
        </w:tc>
        <w:tc>
          <w:tcPr>
            <w:tcW w:w="1080" w:type="pct"/>
            <w:vAlign w:val="center"/>
          </w:tcPr>
          <w:p w14:paraId="1D936E9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0.28±0.10</w:t>
            </w:r>
          </w:p>
        </w:tc>
        <w:tc>
          <w:tcPr>
            <w:tcW w:w="1091" w:type="pct"/>
            <w:vAlign w:val="center"/>
          </w:tcPr>
          <w:p w14:paraId="3C0668E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0.36±0.09</w:t>
            </w:r>
          </w:p>
        </w:tc>
        <w:tc>
          <w:tcPr>
            <w:tcW w:w="1123" w:type="pct"/>
            <w:vAlign w:val="center"/>
          </w:tcPr>
          <w:p w14:paraId="5CF33BC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0.08±0.04</w:t>
            </w:r>
          </w:p>
        </w:tc>
      </w:tr>
      <w:tr w:rsidR="003F5C11" w:rsidRPr="003F5C11" w14:paraId="0E2683E6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6E0DE9FD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Putrescine</w:t>
            </w:r>
          </w:p>
        </w:tc>
        <w:tc>
          <w:tcPr>
            <w:tcW w:w="1080" w:type="pct"/>
            <w:vAlign w:val="center"/>
          </w:tcPr>
          <w:p w14:paraId="26D66FA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1.82±1.01</w:t>
            </w:r>
          </w:p>
        </w:tc>
        <w:tc>
          <w:tcPr>
            <w:tcW w:w="1091" w:type="pct"/>
            <w:vAlign w:val="center"/>
          </w:tcPr>
          <w:p w14:paraId="0B85D39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0.75±0.22</w:t>
            </w:r>
          </w:p>
        </w:tc>
        <w:tc>
          <w:tcPr>
            <w:tcW w:w="1123" w:type="pct"/>
            <w:vAlign w:val="center"/>
          </w:tcPr>
          <w:p w14:paraId="2813797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2.37±1.41</w:t>
            </w:r>
          </w:p>
        </w:tc>
      </w:tr>
      <w:tr w:rsidR="003F5C11" w:rsidRPr="003F5C11" w14:paraId="68BD5163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769EC998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 xml:space="preserve">Skatole </w:t>
            </w:r>
          </w:p>
        </w:tc>
        <w:tc>
          <w:tcPr>
            <w:tcW w:w="1080" w:type="pct"/>
            <w:vAlign w:val="center"/>
          </w:tcPr>
          <w:p w14:paraId="44A8D18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3.99±0.98</w:t>
            </w:r>
          </w:p>
        </w:tc>
        <w:tc>
          <w:tcPr>
            <w:tcW w:w="1091" w:type="pct"/>
            <w:vAlign w:val="center"/>
          </w:tcPr>
          <w:p w14:paraId="1B7A943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5.08±0.61</w:t>
            </w:r>
          </w:p>
        </w:tc>
        <w:tc>
          <w:tcPr>
            <w:tcW w:w="1123" w:type="pct"/>
            <w:vAlign w:val="center"/>
          </w:tcPr>
          <w:p w14:paraId="4893CA1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3.24±0.28</w:t>
            </w:r>
          </w:p>
        </w:tc>
      </w:tr>
      <w:tr w:rsidR="003F5C11" w:rsidRPr="003F5C11" w14:paraId="71F74286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41E82C2A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 xml:space="preserve">Spermidine </w:t>
            </w:r>
          </w:p>
        </w:tc>
        <w:tc>
          <w:tcPr>
            <w:tcW w:w="1080" w:type="pct"/>
            <w:vAlign w:val="center"/>
          </w:tcPr>
          <w:p w14:paraId="02F3220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2.98±0.38</w:t>
            </w:r>
          </w:p>
        </w:tc>
        <w:tc>
          <w:tcPr>
            <w:tcW w:w="1091" w:type="pct"/>
            <w:vAlign w:val="center"/>
          </w:tcPr>
          <w:p w14:paraId="446C0C3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3.22±0.46</w:t>
            </w:r>
          </w:p>
        </w:tc>
        <w:tc>
          <w:tcPr>
            <w:tcW w:w="1123" w:type="pct"/>
            <w:vAlign w:val="center"/>
          </w:tcPr>
          <w:p w14:paraId="001CF53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2.53±0.90</w:t>
            </w:r>
          </w:p>
        </w:tc>
      </w:tr>
      <w:tr w:rsidR="003F5C11" w:rsidRPr="003F5C11" w14:paraId="65C9D5ED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35BFF3D6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Spermine</w:t>
            </w:r>
          </w:p>
        </w:tc>
        <w:tc>
          <w:tcPr>
            <w:tcW w:w="1080" w:type="pct"/>
            <w:vAlign w:val="center"/>
          </w:tcPr>
          <w:p w14:paraId="1FFA22D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6.16±2.03</w:t>
            </w:r>
          </w:p>
        </w:tc>
        <w:tc>
          <w:tcPr>
            <w:tcW w:w="1091" w:type="pct"/>
            <w:vAlign w:val="center"/>
          </w:tcPr>
          <w:p w14:paraId="5A17AAF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2.15±1.62</w:t>
            </w:r>
          </w:p>
        </w:tc>
        <w:tc>
          <w:tcPr>
            <w:tcW w:w="1123" w:type="pct"/>
            <w:vAlign w:val="center"/>
          </w:tcPr>
          <w:p w14:paraId="590667D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4.25±1.93</w:t>
            </w:r>
          </w:p>
        </w:tc>
      </w:tr>
      <w:tr w:rsidR="003F5C11" w:rsidRPr="003F5C11" w14:paraId="49AACA96" w14:textId="77777777" w:rsidTr="005D2DAF">
        <w:trPr>
          <w:trHeight w:val="175"/>
        </w:trPr>
        <w:tc>
          <w:tcPr>
            <w:tcW w:w="1706" w:type="pct"/>
            <w:vAlign w:val="center"/>
          </w:tcPr>
          <w:p w14:paraId="0B20E1DB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 xml:space="preserve">Tryptamine </w:t>
            </w:r>
          </w:p>
        </w:tc>
        <w:tc>
          <w:tcPr>
            <w:tcW w:w="1080" w:type="pct"/>
            <w:vAlign w:val="center"/>
          </w:tcPr>
          <w:p w14:paraId="0785529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0.09±0.06</w:t>
            </w:r>
          </w:p>
        </w:tc>
        <w:tc>
          <w:tcPr>
            <w:tcW w:w="1091" w:type="pct"/>
            <w:vAlign w:val="center"/>
          </w:tcPr>
          <w:p w14:paraId="20BE685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0.03±0.01</w:t>
            </w:r>
          </w:p>
        </w:tc>
        <w:tc>
          <w:tcPr>
            <w:tcW w:w="1123" w:type="pct"/>
            <w:vAlign w:val="center"/>
          </w:tcPr>
          <w:p w14:paraId="43B674C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0.10±0.05</w:t>
            </w:r>
          </w:p>
        </w:tc>
      </w:tr>
      <w:tr w:rsidR="003F5C11" w:rsidRPr="003F5C11" w14:paraId="2CE44568" w14:textId="77777777" w:rsidTr="005D2DAF">
        <w:trPr>
          <w:trHeight w:val="175"/>
        </w:trPr>
        <w:tc>
          <w:tcPr>
            <w:tcW w:w="1706" w:type="pct"/>
            <w:tcBorders>
              <w:bottom w:val="single" w:sz="4" w:space="0" w:color="auto"/>
            </w:tcBorders>
            <w:vAlign w:val="center"/>
          </w:tcPr>
          <w:p w14:paraId="382AC398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Tyramine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5B9E75A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1.15±0.53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14:paraId="6914AD4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0.87±0.25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14:paraId="5947A72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1.34±0.61</w:t>
            </w:r>
          </w:p>
        </w:tc>
      </w:tr>
      <w:bookmarkEnd w:id="1"/>
    </w:tbl>
    <w:p w14:paraId="4C477023" w14:textId="77777777" w:rsidR="003F5C11" w:rsidRPr="00A41FB0" w:rsidRDefault="003F5C11" w:rsidP="003F5C11">
      <w:pPr>
        <w:rPr>
          <w:rFonts w:cs="Times New Roman"/>
          <w:szCs w:val="24"/>
        </w:rPr>
      </w:pPr>
      <w:r w:rsidRPr="00A41FB0">
        <w:rPr>
          <w:rFonts w:cs="Times New Roman"/>
          <w:szCs w:val="24"/>
        </w:rPr>
        <w:br w:type="page"/>
      </w:r>
    </w:p>
    <w:p w14:paraId="6BA5C1E2" w14:textId="77777777" w:rsidR="003F5C11" w:rsidRPr="00A41FB0" w:rsidRDefault="003F5C11" w:rsidP="003F5C11">
      <w:pPr>
        <w:rPr>
          <w:rFonts w:cs="Times New Roman"/>
          <w:b/>
          <w:bCs/>
          <w:noProof/>
          <w:szCs w:val="24"/>
        </w:rPr>
      </w:pPr>
      <w:r w:rsidRPr="00A41FB0">
        <w:rPr>
          <w:rFonts w:cs="Times New Roman"/>
          <w:b/>
          <w:bCs/>
          <w:szCs w:val="24"/>
        </w:rPr>
        <w:lastRenderedPageBreak/>
        <w:t>Table S4 Effect of dietary BLS mix supplementation on intestinal health-related genes in weaned piglets</w:t>
      </w:r>
    </w:p>
    <w:tbl>
      <w:tblPr>
        <w:tblStyle w:val="aff5"/>
        <w:tblpPr w:leftFromText="180" w:rightFromText="180" w:vertAnchor="text" w:horzAnchor="margin" w:tblpY="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386"/>
        <w:gridCol w:w="1386"/>
        <w:gridCol w:w="1379"/>
        <w:gridCol w:w="1381"/>
        <w:gridCol w:w="1382"/>
        <w:gridCol w:w="1459"/>
      </w:tblGrid>
      <w:tr w:rsidR="003F5C11" w:rsidRPr="003F5C11" w14:paraId="7F79B6AD" w14:textId="77777777" w:rsidTr="005D2DAF">
        <w:trPr>
          <w:trHeight w:val="48"/>
        </w:trPr>
        <w:tc>
          <w:tcPr>
            <w:tcW w:w="718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BECC4" w14:textId="77777777" w:rsidR="003F5C11" w:rsidRPr="003F5C11" w:rsidRDefault="003F5C11" w:rsidP="003F5C11">
            <w:pPr>
              <w:spacing w:before="0" w:after="0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Items</w:t>
            </w:r>
          </w:p>
        </w:tc>
        <w:tc>
          <w:tcPr>
            <w:tcW w:w="2123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70A2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Jejunum</w:t>
            </w:r>
          </w:p>
        </w:tc>
        <w:tc>
          <w:tcPr>
            <w:tcW w:w="215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E143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Ileum</w:t>
            </w:r>
          </w:p>
        </w:tc>
      </w:tr>
      <w:tr w:rsidR="003F5C11" w:rsidRPr="003F5C11" w14:paraId="36DFE3AA" w14:textId="77777777" w:rsidTr="005D2DAF">
        <w:trPr>
          <w:trHeight w:val="48"/>
        </w:trPr>
        <w:tc>
          <w:tcPr>
            <w:tcW w:w="7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1F5FE" w14:textId="77777777" w:rsidR="003F5C11" w:rsidRPr="003F5C11" w:rsidRDefault="003F5C11" w:rsidP="003F5C11">
            <w:pPr>
              <w:spacing w:before="0" w:after="0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707E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Control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657A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Antibiotics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C459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Probiotics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712C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Control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8B42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Antibiotics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46E7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F5C11">
              <w:rPr>
                <w:rFonts w:cs="Times New Roman"/>
                <w:bCs/>
                <w:sz w:val="21"/>
                <w:szCs w:val="21"/>
              </w:rPr>
              <w:t>Probiotics</w:t>
            </w:r>
          </w:p>
        </w:tc>
      </w:tr>
      <w:tr w:rsidR="003F5C11" w:rsidRPr="003F5C11" w14:paraId="751D0D01" w14:textId="77777777" w:rsidTr="005D2DAF">
        <w:trPr>
          <w:trHeight w:val="150"/>
        </w:trPr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DCF64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Day 7</w:t>
            </w:r>
          </w:p>
        </w:tc>
        <w:tc>
          <w:tcPr>
            <w:tcW w:w="4282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A18F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F5C11" w:rsidRPr="003F5C11" w14:paraId="626FF942" w14:textId="77777777" w:rsidTr="005D2DAF">
        <w:trPr>
          <w:trHeight w:val="150"/>
        </w:trPr>
        <w:tc>
          <w:tcPr>
            <w:tcW w:w="718" w:type="pct"/>
            <w:shd w:val="clear" w:color="auto" w:fill="auto"/>
            <w:vAlign w:val="center"/>
          </w:tcPr>
          <w:p w14:paraId="7688C590" w14:textId="77777777" w:rsidR="003F5C11" w:rsidRPr="003F5C11" w:rsidRDefault="003F5C11" w:rsidP="003F5C11">
            <w:pPr>
              <w:spacing w:before="0" w:after="0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E-cadherin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8101C3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D179AB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0.95±0.23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D980B0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1.24±0.18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CEB87C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1.00±0.39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2C573C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0.51±0.05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BF85F6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1.07±0.07</w:t>
            </w:r>
          </w:p>
        </w:tc>
      </w:tr>
      <w:tr w:rsidR="003F5C11" w:rsidRPr="003F5C11" w14:paraId="4ED125E5" w14:textId="77777777" w:rsidTr="005D2DAF">
        <w:trPr>
          <w:trHeight w:val="98"/>
        </w:trPr>
        <w:tc>
          <w:tcPr>
            <w:tcW w:w="718" w:type="pct"/>
            <w:shd w:val="clear" w:color="auto" w:fill="auto"/>
            <w:vAlign w:val="center"/>
          </w:tcPr>
          <w:p w14:paraId="7CBA3DD4" w14:textId="77777777" w:rsidR="003F5C11" w:rsidRPr="003F5C11" w:rsidRDefault="003F5C11" w:rsidP="003F5C11">
            <w:pPr>
              <w:spacing w:before="0" w:after="0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FE2DA9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1.00±0.14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CE88DF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0.56±0.11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09B6F5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1.06±0.11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60BF77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1.00±0.15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42137F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0.82±0.18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96BFCE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1.31±0.15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</w:tr>
      <w:tr w:rsidR="003F5C11" w:rsidRPr="003F5C11" w14:paraId="3BDD4249" w14:textId="77777777" w:rsidTr="005D2DAF">
        <w:trPr>
          <w:trHeight w:val="99"/>
        </w:trPr>
        <w:tc>
          <w:tcPr>
            <w:tcW w:w="718" w:type="pct"/>
            <w:shd w:val="clear" w:color="auto" w:fill="auto"/>
            <w:vAlign w:val="center"/>
          </w:tcPr>
          <w:p w14:paraId="48A79A15" w14:textId="77777777" w:rsidR="003F5C11" w:rsidRPr="003F5C11" w:rsidRDefault="003F5C11" w:rsidP="003F5C11">
            <w:pPr>
              <w:spacing w:before="0" w:after="0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0CEF3F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E7135F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1.16±0.10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831627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1.16±0.15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99C09C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1.00±0.14</w:t>
            </w:r>
            <w:r w:rsidRPr="003F5C11">
              <w:rPr>
                <w:sz w:val="21"/>
                <w:szCs w:val="21"/>
                <w:vertAlign w:val="superscript"/>
              </w:rPr>
              <w:t>ab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2303C9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0.80±0.06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F9114F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1.16±0.07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</w:tr>
      <w:tr w:rsidR="003F5C11" w:rsidRPr="003F5C11" w14:paraId="417013B7" w14:textId="77777777" w:rsidTr="005D2DAF">
        <w:trPr>
          <w:trHeight w:val="98"/>
        </w:trPr>
        <w:tc>
          <w:tcPr>
            <w:tcW w:w="718" w:type="pct"/>
            <w:shd w:val="clear" w:color="auto" w:fill="auto"/>
            <w:vAlign w:val="center"/>
          </w:tcPr>
          <w:p w14:paraId="3244B11A" w14:textId="77777777" w:rsidR="003F5C11" w:rsidRPr="003F5C11" w:rsidRDefault="003F5C11" w:rsidP="003F5C11">
            <w:pPr>
              <w:spacing w:before="0" w:after="0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IL-10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04B105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ABE573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1.19±0.19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3246D4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1.37±0.16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7816BF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1.00±0.18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B18233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0.81±0.07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80C0D8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1.31±0.27</w:t>
            </w:r>
          </w:p>
        </w:tc>
      </w:tr>
      <w:tr w:rsidR="003F5C11" w:rsidRPr="003F5C11" w14:paraId="0EDB6B02" w14:textId="77777777" w:rsidTr="005D2DAF">
        <w:trPr>
          <w:trHeight w:val="99"/>
        </w:trPr>
        <w:tc>
          <w:tcPr>
            <w:tcW w:w="718" w:type="pct"/>
            <w:shd w:val="clear" w:color="auto" w:fill="auto"/>
            <w:vAlign w:val="center"/>
          </w:tcPr>
          <w:p w14:paraId="03B1303F" w14:textId="77777777" w:rsidR="003F5C11" w:rsidRPr="003F5C11" w:rsidRDefault="003F5C11" w:rsidP="003F5C11">
            <w:pPr>
              <w:spacing w:before="0" w:after="0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IL-1β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F948F6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14ECDF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1.48±0.35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741661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2.45±0.53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2F71C0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1.00±0.16</w:t>
            </w:r>
            <w:r w:rsidRPr="003F5C11">
              <w:rPr>
                <w:sz w:val="21"/>
                <w:szCs w:val="21"/>
                <w:vertAlign w:val="superscript"/>
              </w:rPr>
              <w:t>ab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CFB534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0.63±0.10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0B65B5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2.21±0.90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</w:tr>
      <w:tr w:rsidR="003F5C11" w:rsidRPr="003F5C11" w14:paraId="39CFBED4" w14:textId="77777777" w:rsidTr="005D2DAF">
        <w:trPr>
          <w:trHeight w:val="98"/>
        </w:trPr>
        <w:tc>
          <w:tcPr>
            <w:tcW w:w="718" w:type="pct"/>
            <w:shd w:val="clear" w:color="auto" w:fill="auto"/>
            <w:vAlign w:val="center"/>
          </w:tcPr>
          <w:p w14:paraId="12A4E101" w14:textId="77777777" w:rsidR="003F5C11" w:rsidRPr="003F5C11" w:rsidRDefault="003F5C11" w:rsidP="003F5C11">
            <w:pPr>
              <w:spacing w:before="0" w:after="0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IFN-α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A589C7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4771E1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1.29±0.26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8C9BC7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1.07±0.06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E50A50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1.00±0.46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6D70DE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0.89±0.08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33D180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1.72±0.34</w:t>
            </w:r>
          </w:p>
        </w:tc>
      </w:tr>
      <w:tr w:rsidR="003F5C11" w:rsidRPr="003F5C11" w14:paraId="2B3F4455" w14:textId="77777777" w:rsidTr="005D2DAF">
        <w:trPr>
          <w:trHeight w:val="98"/>
        </w:trPr>
        <w:tc>
          <w:tcPr>
            <w:tcW w:w="718" w:type="pct"/>
            <w:shd w:val="clear" w:color="auto" w:fill="auto"/>
            <w:vAlign w:val="center"/>
          </w:tcPr>
          <w:p w14:paraId="71D88F46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Occludin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BFD5C7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1D18B7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1.51±0.13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EE0113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1.65±0.22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5018C0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1.00±0.11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764C31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1.30±0.26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F9D93E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1.61±0.30</w:t>
            </w:r>
          </w:p>
        </w:tc>
      </w:tr>
      <w:tr w:rsidR="003F5C11" w:rsidRPr="003F5C11" w14:paraId="50B57F1B" w14:textId="77777777" w:rsidTr="005D2DAF">
        <w:trPr>
          <w:trHeight w:val="99"/>
        </w:trPr>
        <w:tc>
          <w:tcPr>
            <w:tcW w:w="718" w:type="pct"/>
            <w:shd w:val="clear" w:color="auto" w:fill="auto"/>
            <w:vAlign w:val="center"/>
          </w:tcPr>
          <w:p w14:paraId="352D34B1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TLR-4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24B2C8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8F8737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1.26±0.14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E73559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0.91±0.04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9A7006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1.00±0.07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6C86AD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0.91±0.06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1B826C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2.28±0.47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</w:tr>
      <w:tr w:rsidR="003F5C11" w:rsidRPr="003F5C11" w14:paraId="0254C5A6" w14:textId="77777777" w:rsidTr="005D2DAF">
        <w:trPr>
          <w:trHeight w:val="98"/>
        </w:trPr>
        <w:tc>
          <w:tcPr>
            <w:tcW w:w="718" w:type="pct"/>
            <w:shd w:val="clear" w:color="auto" w:fill="auto"/>
            <w:vAlign w:val="center"/>
          </w:tcPr>
          <w:p w14:paraId="5DDA1994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TNF-α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3143CC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A6B608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1.20±0.20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461E4A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1.04±0.31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A8E499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1.00±0.10</w:t>
            </w:r>
            <w:r w:rsidRPr="003F5C11">
              <w:rPr>
                <w:sz w:val="21"/>
                <w:szCs w:val="21"/>
                <w:vertAlign w:val="superscript"/>
              </w:rPr>
              <w:t>ab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FAAEF8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1.58±0.39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BB4635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0.80±0.11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</w:tr>
      <w:tr w:rsidR="003F5C11" w:rsidRPr="003F5C11" w14:paraId="4A4944C7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092F2349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ZO-1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06960E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5B7E71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1.16±0.12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B290BE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1.17±0.10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0B9D59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443B85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1.03±0.04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5034A6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1.76±0.47</w:t>
            </w:r>
          </w:p>
        </w:tc>
      </w:tr>
      <w:tr w:rsidR="003F5C11" w:rsidRPr="003F5C11" w14:paraId="59DDF441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77E06274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Day 21</w:t>
            </w:r>
          </w:p>
        </w:tc>
        <w:tc>
          <w:tcPr>
            <w:tcW w:w="4282" w:type="pct"/>
            <w:gridSpan w:val="6"/>
            <w:shd w:val="clear" w:color="auto" w:fill="auto"/>
            <w:vAlign w:val="center"/>
          </w:tcPr>
          <w:p w14:paraId="762DE60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F5C11" w:rsidRPr="003F5C11" w14:paraId="07BF58B2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32F0427F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E-cadherin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633D6A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DBEC0A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0.65±0.14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9F277E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1.25±0.20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5EF991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3D0C09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0.92±0.09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A79A51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1.30±0.20</w:t>
            </w:r>
          </w:p>
        </w:tc>
      </w:tr>
      <w:tr w:rsidR="003F5C11" w:rsidRPr="003F5C11" w14:paraId="6A81E0AC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52BA695F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469510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75577F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1.46±0.31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4E922F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1.00±0.09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EEE3EF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1.00±0.24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4F21AD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1.30±0.29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FB874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1.15±0.21</w:t>
            </w:r>
          </w:p>
        </w:tc>
      </w:tr>
      <w:tr w:rsidR="003F5C11" w:rsidRPr="003F5C11" w14:paraId="2C17BF2A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13950892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776739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1.00±0.25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63D950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0.70±0.13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38A8B8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1.06±0.06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517823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1EAB54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1.20±0.16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439E52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1.08±0.10</w:t>
            </w:r>
          </w:p>
        </w:tc>
      </w:tr>
      <w:tr w:rsidR="003F5C11" w:rsidRPr="003F5C11" w14:paraId="2C21B983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260D6D20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IL-10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C20274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1.00±0.29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890F4D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0.96±0.33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C0EA32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1.03±0.12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8967D2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1.00±0.08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04BA3B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1.05±0.14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D4BB4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1.91±0.25</w:t>
            </w:r>
          </w:p>
        </w:tc>
      </w:tr>
      <w:tr w:rsidR="003F5C11" w:rsidRPr="003F5C11" w14:paraId="002D210B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24D69E4C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IL-1β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8839CE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1.00±0.34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C282FB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0.91±0.22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CBACCA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1.48±0.33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54B033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9C6D37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0.77±0.13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BABFD9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1.26±0.37</w:t>
            </w:r>
          </w:p>
        </w:tc>
      </w:tr>
      <w:tr w:rsidR="003F5C11" w:rsidRPr="003F5C11" w14:paraId="7EA83084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5E594E87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IFN-α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3267F5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6EFFCD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0.90±0.21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FC425A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1.18±0.12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2E4D46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1.00±0.14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FB451D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1.09±0.27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3B5C08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1.05±0.14</w:t>
            </w:r>
          </w:p>
        </w:tc>
      </w:tr>
      <w:tr w:rsidR="003F5C11" w:rsidRPr="003F5C11" w14:paraId="70AAE974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155A359C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Occludin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0C76CA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DA0FBD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1.04±0.18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3EB576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1.02±0.09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683F50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1.00±0.04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F5B469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0.85±0.16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BAFC1C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1.15±0.23</w:t>
            </w:r>
          </w:p>
        </w:tc>
      </w:tr>
      <w:tr w:rsidR="003F5C11" w:rsidRPr="003F5C11" w14:paraId="4D2527C5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67CAFD60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TLR-4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1673DF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1.00±0.52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0C2054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1.12±0.52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E50494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0.84±0.06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918319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1.00±0.22</w:t>
            </w:r>
            <w:r w:rsidRPr="003F5C11">
              <w:rPr>
                <w:sz w:val="21"/>
                <w:szCs w:val="21"/>
                <w:vertAlign w:val="superscript"/>
              </w:rPr>
              <w:t>ab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034217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0.80±0.08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AF3919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1.69±0.42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</w:tr>
      <w:tr w:rsidR="003F5C11" w:rsidRPr="003F5C11" w14:paraId="3F25D12B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25738935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TNF-α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C638B8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1EC624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1.38±0.27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4832C6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2.47±0.63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74AAFB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1.00±0.17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74348C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1.92±0.18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B4C09E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2.62±0.41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</w:tr>
      <w:tr w:rsidR="003F5C11" w:rsidRPr="003F5C11" w14:paraId="538696B2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28D63311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ZO-1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C71E1D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7F2376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0.94±0.12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243F74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1.09±0.14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4734E7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69610F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1.05±0.14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61660A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1.28±0.18</w:t>
            </w:r>
          </w:p>
        </w:tc>
      </w:tr>
      <w:tr w:rsidR="003F5C11" w:rsidRPr="003F5C11" w14:paraId="3F4A26E3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6D501522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Day 42</w:t>
            </w:r>
          </w:p>
        </w:tc>
        <w:tc>
          <w:tcPr>
            <w:tcW w:w="4282" w:type="pct"/>
            <w:gridSpan w:val="6"/>
            <w:shd w:val="clear" w:color="auto" w:fill="auto"/>
            <w:vAlign w:val="center"/>
          </w:tcPr>
          <w:p w14:paraId="3447BDD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F5C11" w:rsidRPr="003F5C11" w14:paraId="0C271651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1AC2A723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E-cadherin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892A6E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D1AE1A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0.92±0.02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B4FEB2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0.91±0.02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3FC4FF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195988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0.99±0.05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309DB1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1.61±0.37</w:t>
            </w:r>
          </w:p>
        </w:tc>
      </w:tr>
      <w:tr w:rsidR="003F5C11" w:rsidRPr="003F5C11" w14:paraId="5C3011C3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528FE443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534B91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1.00±0.26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2AD0CD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0.84±0.12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3D215D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0.73±0.10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D9C46A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F50317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0.96±0.21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2867B2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1.60±0.50</w:t>
            </w:r>
          </w:p>
        </w:tc>
      </w:tr>
      <w:tr w:rsidR="003F5C11" w:rsidRPr="003F5C11" w14:paraId="596C03C2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3B264A52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6FDF58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7C0BEF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1.39±0.26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86AE6C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0.97±0.07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824C42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585CDC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1.24±0.10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935362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1.26±0.09</w:t>
            </w:r>
          </w:p>
        </w:tc>
      </w:tr>
      <w:tr w:rsidR="003F5C11" w:rsidRPr="003F5C11" w14:paraId="13493AAD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1FD91826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IL-10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6802825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D90F21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1.32±0.19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CA3AC8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1.32±0.11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E1F7B6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CE2AF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1.01±0.09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853D61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1.22±0.15</w:t>
            </w:r>
          </w:p>
        </w:tc>
      </w:tr>
      <w:tr w:rsidR="003F5C11" w:rsidRPr="003F5C11" w14:paraId="5BBF2510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7B5CBE29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IL-1β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FF8176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BA631C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1.26±0.26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1D00F4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1.28±0.30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5E635C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BA94B1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1.01±0.20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8B17AC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1.26±0.13</w:t>
            </w:r>
          </w:p>
        </w:tc>
      </w:tr>
      <w:tr w:rsidR="003F5C11" w:rsidRPr="003F5C11" w14:paraId="6B64A2DD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4EFDC6AE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IFN-α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8BBE25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AE626D9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0.88±0.11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A6D428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0.98±0.11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C9EEE6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82C63F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0.91±0.21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A04F62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1.07±0.20</w:t>
            </w:r>
          </w:p>
        </w:tc>
      </w:tr>
      <w:tr w:rsidR="003F5C11" w:rsidRPr="003F5C11" w14:paraId="3198499B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0EC8F0EC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Occludin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DCF524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1.00±0.43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594E8C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1.69±1.09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CB3ED5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0.57±0.05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DA51FE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1.00±0.11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2C515E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1.16±0.17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DE692B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1.06±0.13</w:t>
            </w:r>
          </w:p>
        </w:tc>
      </w:tr>
      <w:tr w:rsidR="003F5C11" w:rsidRPr="003F5C11" w14:paraId="4A6291C7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3A4C9D32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TLR-4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837517F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D3E2FCE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1.15±0.09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5BCD44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1.50±0.64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8290ECC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1.00±0.15</w:t>
            </w:r>
            <w:r w:rsidRPr="003F5C11">
              <w:rPr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A2981E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1.05±0.12</w:t>
            </w:r>
            <w:r w:rsidRPr="003F5C11">
              <w:rPr>
                <w:sz w:val="21"/>
                <w:szCs w:val="21"/>
                <w:vertAlign w:val="superscript"/>
              </w:rPr>
              <w:t>ab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5683914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1.72±0.42</w:t>
            </w:r>
            <w:r w:rsidRPr="003F5C11">
              <w:rPr>
                <w:sz w:val="21"/>
                <w:szCs w:val="21"/>
                <w:vertAlign w:val="superscript"/>
              </w:rPr>
              <w:t>a</w:t>
            </w:r>
          </w:p>
        </w:tc>
      </w:tr>
      <w:tr w:rsidR="003F5C11" w:rsidRPr="003F5C11" w14:paraId="3417E780" w14:textId="77777777" w:rsidTr="005D2DAF">
        <w:trPr>
          <w:trHeight w:val="45"/>
        </w:trPr>
        <w:tc>
          <w:tcPr>
            <w:tcW w:w="718" w:type="pct"/>
            <w:shd w:val="clear" w:color="auto" w:fill="auto"/>
            <w:vAlign w:val="center"/>
          </w:tcPr>
          <w:p w14:paraId="427F4D25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TNF-α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8BF53B8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1.00±0.28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EFB7410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0.88±0.18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FA068D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1.35±0.40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7E2266A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1.00±0.13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9E8A073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1.43±0.20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C6043DB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2.88±1.30</w:t>
            </w:r>
          </w:p>
        </w:tc>
      </w:tr>
      <w:tr w:rsidR="003F5C11" w:rsidRPr="003F5C11" w14:paraId="785A1526" w14:textId="77777777" w:rsidTr="005D2DAF">
        <w:trPr>
          <w:trHeight w:val="45"/>
        </w:trPr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18E328" w14:textId="77777777" w:rsidR="003F5C11" w:rsidRPr="003F5C11" w:rsidRDefault="003F5C11" w:rsidP="003F5C11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3F5C11">
              <w:rPr>
                <w:rFonts w:cs="Times New Roman"/>
                <w:sz w:val="21"/>
                <w:szCs w:val="21"/>
              </w:rPr>
              <w:t>ZO-1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CF3E37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1.00±0.24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927ECD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0.84±0.07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17488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0.72±0.07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454206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1.00±0.07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02ACC2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1.10±0.12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AA5A61" w14:textId="77777777" w:rsidR="003F5C11" w:rsidRPr="003F5C11" w:rsidRDefault="003F5C11" w:rsidP="003F5C11">
            <w:pPr>
              <w:spacing w:before="0" w:after="0"/>
              <w:jc w:val="center"/>
              <w:rPr>
                <w:rFonts w:cs="Times New Roman"/>
                <w:sz w:val="21"/>
                <w:szCs w:val="21"/>
              </w:rPr>
            </w:pPr>
            <w:r w:rsidRPr="003F5C11">
              <w:rPr>
                <w:sz w:val="21"/>
                <w:szCs w:val="21"/>
              </w:rPr>
              <w:t>1.47±0.12</w:t>
            </w:r>
          </w:p>
        </w:tc>
      </w:tr>
    </w:tbl>
    <w:p w14:paraId="32EA51CF" w14:textId="77777777" w:rsidR="003F5C11" w:rsidRPr="00A41FB0" w:rsidRDefault="003F5C11" w:rsidP="003F5C11">
      <w:pPr>
        <w:rPr>
          <w:rFonts w:cs="Times New Roman"/>
          <w:noProof/>
          <w:szCs w:val="21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E2F5" w14:textId="77777777" w:rsidR="001B4E71" w:rsidRDefault="001B4E71" w:rsidP="00117666">
      <w:pPr>
        <w:spacing w:after="0"/>
      </w:pPr>
      <w:r>
        <w:separator/>
      </w:r>
    </w:p>
  </w:endnote>
  <w:endnote w:type="continuationSeparator" w:id="0">
    <w:p w14:paraId="2F1B0AEA" w14:textId="77777777" w:rsidR="001B4E71" w:rsidRDefault="001B4E7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AC6B" w14:textId="77777777" w:rsidR="001B4E71" w:rsidRDefault="001B4E71" w:rsidP="00117666">
      <w:pPr>
        <w:spacing w:after="0"/>
      </w:pPr>
      <w:r>
        <w:separator/>
      </w:r>
    </w:p>
  </w:footnote>
  <w:footnote w:type="continuationSeparator" w:id="0">
    <w:p w14:paraId="53C01CC1" w14:textId="77777777" w:rsidR="001B4E71" w:rsidRDefault="001B4E7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15C345DA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4E7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F5C11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F5265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72872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A2FD29-BAF6-49D6-B694-219806BE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TZL</cp:lastModifiedBy>
  <cp:revision>3</cp:revision>
  <cp:lastPrinted>2013-10-03T12:51:00Z</cp:lastPrinted>
  <dcterms:created xsi:type="dcterms:W3CDTF">2019-11-15T07:16:00Z</dcterms:created>
  <dcterms:modified xsi:type="dcterms:W3CDTF">2019-12-24T01:04:00Z</dcterms:modified>
</cp:coreProperties>
</file>