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35" w:rsidRPr="00EB5D76" w:rsidRDefault="00AF4035" w:rsidP="00AF403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es-MX"/>
        </w:rPr>
      </w:pPr>
      <w:r w:rsidRPr="00EB5D76">
        <w:rPr>
          <w:rFonts w:ascii="Times New Roman" w:hAnsi="Times New Roman" w:cs="Times New Roman"/>
          <w:b/>
          <w:noProof/>
          <w:sz w:val="28"/>
          <w:szCs w:val="28"/>
          <w:lang w:val="en-US" w:eastAsia="es-MX"/>
        </w:rPr>
        <w:t>The geography of evolutionary divergence in the highly endemic avifauna from the Sierra Madre del Sur, Mexico</w:t>
      </w:r>
    </w:p>
    <w:p w:rsidR="00AF4035" w:rsidRDefault="00AF4035" w:rsidP="00AF4035">
      <w:pPr>
        <w:rPr>
          <w:rFonts w:ascii="Times New Roman" w:hAnsi="Times New Roman" w:cs="Times New Roman"/>
          <w:noProof/>
          <w:sz w:val="24"/>
          <w:szCs w:val="24"/>
          <w:lang w:eastAsia="es-MX"/>
        </w:rPr>
      </w:pPr>
      <w:r w:rsidRPr="00FB47FC">
        <w:rPr>
          <w:rFonts w:ascii="Times New Roman" w:hAnsi="Times New Roman" w:cs="Times New Roman"/>
          <w:noProof/>
          <w:sz w:val="24"/>
          <w:szCs w:val="24"/>
          <w:lang w:eastAsia="es-MX"/>
        </w:rPr>
        <w:t>ALBERTO ROCHA-MÉNDEZ, LUIS A. SÁNCHEZ-GONZÁLEZ, CLEMENTINA GONZÁLEZ, &amp; ADOLFO G. NAVARRO-SIGÜENZA</w:t>
      </w:r>
    </w:p>
    <w:p w:rsidR="00AF4035" w:rsidRPr="00FB47FC" w:rsidRDefault="00AF4035" w:rsidP="00AF4035">
      <w:pPr>
        <w:rPr>
          <w:rFonts w:ascii="Times New Roman" w:hAnsi="Times New Roman" w:cs="Times New Roman"/>
          <w:noProof/>
          <w:sz w:val="24"/>
          <w:szCs w:val="24"/>
          <w:lang w:eastAsia="es-MX"/>
        </w:rPr>
      </w:pPr>
    </w:p>
    <w:p w:rsidR="00AF4035" w:rsidRDefault="00AF4035" w:rsidP="00AF4035">
      <w:pPr>
        <w:rPr>
          <w:rFonts w:ascii="Times New Roman" w:hAnsi="Times New Roman" w:cs="Times New Roman"/>
          <w:b/>
          <w:noProof/>
          <w:sz w:val="24"/>
          <w:szCs w:val="24"/>
          <w:lang w:val="en-US" w:eastAsia="es-MX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s-MX"/>
        </w:rPr>
        <w:t>Supporting Information</w:t>
      </w:r>
    </w:p>
    <w:p w:rsidR="00AF4035" w:rsidRDefault="00AF4035" w:rsidP="00AF403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4035" w:rsidRPr="00EB5D76" w:rsidRDefault="00AF4035" w:rsidP="00AF403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F054C">
        <w:rPr>
          <w:rFonts w:ascii="Times New Roman" w:hAnsi="Times New Roman" w:cs="Times New Roman"/>
          <w:sz w:val="24"/>
          <w:szCs w:val="24"/>
          <w:lang w:val="en-US"/>
        </w:rPr>
        <w:t>Table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1F054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F05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F054C">
        <w:rPr>
          <w:rFonts w:ascii="Times New Roman" w:hAnsi="Times New Roman" w:cs="Times New Roman"/>
          <w:sz w:val="24"/>
          <w:szCs w:val="24"/>
          <w:lang w:val="en-US"/>
        </w:rPr>
        <w:t xml:space="preserve">arginal likelihood estimates to a relaxed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F054C">
        <w:rPr>
          <w:rFonts w:ascii="Times New Roman" w:hAnsi="Times New Roman" w:cs="Times New Roman"/>
          <w:sz w:val="24"/>
          <w:szCs w:val="24"/>
          <w:lang w:val="en-US"/>
        </w:rPr>
        <w:t xml:space="preserve"> strict clock for sequence evolution, estimated through the stepping-stone method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al., 2011), showing that the strict clock performed better than a relaxed clock for all species.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AF4035" w:rsidRPr="004975D2" w:rsidTr="0067665E">
        <w:tc>
          <w:tcPr>
            <w:tcW w:w="2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Dataset</w:t>
            </w:r>
          </w:p>
        </w:tc>
        <w:tc>
          <w:tcPr>
            <w:tcW w:w="2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Relaxed clock’s mean marginal likelihood (-Ln)</w:t>
            </w:r>
          </w:p>
        </w:tc>
        <w:tc>
          <w:tcPr>
            <w:tcW w:w="2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Strict clock’s mean marginal likelihood (-Ln)</w:t>
            </w:r>
          </w:p>
        </w:tc>
      </w:tr>
      <w:tr w:rsidR="00AF4035" w:rsidRPr="004861C9" w:rsidTr="0067665E">
        <w:tc>
          <w:tcPr>
            <w:tcW w:w="2992" w:type="dxa"/>
            <w:tcBorders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4861C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ulacorhynchus</w:t>
            </w:r>
            <w:proofErr w:type="spellEnd"/>
          </w:p>
        </w:tc>
        <w:tc>
          <w:tcPr>
            <w:tcW w:w="2993" w:type="dxa"/>
            <w:tcBorders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2859.22</w:t>
            </w:r>
          </w:p>
        </w:tc>
        <w:tc>
          <w:tcPr>
            <w:tcW w:w="2993" w:type="dxa"/>
            <w:tcBorders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2765.16</w:t>
            </w:r>
          </w:p>
        </w:tc>
      </w:tr>
      <w:tr w:rsidR="00AF4035" w:rsidRPr="004861C9" w:rsidTr="0067665E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4861C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hlorospingus</w:t>
            </w:r>
            <w:proofErr w:type="spellEnd"/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2727.45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2664.42</w:t>
            </w:r>
          </w:p>
        </w:tc>
      </w:tr>
      <w:tr w:rsidR="00AF4035" w:rsidRPr="004861C9" w:rsidTr="0067665E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Cardellina</w:t>
            </w:r>
            <w:proofErr w:type="spellEnd"/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4766.77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4427.2</w:t>
            </w:r>
          </w:p>
        </w:tc>
      </w:tr>
      <w:tr w:rsidR="00AF4035" w:rsidRPr="004861C9" w:rsidTr="0067665E">
        <w:tc>
          <w:tcPr>
            <w:tcW w:w="2992" w:type="dxa"/>
            <w:tcBorders>
              <w:top w:val="nil"/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4861C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Eupherusa</w:t>
            </w:r>
            <w:proofErr w:type="spellEnd"/>
          </w:p>
        </w:tc>
        <w:tc>
          <w:tcPr>
            <w:tcW w:w="2993" w:type="dxa"/>
            <w:tcBorders>
              <w:top w:val="nil"/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2298.05</w:t>
            </w:r>
          </w:p>
        </w:tc>
        <w:tc>
          <w:tcPr>
            <w:tcW w:w="2993" w:type="dxa"/>
            <w:tcBorders>
              <w:top w:val="nil"/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2228.31</w:t>
            </w:r>
          </w:p>
        </w:tc>
      </w:tr>
    </w:tbl>
    <w:p w:rsidR="00AF4035" w:rsidRDefault="00AF4035" w:rsidP="00AF403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4035" w:rsidRDefault="00AF4035" w:rsidP="00AF40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AF4035" w:rsidRPr="00EB5D76" w:rsidRDefault="00AF4035" w:rsidP="00AF403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F054C">
        <w:rPr>
          <w:rFonts w:ascii="Times New Roman" w:hAnsi="Times New Roman" w:cs="Times New Roman"/>
          <w:sz w:val="24"/>
          <w:szCs w:val="24"/>
          <w:lang w:val="en-US"/>
        </w:rPr>
        <w:lastRenderedPageBreak/>
        <w:t>Table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Pr="001F054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F054C">
        <w:rPr>
          <w:rFonts w:ascii="Times New Roman" w:hAnsi="Times New Roman" w:cs="Times New Roman"/>
          <w:sz w:val="24"/>
          <w:szCs w:val="24"/>
          <w:lang w:val="en-US"/>
        </w:rPr>
        <w:t xml:space="preserve"> Marginal likelihood estimation (Log ml) calculated in BEAST using path sampling (PS) and stepping-stone (SS) methods under two evolutionary rate assumptions</w:t>
      </w:r>
      <w:r>
        <w:rPr>
          <w:rFonts w:ascii="Times New Roman" w:hAnsi="Times New Roman" w:cs="Times New Roman"/>
          <w:sz w:val="24"/>
          <w:szCs w:val="24"/>
          <w:lang w:val="en-US"/>
        </w:rPr>
        <w:t>: calculated and body mass-corrected</w:t>
      </w:r>
      <w:r w:rsidRPr="001F054C">
        <w:rPr>
          <w:rFonts w:ascii="Times New Roman" w:hAnsi="Times New Roman" w:cs="Times New Roman"/>
          <w:sz w:val="24"/>
          <w:szCs w:val="24"/>
          <w:lang w:val="en-US"/>
        </w:rPr>
        <w:t xml:space="preserve">. Shown Bayes factors (BFs) are the result of comparisons made between Log </w:t>
      </w:r>
      <w:proofErr w:type="spellStart"/>
      <w:r w:rsidRPr="001F054C">
        <w:rPr>
          <w:rFonts w:ascii="Times New Roman" w:hAnsi="Times New Roman" w:cs="Times New Roman"/>
          <w:sz w:val="24"/>
          <w:szCs w:val="24"/>
          <w:lang w:val="en-US"/>
        </w:rPr>
        <w:t>mls</w:t>
      </w:r>
      <w:proofErr w:type="spellEnd"/>
      <w:r w:rsidRPr="001F054C">
        <w:rPr>
          <w:rFonts w:ascii="Times New Roman" w:hAnsi="Times New Roman" w:cs="Times New Roman"/>
          <w:sz w:val="24"/>
          <w:szCs w:val="24"/>
          <w:lang w:val="en-US"/>
        </w:rPr>
        <w:t xml:space="preserve"> obtained through SS. Asterisks (*) after (log</w:t>
      </w:r>
      <w:r w:rsidRPr="001F05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10</w:t>
      </w:r>
      <w:r w:rsidRPr="001F054C">
        <w:rPr>
          <w:rFonts w:ascii="Times New Roman" w:hAnsi="Times New Roman" w:cs="Times New Roman"/>
          <w:sz w:val="24"/>
          <w:szCs w:val="24"/>
          <w:lang w:val="en-US"/>
        </w:rPr>
        <w:t xml:space="preserve">) BF indicate </w:t>
      </w:r>
      <w:r w:rsidR="004975D2">
        <w:rPr>
          <w:rFonts w:ascii="Times New Roman" w:hAnsi="Times New Roman" w:cs="Times New Roman"/>
          <w:sz w:val="24"/>
          <w:szCs w:val="24"/>
          <w:lang w:val="en-US"/>
        </w:rPr>
        <w:t>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he following</w:t>
      </w:r>
      <w:r w:rsidRPr="001F054C">
        <w:rPr>
          <w:rFonts w:ascii="Times New Roman" w:hAnsi="Times New Roman" w:cs="Times New Roman"/>
          <w:sz w:val="24"/>
          <w:szCs w:val="24"/>
          <w:lang w:val="en-US"/>
        </w:rPr>
        <w:t xml:space="preserve"> according to </w:t>
      </w:r>
      <w:proofErr w:type="spellStart"/>
      <w:r w:rsidRPr="001F054C">
        <w:rPr>
          <w:rFonts w:ascii="Times New Roman" w:hAnsi="Times New Roman" w:cs="Times New Roman"/>
          <w:sz w:val="24"/>
          <w:szCs w:val="24"/>
          <w:lang w:val="en-US"/>
        </w:rPr>
        <w:t>Raftery</w:t>
      </w:r>
      <w:proofErr w:type="spellEnd"/>
      <w:r w:rsidRPr="001F054C">
        <w:rPr>
          <w:rFonts w:ascii="Times New Roman" w:hAnsi="Times New Roman" w:cs="Times New Roman"/>
          <w:sz w:val="24"/>
          <w:szCs w:val="24"/>
          <w:lang w:val="en-US"/>
        </w:rPr>
        <w:t xml:space="preserve"> (1996): * low support of the hypothesis, ** positive support for the model, and *** very strong evidence favoring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hypothesis with higher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log(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ml).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2"/>
        <w:gridCol w:w="1910"/>
        <w:gridCol w:w="1771"/>
        <w:gridCol w:w="1767"/>
        <w:gridCol w:w="1674"/>
      </w:tblGrid>
      <w:tr w:rsidR="00AF4035" w:rsidRPr="004861C9" w:rsidTr="0067665E">
        <w:tc>
          <w:tcPr>
            <w:tcW w:w="1932" w:type="dxa"/>
            <w:tcBorders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Dataset</w:t>
            </w:r>
          </w:p>
        </w:tc>
        <w:tc>
          <w:tcPr>
            <w:tcW w:w="1910" w:type="dxa"/>
            <w:tcBorders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Evolution Rate</w:t>
            </w:r>
          </w:p>
        </w:tc>
        <w:tc>
          <w:tcPr>
            <w:tcW w:w="1771" w:type="dxa"/>
            <w:tcBorders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 ml (PS)</w:t>
            </w:r>
          </w:p>
        </w:tc>
        <w:tc>
          <w:tcPr>
            <w:tcW w:w="1767" w:type="dxa"/>
            <w:tcBorders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 ml (SS)</w:t>
            </w:r>
          </w:p>
        </w:tc>
        <w:tc>
          <w:tcPr>
            <w:tcW w:w="1674" w:type="dxa"/>
            <w:tcBorders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BFs</w:t>
            </w:r>
          </w:p>
        </w:tc>
      </w:tr>
      <w:tr w:rsidR="00AF4035" w:rsidRPr="004861C9" w:rsidTr="0067665E">
        <w:tc>
          <w:tcPr>
            <w:tcW w:w="1932" w:type="dxa"/>
            <w:vMerge w:val="restart"/>
            <w:tcBorders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4861C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ulacorhynchus</w:t>
            </w:r>
            <w:proofErr w:type="spellEnd"/>
          </w:p>
        </w:tc>
        <w:tc>
          <w:tcPr>
            <w:tcW w:w="1910" w:type="dxa"/>
            <w:tcBorders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Calculated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-4126.871875</w:t>
            </w:r>
          </w:p>
        </w:tc>
        <w:tc>
          <w:tcPr>
            <w:tcW w:w="1767" w:type="dxa"/>
            <w:tcBorders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-4127.724235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-392.41344</w:t>
            </w:r>
          </w:p>
        </w:tc>
      </w:tr>
      <w:tr w:rsidR="00AF4035" w:rsidRPr="004861C9" w:rsidTr="0067665E">
        <w:tc>
          <w:tcPr>
            <w:tcW w:w="1932" w:type="dxa"/>
            <w:vMerge/>
            <w:tcBorders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Body mass-corrected</w: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-3831.222778</w:t>
            </w:r>
          </w:p>
        </w:tc>
        <w:tc>
          <w:tcPr>
            <w:tcW w:w="1767" w:type="dxa"/>
            <w:tcBorders>
              <w:top w:val="nil"/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-3735.310795</w:t>
            </w:r>
          </w:p>
        </w:tc>
        <w:tc>
          <w:tcPr>
            <w:tcW w:w="1674" w:type="dxa"/>
            <w:tcBorders>
              <w:top w:val="nil"/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392.41344***</w:t>
            </w:r>
          </w:p>
        </w:tc>
      </w:tr>
      <w:tr w:rsidR="00AF4035" w:rsidRPr="004861C9" w:rsidTr="0067665E">
        <w:tc>
          <w:tcPr>
            <w:tcW w:w="1932" w:type="dxa"/>
            <w:vMerge w:val="restart"/>
            <w:tcBorders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4861C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hlorospingus</w:t>
            </w:r>
            <w:proofErr w:type="spellEnd"/>
          </w:p>
        </w:tc>
        <w:tc>
          <w:tcPr>
            <w:tcW w:w="1910" w:type="dxa"/>
            <w:tcBorders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Calculated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-2730.394245</w:t>
            </w:r>
          </w:p>
        </w:tc>
        <w:tc>
          <w:tcPr>
            <w:tcW w:w="1767" w:type="dxa"/>
            <w:tcBorders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-2731.516758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-2.726148</w:t>
            </w:r>
          </w:p>
        </w:tc>
      </w:tr>
      <w:tr w:rsidR="00AF4035" w:rsidRPr="004861C9" w:rsidTr="0067665E">
        <w:tc>
          <w:tcPr>
            <w:tcW w:w="1932" w:type="dxa"/>
            <w:vMerge/>
            <w:tcBorders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Body mass-corrected</w: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-2728.641854</w:t>
            </w:r>
          </w:p>
        </w:tc>
        <w:tc>
          <w:tcPr>
            <w:tcW w:w="1767" w:type="dxa"/>
            <w:tcBorders>
              <w:top w:val="nil"/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-2728.79061</w:t>
            </w:r>
          </w:p>
        </w:tc>
        <w:tc>
          <w:tcPr>
            <w:tcW w:w="1674" w:type="dxa"/>
            <w:tcBorders>
              <w:top w:val="nil"/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2.726148*</w:t>
            </w:r>
          </w:p>
        </w:tc>
      </w:tr>
      <w:tr w:rsidR="00AF4035" w:rsidRPr="004861C9" w:rsidTr="0067665E">
        <w:tc>
          <w:tcPr>
            <w:tcW w:w="1932" w:type="dxa"/>
            <w:vMerge w:val="restart"/>
            <w:tcBorders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4861C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ardellina</w:t>
            </w:r>
            <w:proofErr w:type="spellEnd"/>
          </w:p>
        </w:tc>
        <w:tc>
          <w:tcPr>
            <w:tcW w:w="1910" w:type="dxa"/>
            <w:tcBorders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Calculated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-2556.849255</w:t>
            </w:r>
          </w:p>
        </w:tc>
        <w:tc>
          <w:tcPr>
            <w:tcW w:w="1767" w:type="dxa"/>
            <w:tcBorders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-2557.792954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-2.095804</w:t>
            </w:r>
          </w:p>
        </w:tc>
      </w:tr>
      <w:tr w:rsidR="00AF4035" w:rsidRPr="004861C9" w:rsidTr="0067665E">
        <w:tc>
          <w:tcPr>
            <w:tcW w:w="1932" w:type="dxa"/>
            <w:vMerge/>
            <w:tcBorders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Body mass-corrected</w: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-2554.271126</w:t>
            </w:r>
          </w:p>
        </w:tc>
        <w:tc>
          <w:tcPr>
            <w:tcW w:w="1767" w:type="dxa"/>
            <w:tcBorders>
              <w:top w:val="nil"/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-2555.69715</w:t>
            </w:r>
          </w:p>
        </w:tc>
        <w:tc>
          <w:tcPr>
            <w:tcW w:w="1674" w:type="dxa"/>
            <w:tcBorders>
              <w:top w:val="nil"/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2.095804*</w:t>
            </w:r>
          </w:p>
        </w:tc>
      </w:tr>
      <w:tr w:rsidR="00AF4035" w:rsidRPr="004861C9" w:rsidTr="0067665E">
        <w:tc>
          <w:tcPr>
            <w:tcW w:w="1932" w:type="dxa"/>
            <w:vMerge w:val="restart"/>
            <w:tcBorders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4861C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Eupherusa</w:t>
            </w:r>
            <w:proofErr w:type="spellEnd"/>
          </w:p>
        </w:tc>
        <w:tc>
          <w:tcPr>
            <w:tcW w:w="1910" w:type="dxa"/>
            <w:tcBorders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Calculated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-2215.229914</w:t>
            </w:r>
          </w:p>
        </w:tc>
        <w:tc>
          <w:tcPr>
            <w:tcW w:w="1767" w:type="dxa"/>
            <w:tcBorders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-2216.60914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-3.12914</w:t>
            </w:r>
          </w:p>
        </w:tc>
      </w:tr>
      <w:tr w:rsidR="00AF4035" w:rsidRPr="004861C9" w:rsidTr="0067665E">
        <w:tc>
          <w:tcPr>
            <w:tcW w:w="1932" w:type="dxa"/>
            <w:vMerge/>
            <w:tcBorders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Body mass-corrected</w: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-2212.859479</w:t>
            </w:r>
          </w:p>
        </w:tc>
        <w:tc>
          <w:tcPr>
            <w:tcW w:w="1767" w:type="dxa"/>
            <w:tcBorders>
              <w:top w:val="nil"/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-2213.48</w:t>
            </w:r>
          </w:p>
        </w:tc>
        <w:tc>
          <w:tcPr>
            <w:tcW w:w="1674" w:type="dxa"/>
            <w:tcBorders>
              <w:top w:val="nil"/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3.12914**</w:t>
            </w:r>
          </w:p>
        </w:tc>
      </w:tr>
    </w:tbl>
    <w:p w:rsidR="00306006" w:rsidRDefault="004975D2"/>
    <w:sectPr w:rsidR="003060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35"/>
    <w:rsid w:val="004975D2"/>
    <w:rsid w:val="00542667"/>
    <w:rsid w:val="00A22B8F"/>
    <w:rsid w:val="00AF4035"/>
    <w:rsid w:val="00B32326"/>
    <w:rsid w:val="00C64137"/>
    <w:rsid w:val="00C7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2019-06-28T20:46:00Z</dcterms:created>
  <dcterms:modified xsi:type="dcterms:W3CDTF">2019-12-09T03:37:00Z</dcterms:modified>
</cp:coreProperties>
</file>