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2E733A" w14:textId="21E90BF7" w:rsidR="009E0BEC" w:rsidRPr="00035936" w:rsidRDefault="00035936">
      <w:pPr>
        <w:rPr>
          <w:rFonts w:ascii="Calibri" w:hAnsi="Calibri" w:cs="Calibri"/>
          <w:sz w:val="22"/>
          <w:szCs w:val="22"/>
        </w:rPr>
      </w:pPr>
      <w:r w:rsidRPr="00035936">
        <w:rPr>
          <w:rFonts w:ascii="Calibri" w:hAnsi="Calibri" w:cs="Calibri"/>
          <w:b/>
          <w:bCs/>
        </w:rPr>
        <w:t>APPENDIX A</w:t>
      </w:r>
      <w:r w:rsidR="00490868">
        <w:rPr>
          <w:rFonts w:ascii="Calibri" w:hAnsi="Calibri" w:cs="Calibri"/>
          <w:b/>
          <w:bCs/>
        </w:rPr>
        <w:t xml:space="preserve">: </w:t>
      </w:r>
      <w:r w:rsidRPr="00490868">
        <w:rPr>
          <w:rFonts w:ascii="Calibri" w:hAnsi="Calibri" w:cs="Calibri"/>
          <w:b/>
          <w:bCs/>
          <w:i/>
          <w:iCs/>
        </w:rPr>
        <w:t>Completed World Health Organization Trial Registration Data Set</w:t>
      </w:r>
    </w:p>
    <w:p w14:paraId="5F7630DD" w14:textId="543D6ECB" w:rsidR="009E0BEC" w:rsidRPr="00035936" w:rsidRDefault="009E0BEC">
      <w:pPr>
        <w:rPr>
          <w:rFonts w:ascii="Calibri" w:hAnsi="Calibri" w:cs="Calibri"/>
          <w:sz w:val="22"/>
          <w:szCs w:val="22"/>
        </w:rPr>
      </w:pPr>
    </w:p>
    <w:tbl>
      <w:tblPr>
        <w:tblStyle w:val="TableGrid"/>
        <w:tblW w:w="9350" w:type="dxa"/>
        <w:tblLook w:val="04A0" w:firstRow="1" w:lastRow="0" w:firstColumn="1" w:lastColumn="0" w:noHBand="0" w:noVBand="1"/>
      </w:tblPr>
      <w:tblGrid>
        <w:gridCol w:w="4675"/>
        <w:gridCol w:w="4675"/>
      </w:tblGrid>
      <w:tr w:rsidR="009E0BEC" w:rsidRPr="00035936" w14:paraId="1B8C4AF5" w14:textId="77777777" w:rsidTr="009E0BEC">
        <w:tc>
          <w:tcPr>
            <w:tcW w:w="4675" w:type="dxa"/>
          </w:tcPr>
          <w:p w14:paraId="696A7E9D" w14:textId="58FA358F" w:rsidR="009E0BEC" w:rsidRPr="00035936" w:rsidRDefault="009E0BEC" w:rsidP="009E0BEC">
            <w:pPr>
              <w:rPr>
                <w:rFonts w:ascii="Calibri" w:hAnsi="Calibri" w:cs="Calibri"/>
                <w:sz w:val="22"/>
                <w:szCs w:val="22"/>
              </w:rPr>
            </w:pPr>
            <w:r w:rsidRPr="00035936">
              <w:rPr>
                <w:rFonts w:ascii="Calibri" w:eastAsia="Times New Roman" w:hAnsi="Calibri" w:cs="Calibri"/>
                <w:b/>
                <w:bCs/>
                <w:color w:val="000000" w:themeColor="text1"/>
                <w:sz w:val="22"/>
                <w:szCs w:val="22"/>
              </w:rPr>
              <w:t>Data category</w:t>
            </w:r>
          </w:p>
        </w:tc>
        <w:tc>
          <w:tcPr>
            <w:tcW w:w="4675" w:type="dxa"/>
          </w:tcPr>
          <w:p w14:paraId="35883E54" w14:textId="11E58D96" w:rsidR="009E0BEC" w:rsidRPr="00035936" w:rsidRDefault="009E0BEC" w:rsidP="009E0BEC">
            <w:pPr>
              <w:rPr>
                <w:rFonts w:ascii="Calibri" w:hAnsi="Calibri" w:cs="Calibri"/>
                <w:sz w:val="22"/>
                <w:szCs w:val="22"/>
              </w:rPr>
            </w:pPr>
            <w:r w:rsidRPr="00035936">
              <w:rPr>
                <w:rFonts w:ascii="Calibri" w:eastAsia="Times New Roman" w:hAnsi="Calibri" w:cs="Calibri"/>
                <w:b/>
                <w:bCs/>
                <w:color w:val="000000" w:themeColor="text1"/>
                <w:sz w:val="22"/>
                <w:szCs w:val="22"/>
              </w:rPr>
              <w:t>Information</w:t>
            </w:r>
          </w:p>
        </w:tc>
      </w:tr>
      <w:tr w:rsidR="009E0BEC" w:rsidRPr="00035936" w14:paraId="410AAD2A" w14:textId="77777777" w:rsidTr="009E0BEC">
        <w:tc>
          <w:tcPr>
            <w:tcW w:w="4675" w:type="dxa"/>
          </w:tcPr>
          <w:p w14:paraId="17A5EA87" w14:textId="2E7576C7" w:rsidR="009E0BEC" w:rsidRPr="00035936" w:rsidRDefault="009E0BEC" w:rsidP="009E0BEC">
            <w:pPr>
              <w:rPr>
                <w:rFonts w:ascii="Calibri" w:hAnsi="Calibri" w:cs="Calibri"/>
                <w:sz w:val="22"/>
                <w:szCs w:val="22"/>
              </w:rPr>
            </w:pPr>
            <w:r w:rsidRPr="00035936">
              <w:rPr>
                <w:rFonts w:ascii="Calibri" w:eastAsia="Times New Roman" w:hAnsi="Calibri" w:cs="Calibri"/>
                <w:color w:val="000000" w:themeColor="text1"/>
                <w:sz w:val="22"/>
                <w:szCs w:val="22"/>
              </w:rPr>
              <w:t>Primary registry and trial identifying number</w:t>
            </w:r>
          </w:p>
        </w:tc>
        <w:tc>
          <w:tcPr>
            <w:tcW w:w="4675" w:type="dxa"/>
          </w:tcPr>
          <w:p w14:paraId="53230D71" w14:textId="784F1518" w:rsidR="009E0BEC" w:rsidRPr="00035936" w:rsidRDefault="009E0BEC" w:rsidP="009E0BEC">
            <w:pPr>
              <w:rPr>
                <w:rFonts w:ascii="Calibri" w:hAnsi="Calibri" w:cs="Calibri"/>
                <w:sz w:val="22"/>
                <w:szCs w:val="22"/>
              </w:rPr>
            </w:pPr>
            <w:r w:rsidRPr="00035936">
              <w:rPr>
                <w:rFonts w:ascii="Calibri" w:eastAsia="Times New Roman" w:hAnsi="Calibri" w:cs="Calibri"/>
                <w:color w:val="000000" w:themeColor="text1"/>
                <w:sz w:val="22"/>
                <w:szCs w:val="22"/>
              </w:rPr>
              <w:t>ClinicalTrials.gov</w:t>
            </w:r>
            <w:r w:rsidRPr="00035936">
              <w:rPr>
                <w:rFonts w:ascii="Calibri" w:eastAsia="Times New Roman" w:hAnsi="Calibri" w:cs="Calibri"/>
                <w:color w:val="000000" w:themeColor="text1"/>
                <w:sz w:val="22"/>
                <w:szCs w:val="22"/>
              </w:rPr>
              <w:br/>
            </w:r>
            <w:r w:rsidRPr="00035936">
              <w:rPr>
                <w:rFonts w:ascii="Calibri" w:hAnsi="Calibri" w:cs="Calibri"/>
                <w:color w:val="000000"/>
                <w:sz w:val="22"/>
                <w:szCs w:val="22"/>
                <w:shd w:val="clear" w:color="auto" w:fill="FFFFFF"/>
              </w:rPr>
              <w:t>NCT04039568</w:t>
            </w:r>
          </w:p>
        </w:tc>
      </w:tr>
      <w:tr w:rsidR="009E0BEC" w:rsidRPr="00035936" w14:paraId="6C9A357E" w14:textId="77777777" w:rsidTr="009E0BEC">
        <w:tc>
          <w:tcPr>
            <w:tcW w:w="4675" w:type="dxa"/>
          </w:tcPr>
          <w:p w14:paraId="3A3C4019" w14:textId="0C18C487" w:rsidR="009E0BEC" w:rsidRPr="00035936" w:rsidRDefault="009E0BEC" w:rsidP="009E0BEC">
            <w:pPr>
              <w:rPr>
                <w:rFonts w:ascii="Calibri" w:hAnsi="Calibri" w:cs="Calibri"/>
                <w:sz w:val="22"/>
                <w:szCs w:val="22"/>
              </w:rPr>
            </w:pPr>
            <w:r w:rsidRPr="00035936">
              <w:rPr>
                <w:rFonts w:ascii="Calibri" w:eastAsia="Times New Roman" w:hAnsi="Calibri" w:cs="Calibri"/>
                <w:color w:val="000000" w:themeColor="text1"/>
                <w:sz w:val="22"/>
                <w:szCs w:val="22"/>
              </w:rPr>
              <w:t>Date of registration in primary registry</w:t>
            </w:r>
          </w:p>
        </w:tc>
        <w:tc>
          <w:tcPr>
            <w:tcW w:w="4675" w:type="dxa"/>
          </w:tcPr>
          <w:p w14:paraId="3473C478" w14:textId="2245B038" w:rsidR="009E0BEC" w:rsidRPr="00035936" w:rsidRDefault="009E0BEC" w:rsidP="009E0BEC">
            <w:pPr>
              <w:rPr>
                <w:rFonts w:ascii="Calibri" w:hAnsi="Calibri" w:cs="Calibri"/>
                <w:sz w:val="22"/>
                <w:szCs w:val="22"/>
              </w:rPr>
            </w:pPr>
            <w:r w:rsidRPr="00035936">
              <w:rPr>
                <w:rFonts w:ascii="Calibri" w:eastAsia="Times New Roman" w:hAnsi="Calibri" w:cs="Calibri"/>
                <w:color w:val="000000" w:themeColor="text1"/>
                <w:sz w:val="22"/>
                <w:szCs w:val="22"/>
              </w:rPr>
              <w:t>31 July, 2019</w:t>
            </w:r>
          </w:p>
        </w:tc>
      </w:tr>
      <w:tr w:rsidR="009E0BEC" w:rsidRPr="00035936" w14:paraId="360941F9" w14:textId="77777777" w:rsidTr="009E0BEC">
        <w:tc>
          <w:tcPr>
            <w:tcW w:w="4675" w:type="dxa"/>
          </w:tcPr>
          <w:p w14:paraId="6A5FA650" w14:textId="5C2CAA06" w:rsidR="009E0BEC" w:rsidRPr="00035936" w:rsidRDefault="009E0BEC" w:rsidP="009E0BEC">
            <w:pPr>
              <w:rPr>
                <w:rFonts w:ascii="Calibri" w:hAnsi="Calibri" w:cs="Calibri"/>
                <w:sz w:val="22"/>
                <w:szCs w:val="22"/>
              </w:rPr>
            </w:pPr>
            <w:r w:rsidRPr="00035936">
              <w:rPr>
                <w:rFonts w:ascii="Calibri" w:eastAsia="Times New Roman" w:hAnsi="Calibri" w:cs="Calibri"/>
                <w:color w:val="000000" w:themeColor="text1"/>
                <w:sz w:val="22"/>
                <w:szCs w:val="22"/>
              </w:rPr>
              <w:t>Secondary identifying numbers</w:t>
            </w:r>
          </w:p>
        </w:tc>
        <w:tc>
          <w:tcPr>
            <w:tcW w:w="4675" w:type="dxa"/>
          </w:tcPr>
          <w:p w14:paraId="727C4D49" w14:textId="549AEA6B" w:rsidR="009E0BEC" w:rsidRPr="00035936" w:rsidRDefault="009E0BEC" w:rsidP="009E0BEC">
            <w:pPr>
              <w:rPr>
                <w:rFonts w:ascii="Calibri" w:hAnsi="Calibri" w:cs="Calibri"/>
                <w:sz w:val="22"/>
                <w:szCs w:val="22"/>
              </w:rPr>
            </w:pPr>
            <w:r w:rsidRPr="00035936">
              <w:rPr>
                <w:rFonts w:ascii="Calibri" w:eastAsia="Times New Roman" w:hAnsi="Calibri" w:cs="Calibri"/>
                <w:color w:val="000000" w:themeColor="text1"/>
                <w:sz w:val="22"/>
                <w:szCs w:val="22"/>
              </w:rPr>
              <w:t>Mount Sinai Hospital Research Ethics Board: MSH 19-0163-A, University of Toronto Office of Research Ethics: 00038321, Canadian Institutes for Health Research Opioid Crisis Evaluation Grant: EO1-162072</w:t>
            </w:r>
          </w:p>
        </w:tc>
      </w:tr>
      <w:tr w:rsidR="009E0BEC" w:rsidRPr="00035936" w14:paraId="455716B9" w14:textId="77777777" w:rsidTr="009E0BEC">
        <w:tc>
          <w:tcPr>
            <w:tcW w:w="4675" w:type="dxa"/>
          </w:tcPr>
          <w:p w14:paraId="1A260464" w14:textId="29E5F70E" w:rsidR="009E0BEC" w:rsidRPr="00035936" w:rsidRDefault="009E0BEC" w:rsidP="009E0BEC">
            <w:pPr>
              <w:rPr>
                <w:rFonts w:ascii="Calibri" w:hAnsi="Calibri" w:cs="Calibri"/>
                <w:sz w:val="22"/>
                <w:szCs w:val="22"/>
              </w:rPr>
            </w:pPr>
            <w:r w:rsidRPr="00035936">
              <w:rPr>
                <w:rFonts w:ascii="Calibri" w:eastAsia="Times New Roman" w:hAnsi="Calibri" w:cs="Calibri"/>
                <w:color w:val="000000" w:themeColor="text1"/>
                <w:sz w:val="22"/>
                <w:szCs w:val="22"/>
              </w:rPr>
              <w:t>Source(s) of monetary or material support</w:t>
            </w:r>
          </w:p>
        </w:tc>
        <w:tc>
          <w:tcPr>
            <w:tcW w:w="4675" w:type="dxa"/>
          </w:tcPr>
          <w:p w14:paraId="3F832946" w14:textId="03369B1B" w:rsidR="009E0BEC" w:rsidRPr="00035936" w:rsidRDefault="009E0BEC" w:rsidP="009E0BEC">
            <w:pPr>
              <w:rPr>
                <w:rFonts w:ascii="Calibri" w:hAnsi="Calibri" w:cs="Calibri"/>
                <w:sz w:val="22"/>
                <w:szCs w:val="22"/>
              </w:rPr>
            </w:pPr>
            <w:r w:rsidRPr="00035936">
              <w:rPr>
                <w:rFonts w:ascii="Calibri" w:eastAsia="Times New Roman" w:hAnsi="Calibri" w:cs="Calibri"/>
                <w:color w:val="000000" w:themeColor="text1"/>
                <w:sz w:val="22"/>
                <w:szCs w:val="22"/>
              </w:rPr>
              <w:t>Canadian Institutes for Health Research</w:t>
            </w:r>
          </w:p>
        </w:tc>
      </w:tr>
      <w:tr w:rsidR="009E0BEC" w:rsidRPr="00035936" w14:paraId="7DC82619" w14:textId="77777777" w:rsidTr="009E0BEC">
        <w:tc>
          <w:tcPr>
            <w:tcW w:w="4675" w:type="dxa"/>
          </w:tcPr>
          <w:p w14:paraId="3400F1A3" w14:textId="1D8B2DBD" w:rsidR="009E0BEC" w:rsidRPr="00035936" w:rsidRDefault="009E0BEC" w:rsidP="009E0BEC">
            <w:pPr>
              <w:rPr>
                <w:rFonts w:ascii="Calibri" w:hAnsi="Calibri" w:cs="Calibri"/>
                <w:sz w:val="22"/>
                <w:szCs w:val="22"/>
              </w:rPr>
            </w:pPr>
            <w:r w:rsidRPr="00035936">
              <w:rPr>
                <w:rFonts w:ascii="Calibri" w:eastAsia="Times New Roman" w:hAnsi="Calibri" w:cs="Calibri"/>
                <w:color w:val="000000" w:themeColor="text1"/>
                <w:sz w:val="22"/>
                <w:szCs w:val="22"/>
              </w:rPr>
              <w:t>Primary sponsor</w:t>
            </w:r>
          </w:p>
        </w:tc>
        <w:tc>
          <w:tcPr>
            <w:tcW w:w="4675" w:type="dxa"/>
          </w:tcPr>
          <w:p w14:paraId="2342BD6D" w14:textId="7BC3E29A" w:rsidR="009E0BEC" w:rsidRPr="00035936" w:rsidRDefault="009E0BEC" w:rsidP="009E0BEC">
            <w:pPr>
              <w:rPr>
                <w:rFonts w:ascii="Calibri" w:hAnsi="Calibri" w:cs="Calibri"/>
                <w:sz w:val="22"/>
                <w:szCs w:val="22"/>
              </w:rPr>
            </w:pPr>
            <w:r w:rsidRPr="00035936">
              <w:rPr>
                <w:rFonts w:ascii="Calibri" w:eastAsia="Times New Roman" w:hAnsi="Calibri" w:cs="Calibri"/>
                <w:color w:val="000000" w:themeColor="text1"/>
                <w:sz w:val="22"/>
                <w:szCs w:val="22"/>
              </w:rPr>
              <w:t>Mount Sinai Hospital (Lunenfeld-Tanenbaum Research Institute – Bridgepoint Campus)</w:t>
            </w:r>
          </w:p>
        </w:tc>
      </w:tr>
      <w:tr w:rsidR="009E0BEC" w:rsidRPr="00035936" w14:paraId="1CBD1936" w14:textId="77777777" w:rsidTr="009E0BEC">
        <w:tc>
          <w:tcPr>
            <w:tcW w:w="4675" w:type="dxa"/>
          </w:tcPr>
          <w:p w14:paraId="413C76E3" w14:textId="16200A98" w:rsidR="009E0BEC" w:rsidRPr="00035936" w:rsidRDefault="009E0BEC" w:rsidP="009E0BEC">
            <w:pPr>
              <w:rPr>
                <w:rFonts w:ascii="Calibri" w:hAnsi="Calibri" w:cs="Calibri"/>
                <w:sz w:val="22"/>
                <w:szCs w:val="22"/>
              </w:rPr>
            </w:pPr>
            <w:r w:rsidRPr="00035936">
              <w:rPr>
                <w:rFonts w:ascii="Calibri" w:eastAsia="Times New Roman" w:hAnsi="Calibri" w:cs="Calibri"/>
                <w:color w:val="000000" w:themeColor="text1"/>
                <w:sz w:val="22"/>
                <w:szCs w:val="22"/>
              </w:rPr>
              <w:t>Secondary sponsor(s)</w:t>
            </w:r>
          </w:p>
        </w:tc>
        <w:tc>
          <w:tcPr>
            <w:tcW w:w="4675" w:type="dxa"/>
          </w:tcPr>
          <w:p w14:paraId="47A9B2A3" w14:textId="77360590" w:rsidR="009E0BEC" w:rsidRPr="00035936" w:rsidRDefault="009E0BEC" w:rsidP="009E0BEC">
            <w:pPr>
              <w:rPr>
                <w:rFonts w:ascii="Calibri" w:hAnsi="Calibri" w:cs="Calibri"/>
                <w:sz w:val="22"/>
                <w:szCs w:val="22"/>
              </w:rPr>
            </w:pPr>
            <w:r w:rsidRPr="00035936">
              <w:rPr>
                <w:rFonts w:ascii="Calibri" w:hAnsi="Calibri" w:cs="Calibri"/>
                <w:sz w:val="22"/>
                <w:szCs w:val="22"/>
              </w:rPr>
              <w:t xml:space="preserve">University of Toronto  </w:t>
            </w:r>
          </w:p>
        </w:tc>
      </w:tr>
      <w:tr w:rsidR="009E0BEC" w:rsidRPr="00035936" w14:paraId="3469B42E" w14:textId="77777777" w:rsidTr="009E0BEC">
        <w:tc>
          <w:tcPr>
            <w:tcW w:w="4675" w:type="dxa"/>
          </w:tcPr>
          <w:p w14:paraId="5CD5A038" w14:textId="3BA47CD0" w:rsidR="009E0BEC" w:rsidRPr="00035936" w:rsidRDefault="009E0BEC" w:rsidP="009E0BEC">
            <w:pPr>
              <w:rPr>
                <w:rFonts w:ascii="Calibri" w:hAnsi="Calibri" w:cs="Calibri"/>
                <w:sz w:val="22"/>
                <w:szCs w:val="22"/>
              </w:rPr>
            </w:pPr>
            <w:r w:rsidRPr="00035936">
              <w:rPr>
                <w:rFonts w:ascii="Calibri" w:eastAsia="Times New Roman" w:hAnsi="Calibri" w:cs="Calibri"/>
                <w:color w:val="000000" w:themeColor="text1"/>
                <w:sz w:val="22"/>
                <w:szCs w:val="22"/>
              </w:rPr>
              <w:t>Contact for public queries</w:t>
            </w:r>
          </w:p>
        </w:tc>
        <w:tc>
          <w:tcPr>
            <w:tcW w:w="4675" w:type="dxa"/>
          </w:tcPr>
          <w:p w14:paraId="0A706EF8" w14:textId="3A270764" w:rsidR="009E0BEC" w:rsidRPr="00035936" w:rsidRDefault="009E0BEC" w:rsidP="009E0BEC">
            <w:pPr>
              <w:rPr>
                <w:rFonts w:ascii="Calibri" w:hAnsi="Calibri" w:cs="Calibri"/>
                <w:sz w:val="22"/>
                <w:szCs w:val="22"/>
              </w:rPr>
            </w:pPr>
            <w:r w:rsidRPr="00035936">
              <w:rPr>
                <w:rFonts w:ascii="Calibri" w:eastAsia="Times New Roman" w:hAnsi="Calibri" w:cs="Calibri"/>
                <w:i/>
                <w:iCs/>
                <w:color w:val="000000" w:themeColor="text1"/>
                <w:sz w:val="22"/>
                <w:szCs w:val="22"/>
              </w:rPr>
              <w:t>AS</w:t>
            </w:r>
            <w:r w:rsidRPr="00035936">
              <w:rPr>
                <w:rFonts w:ascii="Calibri" w:eastAsia="Times New Roman" w:hAnsi="Calibri" w:cs="Calibri"/>
                <w:color w:val="000000" w:themeColor="text1"/>
                <w:sz w:val="22"/>
                <w:szCs w:val="22"/>
              </w:rPr>
              <w:t xml:space="preserve">, MD CCFP, </w:t>
            </w:r>
            <w:r w:rsidR="00581F12" w:rsidRPr="00035936">
              <w:rPr>
                <w:rFonts w:ascii="Calibri" w:eastAsia="Times New Roman" w:hAnsi="Calibri" w:cs="Calibri"/>
                <w:color w:val="000000" w:themeColor="text1"/>
                <w:sz w:val="22"/>
                <w:szCs w:val="22"/>
              </w:rPr>
              <w:t>abhimanyu.sud@utoronto.ca</w:t>
            </w:r>
          </w:p>
        </w:tc>
      </w:tr>
      <w:tr w:rsidR="009E0BEC" w:rsidRPr="00035936" w14:paraId="20EFDEC2" w14:textId="77777777" w:rsidTr="009E0BEC">
        <w:tc>
          <w:tcPr>
            <w:tcW w:w="4675" w:type="dxa"/>
          </w:tcPr>
          <w:p w14:paraId="03DA3AF2" w14:textId="2D417DA3" w:rsidR="009E0BEC" w:rsidRPr="00035936" w:rsidRDefault="009E0BEC" w:rsidP="009E0BEC">
            <w:pPr>
              <w:rPr>
                <w:rFonts w:ascii="Calibri" w:eastAsia="Times New Roman" w:hAnsi="Calibri" w:cs="Calibri"/>
                <w:color w:val="000000" w:themeColor="text1"/>
                <w:sz w:val="22"/>
                <w:szCs w:val="22"/>
              </w:rPr>
            </w:pPr>
            <w:r w:rsidRPr="00035936">
              <w:rPr>
                <w:rFonts w:ascii="Calibri" w:eastAsia="Times New Roman" w:hAnsi="Calibri" w:cs="Calibri"/>
                <w:color w:val="000000" w:themeColor="text1"/>
                <w:sz w:val="22"/>
                <w:szCs w:val="22"/>
              </w:rPr>
              <w:t>Contact for scientific queries</w:t>
            </w:r>
          </w:p>
        </w:tc>
        <w:tc>
          <w:tcPr>
            <w:tcW w:w="4675" w:type="dxa"/>
          </w:tcPr>
          <w:p w14:paraId="6613F934" w14:textId="7ED8129C" w:rsidR="009E0BEC" w:rsidRPr="00035936" w:rsidRDefault="00581F12" w:rsidP="00581F12">
            <w:pPr>
              <w:rPr>
                <w:rFonts w:ascii="Calibri" w:eastAsia="Times New Roman" w:hAnsi="Calibri" w:cs="Calibri"/>
                <w:color w:val="000000" w:themeColor="text1"/>
                <w:sz w:val="22"/>
                <w:szCs w:val="22"/>
              </w:rPr>
            </w:pPr>
            <w:r w:rsidRPr="00035936">
              <w:rPr>
                <w:rFonts w:ascii="Calibri" w:eastAsia="Times New Roman" w:hAnsi="Calibri" w:cs="Calibri"/>
                <w:color w:val="000000" w:themeColor="text1"/>
                <w:sz w:val="22"/>
                <w:szCs w:val="22"/>
              </w:rPr>
              <w:t>Abhimanyu Sud, MD CCFP</w:t>
            </w:r>
            <w:r w:rsidRPr="00035936">
              <w:rPr>
                <w:rFonts w:ascii="Calibri" w:eastAsia="Times New Roman" w:hAnsi="Calibri" w:cs="Calibri"/>
                <w:color w:val="000000" w:themeColor="text1"/>
                <w:sz w:val="22"/>
                <w:szCs w:val="22"/>
              </w:rPr>
              <w:br/>
              <w:t>Department of Family and Community Medicine, Faculty of Medicine, University of Toronto; Institute of Health Policy, Management and Evaluation, Dalla Lana School of Public Health, University of Toronto</w:t>
            </w:r>
          </w:p>
        </w:tc>
      </w:tr>
      <w:tr w:rsidR="009E0BEC" w:rsidRPr="00035936" w14:paraId="2E2746DE" w14:textId="77777777" w:rsidTr="009E0BEC">
        <w:tc>
          <w:tcPr>
            <w:tcW w:w="4675" w:type="dxa"/>
          </w:tcPr>
          <w:p w14:paraId="3BD1F787" w14:textId="33D67CA4" w:rsidR="009E0BEC" w:rsidRPr="00035936" w:rsidRDefault="009E0BEC" w:rsidP="009E0BEC">
            <w:pPr>
              <w:rPr>
                <w:rFonts w:ascii="Calibri" w:eastAsia="Times New Roman" w:hAnsi="Calibri" w:cs="Calibri"/>
                <w:color w:val="000000" w:themeColor="text1"/>
                <w:sz w:val="22"/>
                <w:szCs w:val="22"/>
              </w:rPr>
            </w:pPr>
            <w:r w:rsidRPr="00035936">
              <w:rPr>
                <w:rFonts w:ascii="Calibri" w:eastAsia="Times New Roman" w:hAnsi="Calibri" w:cs="Calibri"/>
                <w:color w:val="000000" w:themeColor="text1"/>
                <w:sz w:val="22"/>
                <w:szCs w:val="22"/>
              </w:rPr>
              <w:t>Public title</w:t>
            </w:r>
          </w:p>
        </w:tc>
        <w:tc>
          <w:tcPr>
            <w:tcW w:w="4675" w:type="dxa"/>
          </w:tcPr>
          <w:p w14:paraId="0111BE47" w14:textId="12282BE9" w:rsidR="009E0BEC" w:rsidRPr="00035936" w:rsidRDefault="0084615E" w:rsidP="009E0BEC">
            <w:pPr>
              <w:rPr>
                <w:rFonts w:ascii="Calibri" w:eastAsia="Times New Roman" w:hAnsi="Calibri" w:cs="Calibri"/>
                <w:color w:val="000000" w:themeColor="text1"/>
                <w:sz w:val="22"/>
                <w:szCs w:val="22"/>
              </w:rPr>
            </w:pPr>
            <w:r w:rsidRPr="00035936">
              <w:rPr>
                <w:rFonts w:ascii="Calibri" w:eastAsia="Times New Roman" w:hAnsi="Calibri" w:cs="Calibri"/>
                <w:color w:val="000000" w:themeColor="text1"/>
                <w:sz w:val="22"/>
                <w:szCs w:val="22"/>
              </w:rPr>
              <w:t>Meditation Versus Education for Improving Depression in Chronic Pain, a Randomized Controlled Trial</w:t>
            </w:r>
          </w:p>
        </w:tc>
      </w:tr>
      <w:tr w:rsidR="009E0BEC" w:rsidRPr="00035936" w14:paraId="43C1B1D8" w14:textId="77777777" w:rsidTr="009E0BEC">
        <w:tc>
          <w:tcPr>
            <w:tcW w:w="4675" w:type="dxa"/>
          </w:tcPr>
          <w:p w14:paraId="359267AF" w14:textId="78D096FD" w:rsidR="009E0BEC" w:rsidRPr="00035936" w:rsidRDefault="009E0BEC" w:rsidP="009E0BEC">
            <w:pPr>
              <w:rPr>
                <w:rFonts w:ascii="Calibri" w:eastAsia="Times New Roman" w:hAnsi="Calibri" w:cs="Calibri"/>
                <w:color w:val="000000" w:themeColor="text1"/>
                <w:sz w:val="22"/>
                <w:szCs w:val="22"/>
              </w:rPr>
            </w:pPr>
            <w:r w:rsidRPr="00035936">
              <w:rPr>
                <w:rFonts w:ascii="Calibri" w:eastAsia="Times New Roman" w:hAnsi="Calibri" w:cs="Calibri"/>
                <w:color w:val="000000" w:themeColor="text1"/>
                <w:sz w:val="22"/>
                <w:szCs w:val="22"/>
              </w:rPr>
              <w:t>Scientific title</w:t>
            </w:r>
          </w:p>
        </w:tc>
        <w:tc>
          <w:tcPr>
            <w:tcW w:w="4675" w:type="dxa"/>
          </w:tcPr>
          <w:p w14:paraId="4CA07DBD" w14:textId="6479F243" w:rsidR="009E0BEC" w:rsidRPr="00035936" w:rsidRDefault="00F242F0" w:rsidP="009E0BEC">
            <w:pPr>
              <w:rPr>
                <w:rFonts w:ascii="Calibri" w:eastAsia="Times New Roman" w:hAnsi="Calibri" w:cs="Calibri"/>
                <w:color w:val="000000" w:themeColor="text1"/>
                <w:sz w:val="22"/>
                <w:szCs w:val="22"/>
              </w:rPr>
            </w:pPr>
            <w:r w:rsidRPr="00035936">
              <w:rPr>
                <w:rFonts w:ascii="Calibri" w:eastAsia="Times New Roman" w:hAnsi="Calibri" w:cs="Calibri"/>
                <w:color w:val="000000" w:themeColor="text1"/>
                <w:sz w:val="22"/>
                <w:szCs w:val="22"/>
              </w:rPr>
              <w:t>MEditation for Depression and Opioid use in chronic pain: an rcT And implemenTation Evaluation (MEDOTATE)</w:t>
            </w:r>
          </w:p>
        </w:tc>
      </w:tr>
      <w:tr w:rsidR="009E0BEC" w:rsidRPr="00035936" w14:paraId="17BB7B49" w14:textId="77777777" w:rsidTr="009E0BEC">
        <w:tc>
          <w:tcPr>
            <w:tcW w:w="4675" w:type="dxa"/>
          </w:tcPr>
          <w:p w14:paraId="223A605B" w14:textId="0E755A44" w:rsidR="009E0BEC" w:rsidRPr="00035936" w:rsidRDefault="009E0BEC" w:rsidP="009E0BEC">
            <w:pPr>
              <w:rPr>
                <w:rFonts w:ascii="Calibri" w:eastAsia="Times New Roman" w:hAnsi="Calibri" w:cs="Calibri"/>
                <w:color w:val="000000" w:themeColor="text1"/>
                <w:sz w:val="22"/>
                <w:szCs w:val="22"/>
              </w:rPr>
            </w:pPr>
            <w:r w:rsidRPr="00035936">
              <w:rPr>
                <w:rFonts w:ascii="Calibri" w:eastAsia="Times New Roman" w:hAnsi="Calibri" w:cs="Calibri"/>
                <w:color w:val="000000" w:themeColor="text1"/>
                <w:sz w:val="22"/>
                <w:szCs w:val="22"/>
              </w:rPr>
              <w:t>Countries of recruitment</w:t>
            </w:r>
          </w:p>
        </w:tc>
        <w:tc>
          <w:tcPr>
            <w:tcW w:w="4675" w:type="dxa"/>
          </w:tcPr>
          <w:p w14:paraId="348F44EC" w14:textId="2F8D070A" w:rsidR="009E0BEC" w:rsidRPr="00035936" w:rsidRDefault="00F242F0" w:rsidP="009E0BEC">
            <w:pPr>
              <w:rPr>
                <w:rFonts w:ascii="Calibri" w:eastAsia="Times New Roman" w:hAnsi="Calibri" w:cs="Calibri"/>
                <w:i/>
                <w:iCs/>
                <w:color w:val="000000" w:themeColor="text1"/>
                <w:sz w:val="22"/>
                <w:szCs w:val="22"/>
              </w:rPr>
            </w:pPr>
            <w:r w:rsidRPr="00035936">
              <w:rPr>
                <w:rFonts w:ascii="Calibri" w:eastAsia="Times New Roman" w:hAnsi="Calibri" w:cs="Calibri"/>
                <w:color w:val="000000" w:themeColor="text1"/>
                <w:sz w:val="22"/>
                <w:szCs w:val="22"/>
              </w:rPr>
              <w:t>Canada</w:t>
            </w:r>
          </w:p>
        </w:tc>
      </w:tr>
      <w:tr w:rsidR="009E0BEC" w:rsidRPr="00035936" w14:paraId="3F5E61F3" w14:textId="77777777" w:rsidTr="009E0BEC">
        <w:tc>
          <w:tcPr>
            <w:tcW w:w="4675" w:type="dxa"/>
          </w:tcPr>
          <w:p w14:paraId="4C558C05" w14:textId="22E08CE2" w:rsidR="009E0BEC" w:rsidRPr="00035936" w:rsidRDefault="009E0BEC" w:rsidP="009E0BEC">
            <w:pPr>
              <w:rPr>
                <w:rFonts w:ascii="Calibri" w:eastAsia="Times New Roman" w:hAnsi="Calibri" w:cs="Calibri"/>
                <w:color w:val="000000" w:themeColor="text1"/>
                <w:sz w:val="22"/>
                <w:szCs w:val="22"/>
              </w:rPr>
            </w:pPr>
            <w:r w:rsidRPr="00035936">
              <w:rPr>
                <w:rFonts w:ascii="Calibri" w:eastAsia="Times New Roman" w:hAnsi="Calibri" w:cs="Calibri"/>
                <w:color w:val="000000" w:themeColor="text1"/>
                <w:sz w:val="22"/>
                <w:szCs w:val="22"/>
              </w:rPr>
              <w:t>Health condition(s) or problem(s) studied</w:t>
            </w:r>
          </w:p>
        </w:tc>
        <w:tc>
          <w:tcPr>
            <w:tcW w:w="4675" w:type="dxa"/>
          </w:tcPr>
          <w:p w14:paraId="08E98313" w14:textId="66F57277" w:rsidR="009E0BEC" w:rsidRPr="00035936" w:rsidRDefault="00F242F0" w:rsidP="009E0BEC">
            <w:pPr>
              <w:rPr>
                <w:rFonts w:ascii="Calibri" w:eastAsia="Times New Roman" w:hAnsi="Calibri" w:cs="Calibri"/>
                <w:color w:val="000000" w:themeColor="text1"/>
                <w:sz w:val="22"/>
                <w:szCs w:val="22"/>
              </w:rPr>
            </w:pPr>
            <w:r w:rsidRPr="00035936">
              <w:rPr>
                <w:rFonts w:ascii="Calibri" w:eastAsia="Times New Roman" w:hAnsi="Calibri" w:cs="Calibri"/>
                <w:color w:val="000000" w:themeColor="text1"/>
                <w:sz w:val="22"/>
                <w:szCs w:val="22"/>
              </w:rPr>
              <w:t>Depression in chronic pain</w:t>
            </w:r>
          </w:p>
        </w:tc>
      </w:tr>
      <w:tr w:rsidR="009E0BEC" w:rsidRPr="00035936" w14:paraId="40BE12E9" w14:textId="77777777" w:rsidTr="009E0BEC">
        <w:tc>
          <w:tcPr>
            <w:tcW w:w="4675" w:type="dxa"/>
          </w:tcPr>
          <w:p w14:paraId="74F7DC6C" w14:textId="56E84D6F" w:rsidR="009E0BEC" w:rsidRPr="00035936" w:rsidRDefault="009E0BEC" w:rsidP="009E0BEC">
            <w:pPr>
              <w:rPr>
                <w:rFonts w:ascii="Calibri" w:eastAsia="Times New Roman" w:hAnsi="Calibri" w:cs="Calibri"/>
                <w:color w:val="000000" w:themeColor="text1"/>
                <w:sz w:val="22"/>
                <w:szCs w:val="22"/>
              </w:rPr>
            </w:pPr>
            <w:r w:rsidRPr="00035936">
              <w:rPr>
                <w:rFonts w:ascii="Calibri" w:eastAsia="Times New Roman" w:hAnsi="Calibri" w:cs="Calibri"/>
                <w:color w:val="000000" w:themeColor="text1"/>
                <w:sz w:val="22"/>
                <w:szCs w:val="22"/>
              </w:rPr>
              <w:t>Intervention(s)</w:t>
            </w:r>
          </w:p>
        </w:tc>
        <w:tc>
          <w:tcPr>
            <w:tcW w:w="4675" w:type="dxa"/>
          </w:tcPr>
          <w:p w14:paraId="63D01F42" w14:textId="748A39E4" w:rsidR="009E0BEC" w:rsidRPr="00035936" w:rsidRDefault="009E0BEC" w:rsidP="009E0BEC">
            <w:pPr>
              <w:rPr>
                <w:rFonts w:ascii="Calibri" w:eastAsia="Times New Roman" w:hAnsi="Calibri" w:cs="Calibri"/>
                <w:color w:val="000000" w:themeColor="text1"/>
                <w:sz w:val="22"/>
                <w:szCs w:val="22"/>
              </w:rPr>
            </w:pPr>
            <w:r w:rsidRPr="00035936">
              <w:rPr>
                <w:rFonts w:ascii="Calibri" w:eastAsia="Times New Roman" w:hAnsi="Calibri" w:cs="Calibri"/>
                <w:color w:val="000000" w:themeColor="text1"/>
                <w:sz w:val="22"/>
                <w:szCs w:val="22"/>
              </w:rPr>
              <w:t>Active co</w:t>
            </w:r>
            <w:r w:rsidR="00F242F0" w:rsidRPr="00035936">
              <w:rPr>
                <w:rFonts w:ascii="Calibri" w:eastAsia="Times New Roman" w:hAnsi="Calibri" w:cs="Calibri"/>
                <w:color w:val="000000" w:themeColor="text1"/>
                <w:sz w:val="22"/>
                <w:szCs w:val="22"/>
              </w:rPr>
              <w:t>ntrol</w:t>
            </w:r>
            <w:r w:rsidRPr="00035936">
              <w:rPr>
                <w:rFonts w:ascii="Calibri" w:eastAsia="Times New Roman" w:hAnsi="Calibri" w:cs="Calibri"/>
                <w:color w:val="000000" w:themeColor="text1"/>
                <w:sz w:val="22"/>
                <w:szCs w:val="22"/>
              </w:rPr>
              <w:t>:</w:t>
            </w:r>
            <w:r w:rsidRPr="00035936">
              <w:rPr>
                <w:rFonts w:ascii="Calibri" w:eastAsia="Times New Roman" w:hAnsi="Calibri" w:cs="Calibri"/>
                <w:i/>
                <w:iCs/>
                <w:color w:val="000000" w:themeColor="text1"/>
                <w:sz w:val="22"/>
                <w:szCs w:val="22"/>
              </w:rPr>
              <w:t> </w:t>
            </w:r>
            <w:r w:rsidR="00F242F0" w:rsidRPr="00035936">
              <w:rPr>
                <w:rFonts w:ascii="Calibri" w:eastAsia="Times New Roman" w:hAnsi="Calibri" w:cs="Calibri"/>
                <w:i/>
                <w:iCs/>
                <w:color w:val="000000" w:themeColor="text1"/>
                <w:sz w:val="22"/>
                <w:szCs w:val="22"/>
              </w:rPr>
              <w:t>Health Enhancement Program</w:t>
            </w:r>
            <w:r w:rsidR="00F242F0" w:rsidRPr="00035936">
              <w:rPr>
                <w:rFonts w:ascii="Calibri" w:eastAsia="Times New Roman" w:hAnsi="Calibri" w:cs="Calibri"/>
                <w:i/>
                <w:iCs/>
                <w:color w:val="000000" w:themeColor="text1"/>
                <w:sz w:val="22"/>
                <w:szCs w:val="22"/>
              </w:rPr>
              <w:br/>
            </w:r>
            <w:r w:rsidR="00F242F0" w:rsidRPr="00035936">
              <w:rPr>
                <w:rFonts w:ascii="Calibri" w:eastAsia="Times New Roman" w:hAnsi="Calibri" w:cs="Calibri"/>
                <w:color w:val="000000" w:themeColor="text1"/>
                <w:sz w:val="22"/>
                <w:szCs w:val="22"/>
              </w:rPr>
              <w:t>Intervention</w:t>
            </w:r>
            <w:r w:rsidRPr="00035936">
              <w:rPr>
                <w:rFonts w:ascii="Calibri" w:eastAsia="Times New Roman" w:hAnsi="Calibri" w:cs="Calibri"/>
                <w:color w:val="000000" w:themeColor="text1"/>
                <w:sz w:val="22"/>
                <w:szCs w:val="22"/>
              </w:rPr>
              <w:t xml:space="preserve">: </w:t>
            </w:r>
            <w:r w:rsidR="00F242F0" w:rsidRPr="00035936">
              <w:rPr>
                <w:rFonts w:ascii="Calibri" w:eastAsia="Times New Roman" w:hAnsi="Calibri" w:cs="Calibri"/>
                <w:i/>
                <w:iCs/>
                <w:color w:val="000000" w:themeColor="text1"/>
                <w:sz w:val="22"/>
                <w:szCs w:val="22"/>
              </w:rPr>
              <w:t>Sahaj Samadhi Meditation</w:t>
            </w:r>
          </w:p>
        </w:tc>
      </w:tr>
      <w:tr w:rsidR="009E0BEC" w:rsidRPr="00035936" w14:paraId="1D3C519D" w14:textId="77777777" w:rsidTr="009E0BEC">
        <w:tc>
          <w:tcPr>
            <w:tcW w:w="4675" w:type="dxa"/>
          </w:tcPr>
          <w:p w14:paraId="4390F031" w14:textId="2E13ACE8" w:rsidR="009E0BEC" w:rsidRPr="00035936" w:rsidRDefault="009E0BEC" w:rsidP="009E0BEC">
            <w:pPr>
              <w:rPr>
                <w:rFonts w:ascii="Calibri" w:eastAsia="Times New Roman" w:hAnsi="Calibri" w:cs="Calibri"/>
                <w:color w:val="000000" w:themeColor="text1"/>
                <w:sz w:val="22"/>
                <w:szCs w:val="22"/>
              </w:rPr>
            </w:pPr>
            <w:r w:rsidRPr="00035936">
              <w:rPr>
                <w:rFonts w:ascii="Calibri" w:eastAsia="Times New Roman" w:hAnsi="Calibri" w:cs="Calibri"/>
                <w:color w:val="000000" w:themeColor="text1"/>
                <w:sz w:val="22"/>
                <w:szCs w:val="22"/>
              </w:rPr>
              <w:t>Key inclusion and exclusion criteria</w:t>
            </w:r>
          </w:p>
        </w:tc>
        <w:tc>
          <w:tcPr>
            <w:tcW w:w="4675" w:type="dxa"/>
          </w:tcPr>
          <w:p w14:paraId="3B7CBD82" w14:textId="1F1E16E9" w:rsidR="0002534E" w:rsidRPr="00035936" w:rsidRDefault="0002534E" w:rsidP="009E0BEC">
            <w:pPr>
              <w:rPr>
                <w:rFonts w:ascii="Calibri" w:eastAsia="Times New Roman" w:hAnsi="Calibri" w:cs="Calibri"/>
                <w:color w:val="000000" w:themeColor="text1"/>
                <w:sz w:val="22"/>
                <w:szCs w:val="22"/>
              </w:rPr>
            </w:pPr>
            <w:r w:rsidRPr="00035936">
              <w:rPr>
                <w:rFonts w:ascii="Calibri" w:eastAsia="Times New Roman" w:hAnsi="Calibri" w:cs="Calibri"/>
                <w:color w:val="000000" w:themeColor="text1"/>
                <w:sz w:val="22"/>
                <w:szCs w:val="22"/>
              </w:rPr>
              <w:t xml:space="preserve">Ages eligible for study: </w:t>
            </w:r>
            <w:r w:rsidRPr="00035936">
              <w:rPr>
                <w:rFonts w:ascii="Calibri" w:eastAsia="Times New Roman" w:hAnsi="Calibri" w:cs="Calibri"/>
                <w:i/>
                <w:iCs/>
                <w:color w:val="000000" w:themeColor="text1"/>
                <w:sz w:val="22"/>
                <w:szCs w:val="22"/>
              </w:rPr>
              <w:t>&gt;45 years</w:t>
            </w:r>
            <w:r w:rsidRPr="00035936">
              <w:rPr>
                <w:rFonts w:ascii="Calibri" w:eastAsia="Times New Roman" w:hAnsi="Calibri" w:cs="Calibri"/>
                <w:color w:val="000000" w:themeColor="text1"/>
                <w:sz w:val="22"/>
                <w:szCs w:val="22"/>
              </w:rPr>
              <w:br/>
              <w:t xml:space="preserve">Sexes eligible for study: </w:t>
            </w:r>
            <w:r w:rsidRPr="00035936">
              <w:rPr>
                <w:rFonts w:ascii="Calibri" w:eastAsia="Times New Roman" w:hAnsi="Calibri" w:cs="Calibri"/>
                <w:i/>
                <w:iCs/>
                <w:color w:val="000000" w:themeColor="text1"/>
                <w:sz w:val="22"/>
                <w:szCs w:val="22"/>
              </w:rPr>
              <w:t>both</w:t>
            </w:r>
            <w:r w:rsidRPr="00035936">
              <w:rPr>
                <w:rFonts w:ascii="Calibri" w:eastAsia="Times New Roman" w:hAnsi="Calibri" w:cs="Calibri"/>
                <w:color w:val="000000" w:themeColor="text1"/>
                <w:sz w:val="22"/>
                <w:szCs w:val="22"/>
              </w:rPr>
              <w:br/>
              <w:t xml:space="preserve">Accepts healthy volunteers: </w:t>
            </w:r>
            <w:r w:rsidRPr="00035936">
              <w:rPr>
                <w:rFonts w:ascii="Calibri" w:eastAsia="Times New Roman" w:hAnsi="Calibri" w:cs="Calibri"/>
                <w:i/>
                <w:iCs/>
                <w:color w:val="000000" w:themeColor="text1"/>
                <w:sz w:val="22"/>
                <w:szCs w:val="22"/>
              </w:rPr>
              <w:t>no</w:t>
            </w:r>
          </w:p>
          <w:p w14:paraId="75E73D70" w14:textId="33E80547" w:rsidR="00795203" w:rsidRPr="00035936" w:rsidRDefault="00795203" w:rsidP="009E0BEC">
            <w:pPr>
              <w:rPr>
                <w:rFonts w:ascii="Calibri" w:eastAsia="Times New Roman" w:hAnsi="Calibri" w:cs="Calibri"/>
                <w:i/>
                <w:iCs/>
                <w:color w:val="000000" w:themeColor="text1"/>
                <w:sz w:val="22"/>
                <w:szCs w:val="22"/>
              </w:rPr>
            </w:pPr>
            <w:r w:rsidRPr="00035936">
              <w:rPr>
                <w:rFonts w:ascii="Calibri" w:eastAsia="Times New Roman" w:hAnsi="Calibri" w:cs="Calibri"/>
                <w:color w:val="000000" w:themeColor="text1"/>
                <w:sz w:val="22"/>
                <w:szCs w:val="22"/>
              </w:rPr>
              <w:t xml:space="preserve">Key inclusion criteria: </w:t>
            </w:r>
            <w:r w:rsidRPr="00035936">
              <w:rPr>
                <w:rFonts w:ascii="Calibri" w:eastAsia="Times New Roman" w:hAnsi="Calibri" w:cs="Calibri"/>
                <w:i/>
                <w:iCs/>
                <w:color w:val="000000" w:themeColor="text1"/>
                <w:sz w:val="22"/>
                <w:szCs w:val="22"/>
              </w:rPr>
              <w:t xml:space="preserve">chronic pain (pain ≥3 months duration in any body region, by self-report); &gt;45 years of age; on long-term opioid therapy (any opioid, at any dose for ≥3 months, by self-report); major depressive symptomology (PHQ-9 score ≥10); </w:t>
            </w:r>
            <w:r w:rsidR="0002534E" w:rsidRPr="00035936">
              <w:rPr>
                <w:rFonts w:ascii="Calibri" w:eastAsia="Times New Roman" w:hAnsi="Calibri" w:cs="Calibri"/>
                <w:i/>
                <w:iCs/>
                <w:color w:val="000000" w:themeColor="text1"/>
                <w:sz w:val="22"/>
                <w:szCs w:val="22"/>
              </w:rPr>
              <w:t xml:space="preserve">willing and able to attend all 4 training sessions of SSM/HEP, as well as 75% of follow-up sessions; understanding of English language; </w:t>
            </w:r>
            <w:r w:rsidRPr="00035936">
              <w:rPr>
                <w:rFonts w:ascii="Calibri" w:eastAsia="Times New Roman" w:hAnsi="Calibri" w:cs="Calibri"/>
                <w:i/>
                <w:iCs/>
                <w:color w:val="000000" w:themeColor="text1"/>
                <w:sz w:val="22"/>
                <w:szCs w:val="22"/>
              </w:rPr>
              <w:t>able to sit for 20–25 minutes without significant discomfort.</w:t>
            </w:r>
          </w:p>
          <w:p w14:paraId="2A5B6CA8" w14:textId="671F438A" w:rsidR="009E0BEC" w:rsidRPr="00035936" w:rsidRDefault="00795203" w:rsidP="009E0BEC">
            <w:pPr>
              <w:rPr>
                <w:rFonts w:ascii="Calibri" w:eastAsia="Times New Roman" w:hAnsi="Calibri" w:cs="Calibri"/>
                <w:color w:val="000000" w:themeColor="text1"/>
                <w:sz w:val="22"/>
                <w:szCs w:val="22"/>
              </w:rPr>
            </w:pPr>
            <w:r w:rsidRPr="00035936">
              <w:rPr>
                <w:rFonts w:ascii="Calibri" w:eastAsia="Times New Roman" w:hAnsi="Calibri" w:cs="Calibri"/>
                <w:color w:val="000000" w:themeColor="text1"/>
                <w:sz w:val="22"/>
                <w:szCs w:val="22"/>
              </w:rPr>
              <w:t xml:space="preserve">Key exclusion criteria: </w:t>
            </w:r>
            <w:r w:rsidRPr="00035936">
              <w:rPr>
                <w:rFonts w:ascii="Calibri" w:eastAsia="Times New Roman" w:hAnsi="Calibri" w:cs="Calibri"/>
                <w:i/>
                <w:iCs/>
                <w:color w:val="000000" w:themeColor="text1"/>
                <w:sz w:val="22"/>
                <w:szCs w:val="22"/>
              </w:rPr>
              <w:t xml:space="preserve">other major psychiatric condition including substance use disorder, </w:t>
            </w:r>
            <w:r w:rsidRPr="00035936">
              <w:rPr>
                <w:rFonts w:ascii="Calibri" w:eastAsia="Times New Roman" w:hAnsi="Calibri" w:cs="Calibri"/>
                <w:i/>
                <w:iCs/>
                <w:color w:val="000000" w:themeColor="text1"/>
                <w:sz w:val="22"/>
                <w:szCs w:val="22"/>
              </w:rPr>
              <w:lastRenderedPageBreak/>
              <w:t>psychosis, cognitive impairment, and imminent risk of suicide; that would practicing a form of mind-body intervention</w:t>
            </w:r>
            <w:r w:rsidR="00BE4846" w:rsidRPr="00035936">
              <w:rPr>
                <w:rFonts w:ascii="Calibri" w:eastAsia="Times New Roman" w:hAnsi="Calibri" w:cs="Calibri"/>
                <w:i/>
                <w:iCs/>
                <w:color w:val="000000" w:themeColor="text1"/>
                <w:sz w:val="22"/>
                <w:szCs w:val="22"/>
              </w:rPr>
              <w:t>.</w:t>
            </w:r>
          </w:p>
        </w:tc>
      </w:tr>
      <w:tr w:rsidR="009E0BEC" w:rsidRPr="00035936" w14:paraId="1C7B5FF4" w14:textId="77777777" w:rsidTr="009E0BEC">
        <w:tc>
          <w:tcPr>
            <w:tcW w:w="4675" w:type="dxa"/>
          </w:tcPr>
          <w:p w14:paraId="2CBDDF50" w14:textId="441CCE4F" w:rsidR="009E0BEC" w:rsidRPr="00035936" w:rsidRDefault="009E0BEC" w:rsidP="009E0BEC">
            <w:pPr>
              <w:rPr>
                <w:rFonts w:ascii="Calibri" w:eastAsia="Times New Roman" w:hAnsi="Calibri" w:cs="Calibri"/>
                <w:color w:val="000000" w:themeColor="text1"/>
                <w:sz w:val="22"/>
                <w:szCs w:val="22"/>
              </w:rPr>
            </w:pPr>
            <w:r w:rsidRPr="00035936">
              <w:rPr>
                <w:rFonts w:ascii="Calibri" w:eastAsia="Times New Roman" w:hAnsi="Calibri" w:cs="Calibri"/>
                <w:color w:val="000000" w:themeColor="text1"/>
                <w:sz w:val="22"/>
                <w:szCs w:val="22"/>
              </w:rPr>
              <w:lastRenderedPageBreak/>
              <w:t>Study type</w:t>
            </w:r>
          </w:p>
        </w:tc>
        <w:tc>
          <w:tcPr>
            <w:tcW w:w="4675" w:type="dxa"/>
          </w:tcPr>
          <w:p w14:paraId="0B2CBA6F" w14:textId="356F01AA" w:rsidR="009E0BEC" w:rsidRPr="00035936" w:rsidRDefault="00806807" w:rsidP="009E0BEC">
            <w:pPr>
              <w:rPr>
                <w:rFonts w:ascii="Calibri" w:eastAsia="Times New Roman" w:hAnsi="Calibri" w:cs="Calibri"/>
                <w:color w:val="000000" w:themeColor="text1"/>
                <w:sz w:val="22"/>
                <w:szCs w:val="22"/>
              </w:rPr>
            </w:pPr>
            <w:r w:rsidRPr="00035936">
              <w:rPr>
                <w:rFonts w:ascii="Calibri" w:eastAsia="Times New Roman" w:hAnsi="Calibri" w:cs="Calibri"/>
                <w:color w:val="000000" w:themeColor="text1"/>
                <w:sz w:val="22"/>
                <w:szCs w:val="22"/>
              </w:rPr>
              <w:t>Hybrid type 1 (effectiveness and implementation study)</w:t>
            </w:r>
            <w:r w:rsidR="009E0BEC" w:rsidRPr="00035936">
              <w:rPr>
                <w:rFonts w:ascii="Calibri" w:eastAsia="Times New Roman" w:hAnsi="Calibri" w:cs="Calibri"/>
                <w:color w:val="000000" w:themeColor="text1"/>
                <w:sz w:val="22"/>
                <w:szCs w:val="22"/>
              </w:rPr>
              <w:br/>
              <w:t xml:space="preserve">Allocation: </w:t>
            </w:r>
            <w:r w:rsidR="009E0BEC" w:rsidRPr="00035936">
              <w:rPr>
                <w:rFonts w:ascii="Calibri" w:eastAsia="Times New Roman" w:hAnsi="Calibri" w:cs="Calibri"/>
                <w:i/>
                <w:iCs/>
                <w:color w:val="000000" w:themeColor="text1"/>
                <w:sz w:val="22"/>
                <w:szCs w:val="22"/>
              </w:rPr>
              <w:t>randomized</w:t>
            </w:r>
            <w:r w:rsidR="009E0BEC" w:rsidRPr="00035936">
              <w:rPr>
                <w:rFonts w:ascii="Calibri" w:eastAsia="Times New Roman" w:hAnsi="Calibri" w:cs="Calibri"/>
                <w:color w:val="000000" w:themeColor="text1"/>
                <w:sz w:val="22"/>
                <w:szCs w:val="22"/>
              </w:rPr>
              <w:br/>
              <w:t xml:space="preserve">Intervention model: </w:t>
            </w:r>
            <w:r w:rsidR="009E0BEC" w:rsidRPr="00035936">
              <w:rPr>
                <w:rFonts w:ascii="Calibri" w:eastAsia="Times New Roman" w:hAnsi="Calibri" w:cs="Calibri"/>
                <w:i/>
                <w:iCs/>
                <w:color w:val="000000" w:themeColor="text1"/>
                <w:sz w:val="22"/>
                <w:szCs w:val="22"/>
              </w:rPr>
              <w:t>parallel assignment</w:t>
            </w:r>
            <w:r w:rsidR="009E0BEC" w:rsidRPr="00035936">
              <w:rPr>
                <w:rFonts w:ascii="Calibri" w:eastAsia="Times New Roman" w:hAnsi="Calibri" w:cs="Calibri"/>
                <w:color w:val="000000" w:themeColor="text1"/>
                <w:sz w:val="22"/>
                <w:szCs w:val="22"/>
              </w:rPr>
              <w:br/>
              <w:t xml:space="preserve">Masking: </w:t>
            </w:r>
            <w:r w:rsidRPr="00035936">
              <w:rPr>
                <w:rFonts w:ascii="Calibri" w:eastAsia="Times New Roman" w:hAnsi="Calibri" w:cs="Calibri"/>
                <w:i/>
                <w:iCs/>
                <w:color w:val="000000" w:themeColor="text1"/>
                <w:sz w:val="22"/>
                <w:szCs w:val="22"/>
              </w:rPr>
              <w:t>single-</w:t>
            </w:r>
            <w:r w:rsidR="009E0BEC" w:rsidRPr="00035936">
              <w:rPr>
                <w:rFonts w:ascii="Calibri" w:eastAsia="Times New Roman" w:hAnsi="Calibri" w:cs="Calibri"/>
                <w:i/>
                <w:iCs/>
                <w:color w:val="000000" w:themeColor="text1"/>
                <w:sz w:val="22"/>
                <w:szCs w:val="22"/>
              </w:rPr>
              <w:t>blind (outcomes assessor)</w:t>
            </w:r>
            <w:r w:rsidR="009E0BEC" w:rsidRPr="00035936">
              <w:rPr>
                <w:rFonts w:ascii="Calibri" w:eastAsia="Times New Roman" w:hAnsi="Calibri" w:cs="Calibri"/>
                <w:color w:val="000000" w:themeColor="text1"/>
                <w:sz w:val="22"/>
                <w:szCs w:val="22"/>
              </w:rPr>
              <w:br/>
              <w:t xml:space="preserve">Primary purpose: </w:t>
            </w:r>
            <w:r w:rsidRPr="00035936">
              <w:rPr>
                <w:rFonts w:ascii="Calibri" w:eastAsia="Times New Roman" w:hAnsi="Calibri" w:cs="Calibri"/>
                <w:i/>
                <w:iCs/>
                <w:color w:val="000000" w:themeColor="text1"/>
                <w:sz w:val="22"/>
                <w:szCs w:val="22"/>
              </w:rPr>
              <w:t>intervention</w:t>
            </w:r>
          </w:p>
        </w:tc>
      </w:tr>
      <w:tr w:rsidR="009E0BEC" w:rsidRPr="00035936" w14:paraId="7C83D0BA" w14:textId="77777777" w:rsidTr="009E0BEC">
        <w:tc>
          <w:tcPr>
            <w:tcW w:w="4675" w:type="dxa"/>
          </w:tcPr>
          <w:p w14:paraId="36C8E901" w14:textId="67EB7324" w:rsidR="009E0BEC" w:rsidRPr="00035936" w:rsidRDefault="009E0BEC" w:rsidP="009E0BEC">
            <w:pPr>
              <w:rPr>
                <w:rFonts w:ascii="Calibri" w:eastAsia="Times New Roman" w:hAnsi="Calibri" w:cs="Calibri"/>
                <w:color w:val="000000" w:themeColor="text1"/>
                <w:sz w:val="22"/>
                <w:szCs w:val="22"/>
              </w:rPr>
            </w:pPr>
            <w:r w:rsidRPr="00035936">
              <w:rPr>
                <w:rFonts w:ascii="Calibri" w:eastAsia="Times New Roman" w:hAnsi="Calibri" w:cs="Calibri"/>
                <w:color w:val="000000" w:themeColor="text1"/>
                <w:sz w:val="22"/>
                <w:szCs w:val="22"/>
              </w:rPr>
              <w:t>Date of first enrolment</w:t>
            </w:r>
          </w:p>
        </w:tc>
        <w:tc>
          <w:tcPr>
            <w:tcW w:w="4675" w:type="dxa"/>
          </w:tcPr>
          <w:p w14:paraId="549F9D7C" w14:textId="3E9F44FD" w:rsidR="009E0BEC" w:rsidRPr="00035936" w:rsidRDefault="00806807" w:rsidP="009E0BEC">
            <w:pPr>
              <w:rPr>
                <w:rFonts w:ascii="Calibri" w:eastAsia="Times New Roman" w:hAnsi="Calibri" w:cs="Calibri"/>
                <w:color w:val="000000" w:themeColor="text1"/>
                <w:sz w:val="22"/>
                <w:szCs w:val="22"/>
              </w:rPr>
            </w:pPr>
            <w:r w:rsidRPr="00035936">
              <w:rPr>
                <w:rFonts w:ascii="Calibri" w:eastAsia="Times New Roman" w:hAnsi="Calibri" w:cs="Calibri"/>
                <w:color w:val="000000" w:themeColor="text1"/>
                <w:sz w:val="22"/>
                <w:szCs w:val="22"/>
              </w:rPr>
              <w:t>October 2019</w:t>
            </w:r>
          </w:p>
        </w:tc>
      </w:tr>
      <w:tr w:rsidR="009E0BEC" w:rsidRPr="00035936" w14:paraId="497C5ABB" w14:textId="77777777" w:rsidTr="009E0BEC">
        <w:tc>
          <w:tcPr>
            <w:tcW w:w="4675" w:type="dxa"/>
          </w:tcPr>
          <w:p w14:paraId="19259989" w14:textId="42B186FC" w:rsidR="009E0BEC" w:rsidRPr="00035936" w:rsidRDefault="009E0BEC" w:rsidP="009E0BEC">
            <w:pPr>
              <w:rPr>
                <w:rFonts w:ascii="Calibri" w:eastAsia="Times New Roman" w:hAnsi="Calibri" w:cs="Calibri"/>
                <w:color w:val="000000" w:themeColor="text1"/>
                <w:sz w:val="22"/>
                <w:szCs w:val="22"/>
              </w:rPr>
            </w:pPr>
            <w:r w:rsidRPr="00035936">
              <w:rPr>
                <w:rFonts w:ascii="Calibri" w:eastAsia="Times New Roman" w:hAnsi="Calibri" w:cs="Calibri"/>
                <w:color w:val="000000" w:themeColor="text1"/>
                <w:sz w:val="22"/>
                <w:szCs w:val="22"/>
              </w:rPr>
              <w:t>Target sample size</w:t>
            </w:r>
          </w:p>
        </w:tc>
        <w:tc>
          <w:tcPr>
            <w:tcW w:w="4675" w:type="dxa"/>
          </w:tcPr>
          <w:p w14:paraId="527FD856" w14:textId="673453EC" w:rsidR="009E0BEC" w:rsidRPr="00035936" w:rsidRDefault="009E0BEC" w:rsidP="009E0BEC">
            <w:pPr>
              <w:rPr>
                <w:rFonts w:ascii="Calibri" w:eastAsia="Times New Roman" w:hAnsi="Calibri" w:cs="Calibri"/>
                <w:color w:val="000000" w:themeColor="text1"/>
                <w:sz w:val="22"/>
                <w:szCs w:val="22"/>
              </w:rPr>
            </w:pPr>
            <w:r w:rsidRPr="00035936">
              <w:rPr>
                <w:rFonts w:ascii="Calibri" w:eastAsia="Times New Roman" w:hAnsi="Calibri" w:cs="Calibri"/>
                <w:color w:val="000000" w:themeColor="text1"/>
                <w:sz w:val="22"/>
                <w:szCs w:val="22"/>
              </w:rPr>
              <w:t>1</w:t>
            </w:r>
            <w:r w:rsidR="00806807" w:rsidRPr="00035936">
              <w:rPr>
                <w:rFonts w:ascii="Calibri" w:eastAsia="Times New Roman" w:hAnsi="Calibri" w:cs="Calibri"/>
                <w:color w:val="000000" w:themeColor="text1"/>
                <w:sz w:val="22"/>
                <w:szCs w:val="22"/>
              </w:rPr>
              <w:t>60</w:t>
            </w:r>
          </w:p>
        </w:tc>
      </w:tr>
      <w:tr w:rsidR="009E0BEC" w:rsidRPr="00035936" w14:paraId="1E8EF050" w14:textId="77777777" w:rsidTr="009E0BEC">
        <w:tc>
          <w:tcPr>
            <w:tcW w:w="4675" w:type="dxa"/>
          </w:tcPr>
          <w:p w14:paraId="3DCFEE49" w14:textId="6CA5E63B" w:rsidR="009E0BEC" w:rsidRPr="00035936" w:rsidRDefault="009E0BEC" w:rsidP="009E0BEC">
            <w:pPr>
              <w:rPr>
                <w:rFonts w:ascii="Calibri" w:eastAsia="Times New Roman" w:hAnsi="Calibri" w:cs="Calibri"/>
                <w:color w:val="000000" w:themeColor="text1"/>
                <w:sz w:val="22"/>
                <w:szCs w:val="22"/>
              </w:rPr>
            </w:pPr>
            <w:r w:rsidRPr="00035936">
              <w:rPr>
                <w:rFonts w:ascii="Calibri" w:eastAsia="Times New Roman" w:hAnsi="Calibri" w:cs="Calibri"/>
                <w:color w:val="000000" w:themeColor="text1"/>
                <w:sz w:val="22"/>
                <w:szCs w:val="22"/>
              </w:rPr>
              <w:t>Recruitment status</w:t>
            </w:r>
          </w:p>
        </w:tc>
        <w:tc>
          <w:tcPr>
            <w:tcW w:w="4675" w:type="dxa"/>
          </w:tcPr>
          <w:p w14:paraId="6CF5417B" w14:textId="337E55FA" w:rsidR="009E0BEC" w:rsidRPr="00035936" w:rsidRDefault="009E0BEC" w:rsidP="009E0BEC">
            <w:pPr>
              <w:rPr>
                <w:rFonts w:ascii="Calibri" w:eastAsia="Times New Roman" w:hAnsi="Calibri" w:cs="Calibri"/>
                <w:color w:val="000000" w:themeColor="text1"/>
                <w:sz w:val="22"/>
                <w:szCs w:val="22"/>
              </w:rPr>
            </w:pPr>
            <w:r w:rsidRPr="00035936">
              <w:rPr>
                <w:rFonts w:ascii="Calibri" w:eastAsia="Times New Roman" w:hAnsi="Calibri" w:cs="Calibri"/>
                <w:color w:val="000000" w:themeColor="text1"/>
                <w:sz w:val="22"/>
                <w:szCs w:val="22"/>
              </w:rPr>
              <w:t>Recruiting</w:t>
            </w:r>
          </w:p>
        </w:tc>
      </w:tr>
      <w:tr w:rsidR="009E0BEC" w:rsidRPr="00035936" w14:paraId="3003E9B4" w14:textId="77777777" w:rsidTr="009E0BEC">
        <w:tc>
          <w:tcPr>
            <w:tcW w:w="4675" w:type="dxa"/>
          </w:tcPr>
          <w:p w14:paraId="4592D033" w14:textId="212979BB" w:rsidR="009E0BEC" w:rsidRPr="00035936" w:rsidRDefault="009E0BEC" w:rsidP="009E0BEC">
            <w:pPr>
              <w:rPr>
                <w:rFonts w:ascii="Calibri" w:eastAsia="Times New Roman" w:hAnsi="Calibri" w:cs="Calibri"/>
                <w:color w:val="000000" w:themeColor="text1"/>
                <w:sz w:val="22"/>
                <w:szCs w:val="22"/>
              </w:rPr>
            </w:pPr>
            <w:r w:rsidRPr="00035936">
              <w:rPr>
                <w:rFonts w:ascii="Calibri" w:eastAsia="Times New Roman" w:hAnsi="Calibri" w:cs="Calibri"/>
                <w:color w:val="000000" w:themeColor="text1"/>
                <w:sz w:val="22"/>
                <w:szCs w:val="22"/>
              </w:rPr>
              <w:t>Primary outcome(s)</w:t>
            </w:r>
          </w:p>
        </w:tc>
        <w:tc>
          <w:tcPr>
            <w:tcW w:w="4675" w:type="dxa"/>
          </w:tcPr>
          <w:p w14:paraId="2C4A0AC5" w14:textId="6E273D01" w:rsidR="009E0BEC" w:rsidRPr="00035936" w:rsidRDefault="00700F3F" w:rsidP="009E0BEC">
            <w:pPr>
              <w:rPr>
                <w:rFonts w:ascii="Calibri" w:eastAsia="Times New Roman" w:hAnsi="Calibri" w:cs="Calibri"/>
                <w:color w:val="000000" w:themeColor="text1"/>
                <w:sz w:val="22"/>
                <w:szCs w:val="22"/>
              </w:rPr>
            </w:pPr>
            <w:r w:rsidRPr="00035936">
              <w:rPr>
                <w:rFonts w:ascii="Calibri" w:eastAsia="Times New Roman" w:hAnsi="Calibri" w:cs="Calibri"/>
                <w:color w:val="000000" w:themeColor="text1"/>
                <w:sz w:val="22"/>
                <w:szCs w:val="22"/>
              </w:rPr>
              <w:t>Change in depressive symptomology measured on the PHQ-9</w:t>
            </w:r>
            <w:r w:rsidR="009E0BEC" w:rsidRPr="00035936">
              <w:rPr>
                <w:rFonts w:ascii="Calibri" w:eastAsia="Times New Roman" w:hAnsi="Calibri" w:cs="Calibri"/>
                <w:color w:val="000000" w:themeColor="text1"/>
                <w:sz w:val="22"/>
                <w:szCs w:val="22"/>
              </w:rPr>
              <w:t xml:space="preserve"> </w:t>
            </w:r>
            <w:r w:rsidRPr="00035936">
              <w:rPr>
                <w:rFonts w:ascii="Calibri" w:eastAsia="Times New Roman" w:hAnsi="Calibri" w:cs="Calibri"/>
                <w:color w:val="000000" w:themeColor="text1"/>
                <w:sz w:val="22"/>
                <w:szCs w:val="22"/>
              </w:rPr>
              <w:br/>
              <w:t>T</w:t>
            </w:r>
            <w:r w:rsidR="009E0BEC" w:rsidRPr="00035936">
              <w:rPr>
                <w:rFonts w:ascii="Calibri" w:eastAsia="Times New Roman" w:hAnsi="Calibri" w:cs="Calibri"/>
                <w:color w:val="000000" w:themeColor="text1"/>
                <w:sz w:val="22"/>
                <w:szCs w:val="22"/>
              </w:rPr>
              <w:t xml:space="preserve">ime frame: </w:t>
            </w:r>
            <w:r w:rsidRPr="00035936">
              <w:rPr>
                <w:rFonts w:ascii="Calibri" w:eastAsia="Times New Roman" w:hAnsi="Calibri" w:cs="Calibri"/>
                <w:color w:val="000000" w:themeColor="text1"/>
                <w:sz w:val="22"/>
                <w:szCs w:val="22"/>
              </w:rPr>
              <w:t>baseline, 12 weeks, 24 weeks</w:t>
            </w:r>
          </w:p>
        </w:tc>
      </w:tr>
      <w:tr w:rsidR="009E0BEC" w:rsidRPr="00035936" w14:paraId="2EE7DB67" w14:textId="77777777" w:rsidTr="009E0BEC">
        <w:tc>
          <w:tcPr>
            <w:tcW w:w="4675" w:type="dxa"/>
          </w:tcPr>
          <w:p w14:paraId="32D5C499" w14:textId="0FD8C90D" w:rsidR="009E0BEC" w:rsidRPr="00035936" w:rsidRDefault="009E0BEC" w:rsidP="009E0BEC">
            <w:pPr>
              <w:rPr>
                <w:rFonts w:ascii="Calibri" w:eastAsia="Times New Roman" w:hAnsi="Calibri" w:cs="Calibri"/>
                <w:color w:val="000000" w:themeColor="text1"/>
                <w:sz w:val="22"/>
                <w:szCs w:val="22"/>
              </w:rPr>
            </w:pPr>
            <w:r w:rsidRPr="00035936">
              <w:rPr>
                <w:rFonts w:ascii="Calibri" w:eastAsia="Times New Roman" w:hAnsi="Calibri" w:cs="Calibri"/>
                <w:color w:val="000000" w:themeColor="text1"/>
                <w:sz w:val="22"/>
                <w:szCs w:val="22"/>
              </w:rPr>
              <w:t>Key secondary outcomes</w:t>
            </w:r>
          </w:p>
        </w:tc>
        <w:tc>
          <w:tcPr>
            <w:tcW w:w="4675" w:type="dxa"/>
          </w:tcPr>
          <w:p w14:paraId="073CD75F" w14:textId="77777777" w:rsidR="009E0BEC" w:rsidRPr="00035936" w:rsidRDefault="00700F3F" w:rsidP="009E0BEC">
            <w:pPr>
              <w:rPr>
                <w:rFonts w:ascii="Calibri" w:eastAsia="Times New Roman" w:hAnsi="Calibri" w:cs="Calibri"/>
                <w:color w:val="000000" w:themeColor="text1"/>
                <w:sz w:val="22"/>
                <w:szCs w:val="22"/>
              </w:rPr>
            </w:pPr>
            <w:r w:rsidRPr="00035936">
              <w:rPr>
                <w:rFonts w:ascii="Calibri" w:eastAsia="Times New Roman" w:hAnsi="Calibri" w:cs="Calibri"/>
                <w:color w:val="000000" w:themeColor="text1"/>
                <w:sz w:val="22"/>
                <w:szCs w:val="22"/>
              </w:rPr>
              <w:t>Change in pain severity measured on the Brief Pain Inventory (BPI), change in opioid dose, change in health-related quality of life measured on the Short Form 36</w:t>
            </w:r>
          </w:p>
          <w:p w14:paraId="4DE3FDE5" w14:textId="55D875F1" w:rsidR="00700F3F" w:rsidRPr="00035936" w:rsidRDefault="00700F3F" w:rsidP="009E0BEC">
            <w:pPr>
              <w:rPr>
                <w:rFonts w:ascii="Calibri" w:eastAsia="Times New Roman" w:hAnsi="Calibri" w:cs="Calibri"/>
                <w:color w:val="000000" w:themeColor="text1"/>
                <w:sz w:val="22"/>
                <w:szCs w:val="22"/>
              </w:rPr>
            </w:pPr>
            <w:r w:rsidRPr="00035936">
              <w:rPr>
                <w:rFonts w:ascii="Calibri" w:eastAsia="Times New Roman" w:hAnsi="Calibri" w:cs="Calibri"/>
                <w:color w:val="000000" w:themeColor="text1"/>
                <w:sz w:val="22"/>
                <w:szCs w:val="22"/>
              </w:rPr>
              <w:t>Time frame: baseline, 12 weeks, 24 weeks</w:t>
            </w:r>
          </w:p>
        </w:tc>
      </w:tr>
    </w:tbl>
    <w:p w14:paraId="53D039C9" w14:textId="758587B1" w:rsidR="00035936" w:rsidRDefault="00035936">
      <w:pPr>
        <w:rPr>
          <w:rFonts w:ascii="Calibri" w:hAnsi="Calibri" w:cs="Calibri"/>
          <w:sz w:val="22"/>
          <w:szCs w:val="22"/>
        </w:rPr>
      </w:pPr>
    </w:p>
    <w:p w14:paraId="6B574DC9" w14:textId="77777777" w:rsidR="00035936" w:rsidRDefault="00035936">
      <w:pPr>
        <w:rPr>
          <w:rFonts w:ascii="Calibri" w:hAnsi="Calibri" w:cs="Calibri"/>
          <w:sz w:val="22"/>
          <w:szCs w:val="22"/>
        </w:rPr>
        <w:sectPr w:rsidR="00035936" w:rsidSect="00E81C0D">
          <w:pgSz w:w="12240" w:h="15840"/>
          <w:pgMar w:top="1440" w:right="1440" w:bottom="1440" w:left="1440" w:header="708" w:footer="708" w:gutter="0"/>
          <w:cols w:space="708"/>
          <w:docGrid w:linePitch="360"/>
        </w:sectPr>
      </w:pPr>
    </w:p>
    <w:p w14:paraId="0DAA20DF" w14:textId="77777777" w:rsidR="00035936" w:rsidRPr="000A64FD" w:rsidRDefault="00035936" w:rsidP="00035936">
      <w:pPr>
        <w:pStyle w:val="Header"/>
        <w:tabs>
          <w:tab w:val="clear" w:pos="4320"/>
          <w:tab w:val="clear" w:pos="8640"/>
        </w:tabs>
        <w:spacing w:line="276" w:lineRule="auto"/>
        <w:contextualSpacing/>
        <w:rPr>
          <w:rFonts w:asciiTheme="minorHAnsi" w:hAnsiTheme="minorHAnsi" w:cs="Arial"/>
          <w:sz w:val="24"/>
        </w:rPr>
      </w:pPr>
    </w:p>
    <w:p w14:paraId="60BBB743" w14:textId="6AE76231" w:rsidR="00035936" w:rsidRDefault="00035936" w:rsidP="00035936">
      <w:pPr>
        <w:pStyle w:val="BodyText"/>
        <w:spacing w:line="276" w:lineRule="auto"/>
        <w:contextualSpacing/>
        <w:jc w:val="left"/>
        <w:rPr>
          <w:rFonts w:asciiTheme="minorHAnsi" w:hAnsiTheme="minorHAnsi" w:cs="Arial"/>
          <w:b/>
          <w:bCs/>
          <w:sz w:val="28"/>
        </w:rPr>
      </w:pPr>
      <w:r>
        <w:rPr>
          <w:rFonts w:asciiTheme="minorHAnsi" w:hAnsiTheme="minorHAnsi" w:cs="Arial"/>
          <w:b/>
          <w:bCs/>
          <w:sz w:val="28"/>
        </w:rPr>
        <w:t>APPENDIX B</w:t>
      </w:r>
      <w:r w:rsidR="00490868">
        <w:rPr>
          <w:rFonts w:asciiTheme="minorHAnsi" w:hAnsiTheme="minorHAnsi" w:cs="Arial"/>
          <w:b/>
          <w:bCs/>
          <w:sz w:val="28"/>
        </w:rPr>
        <w:t xml:space="preserve">: </w:t>
      </w:r>
      <w:r w:rsidR="00490868" w:rsidRPr="00490868">
        <w:rPr>
          <w:rFonts w:asciiTheme="minorHAnsi" w:hAnsiTheme="minorHAnsi" w:cs="Arial"/>
          <w:b/>
          <w:bCs/>
          <w:i/>
          <w:iCs/>
          <w:sz w:val="28"/>
        </w:rPr>
        <w:t>RCT Participant Informed Consent Form</w:t>
      </w:r>
      <w:r w:rsidR="00490868" w:rsidRPr="00490868">
        <w:rPr>
          <w:rFonts w:asciiTheme="minorHAnsi" w:hAnsiTheme="minorHAnsi" w:cs="Arial"/>
          <w:b/>
          <w:bCs/>
          <w:sz w:val="28"/>
        </w:rPr>
        <w:t xml:space="preserve"> </w:t>
      </w:r>
      <w:r w:rsidR="00490868">
        <w:rPr>
          <w:rFonts w:asciiTheme="minorHAnsi" w:hAnsiTheme="minorHAnsi" w:cs="Arial"/>
          <w:b/>
          <w:bCs/>
          <w:sz w:val="28"/>
        </w:rPr>
        <w:t xml:space="preserve"> </w:t>
      </w:r>
    </w:p>
    <w:p w14:paraId="52BBD0FE" w14:textId="6FAAC0E8" w:rsidR="00035936" w:rsidRPr="00043A17" w:rsidRDefault="00035936" w:rsidP="00035936">
      <w:pPr>
        <w:pStyle w:val="BodyText"/>
        <w:spacing w:line="276" w:lineRule="auto"/>
        <w:contextualSpacing/>
        <w:jc w:val="center"/>
        <w:rPr>
          <w:rFonts w:asciiTheme="minorHAnsi" w:hAnsiTheme="minorHAnsi" w:cs="Arial"/>
          <w:b/>
          <w:bCs/>
          <w:sz w:val="28"/>
        </w:rPr>
      </w:pPr>
      <w:r w:rsidRPr="00043A17">
        <w:rPr>
          <w:rFonts w:asciiTheme="minorHAnsi" w:hAnsiTheme="minorHAnsi" w:cs="Arial"/>
          <w:b/>
          <w:bCs/>
          <w:sz w:val="28"/>
        </w:rPr>
        <w:t>Informed Consent – RCT Participants</w:t>
      </w:r>
    </w:p>
    <w:p w14:paraId="0A4D9324" w14:textId="77777777" w:rsidR="00035936" w:rsidRPr="00043A17" w:rsidRDefault="00035936" w:rsidP="00035936">
      <w:pPr>
        <w:spacing w:line="276" w:lineRule="auto"/>
        <w:ind w:left="2790" w:hanging="2790"/>
        <w:contextualSpacing/>
        <w:rPr>
          <w:rFonts w:cs="Arial"/>
        </w:rPr>
      </w:pPr>
      <w:r w:rsidRPr="00043A17">
        <w:rPr>
          <w:rFonts w:cs="Arial"/>
          <w:b/>
          <w:bCs/>
        </w:rPr>
        <w:t>Title</w:t>
      </w:r>
      <w:r w:rsidRPr="00043A17">
        <w:rPr>
          <w:rFonts w:cs="Arial"/>
        </w:rPr>
        <w:tab/>
        <w:t>Alternative Treatments for Depression in Chronic Pain Study</w:t>
      </w:r>
    </w:p>
    <w:p w14:paraId="5D129103" w14:textId="77777777" w:rsidR="00035936" w:rsidRPr="00043A17" w:rsidRDefault="00035936" w:rsidP="00035936">
      <w:pPr>
        <w:spacing w:line="276" w:lineRule="auto"/>
        <w:contextualSpacing/>
        <w:rPr>
          <w:rFonts w:cs="Arial"/>
        </w:rPr>
      </w:pPr>
    </w:p>
    <w:p w14:paraId="2C51FE20" w14:textId="77777777" w:rsidR="00035936" w:rsidRPr="00043A17" w:rsidRDefault="00035936" w:rsidP="00035936">
      <w:pPr>
        <w:spacing w:line="276" w:lineRule="auto"/>
        <w:ind w:left="2790" w:hanging="2790"/>
        <w:contextualSpacing/>
        <w:rPr>
          <w:rFonts w:cs="Arial"/>
        </w:rPr>
      </w:pPr>
      <w:r w:rsidRPr="00043A17">
        <w:rPr>
          <w:rFonts w:cs="Arial"/>
          <w:b/>
          <w:bCs/>
        </w:rPr>
        <w:t>Investigator</w:t>
      </w:r>
      <w:r w:rsidRPr="00043A17">
        <w:rPr>
          <w:rFonts w:cs="Arial"/>
        </w:rPr>
        <w:tab/>
        <w:t>Dr. Ross Upshur, MA MD MSc</w:t>
      </w:r>
      <w:r w:rsidRPr="00043A17">
        <w:rPr>
          <w:rFonts w:cs="Arial"/>
        </w:rPr>
        <w:br/>
        <w:t>Tel: 416-461-8252</w:t>
      </w:r>
    </w:p>
    <w:p w14:paraId="608EE9E4" w14:textId="77777777" w:rsidR="00035936" w:rsidRPr="00043A17" w:rsidRDefault="00035936" w:rsidP="00035936">
      <w:pPr>
        <w:spacing w:line="276" w:lineRule="auto"/>
        <w:ind w:left="2790" w:hanging="2790"/>
        <w:contextualSpacing/>
        <w:rPr>
          <w:rFonts w:cs="Arial"/>
        </w:rPr>
      </w:pPr>
    </w:p>
    <w:p w14:paraId="65AFA89E" w14:textId="77777777" w:rsidR="00035936" w:rsidRPr="00043A17" w:rsidRDefault="00035936" w:rsidP="00035936">
      <w:pPr>
        <w:spacing w:line="276" w:lineRule="auto"/>
        <w:ind w:left="2790" w:hanging="2790"/>
        <w:contextualSpacing/>
        <w:rPr>
          <w:rFonts w:cs="Arial"/>
          <w:b/>
          <w:bCs/>
        </w:rPr>
      </w:pPr>
      <w:r w:rsidRPr="00043A17">
        <w:rPr>
          <w:rFonts w:cs="Arial"/>
          <w:b/>
          <w:bCs/>
        </w:rPr>
        <w:t xml:space="preserve">Co-Principal </w:t>
      </w:r>
      <w:r w:rsidRPr="00043A17">
        <w:rPr>
          <w:rFonts w:cs="Arial"/>
          <w:b/>
          <w:bCs/>
        </w:rPr>
        <w:tab/>
      </w:r>
      <w:r w:rsidRPr="00043A17">
        <w:rPr>
          <w:rFonts w:cs="Arial"/>
        </w:rPr>
        <w:t>Dr. Michelle Nelson, PhD</w:t>
      </w:r>
    </w:p>
    <w:p w14:paraId="1EE4989B" w14:textId="77777777" w:rsidR="00035936" w:rsidRPr="00043A17" w:rsidRDefault="00035936" w:rsidP="00035936">
      <w:pPr>
        <w:spacing w:line="276" w:lineRule="auto"/>
        <w:ind w:left="2790" w:hanging="2790"/>
        <w:contextualSpacing/>
        <w:rPr>
          <w:rFonts w:cs="Arial"/>
        </w:rPr>
      </w:pPr>
      <w:r w:rsidRPr="00043A17">
        <w:rPr>
          <w:rFonts w:cs="Arial"/>
          <w:b/>
          <w:bCs/>
        </w:rPr>
        <w:t>Investigators</w:t>
      </w:r>
      <w:r w:rsidRPr="00043A17">
        <w:rPr>
          <w:rFonts w:cs="Arial"/>
        </w:rPr>
        <w:tab/>
        <w:t>Dr. Abhimanyu Sud, MD CCFP</w:t>
      </w:r>
    </w:p>
    <w:p w14:paraId="42BF38AB" w14:textId="77777777" w:rsidR="00035936" w:rsidRPr="00043A17" w:rsidRDefault="00035936" w:rsidP="00035936">
      <w:pPr>
        <w:spacing w:line="276" w:lineRule="auto"/>
        <w:ind w:left="2790" w:hanging="2790"/>
        <w:contextualSpacing/>
        <w:rPr>
          <w:rFonts w:cs="Arial"/>
        </w:rPr>
      </w:pPr>
    </w:p>
    <w:p w14:paraId="3CEDC11A" w14:textId="77777777" w:rsidR="00035936" w:rsidRPr="00043A17" w:rsidRDefault="00035936" w:rsidP="00035936">
      <w:pPr>
        <w:spacing w:line="276" w:lineRule="auto"/>
        <w:ind w:left="2790" w:hanging="2790"/>
        <w:contextualSpacing/>
        <w:rPr>
          <w:rFonts w:cs="Arial"/>
        </w:rPr>
      </w:pPr>
      <w:r w:rsidRPr="00043A17">
        <w:rPr>
          <w:rFonts w:cs="Arial"/>
          <w:b/>
          <w:bCs/>
        </w:rPr>
        <w:t>Co-Investigators</w:t>
      </w:r>
      <w:r w:rsidRPr="00043A17">
        <w:rPr>
          <w:rFonts w:cs="Arial"/>
        </w:rPr>
        <w:tab/>
        <w:t>Dr. Joel Katz, PhD CPsych</w:t>
      </w:r>
      <w:r w:rsidRPr="00043A17">
        <w:rPr>
          <w:rFonts w:cs="Arial"/>
        </w:rPr>
        <w:br/>
        <w:t>Dr. Rahim Moineddin, PhD</w:t>
      </w:r>
      <w:r w:rsidRPr="00043A17">
        <w:rPr>
          <w:rFonts w:cs="Arial"/>
        </w:rPr>
        <w:br/>
        <w:t>Dr. Benoit Mulsant, MD MS FRCPC</w:t>
      </w:r>
      <w:r w:rsidRPr="00043A17">
        <w:rPr>
          <w:rFonts w:cs="Arial"/>
        </w:rPr>
        <w:br/>
        <w:t>Dr. Akshya Vasudev, MBBS MRCPsych</w:t>
      </w:r>
    </w:p>
    <w:p w14:paraId="0815D924" w14:textId="77777777" w:rsidR="00035936" w:rsidRPr="00043A17" w:rsidRDefault="00035936" w:rsidP="00035936">
      <w:pPr>
        <w:spacing w:line="276" w:lineRule="auto"/>
        <w:ind w:left="2790" w:hanging="2790"/>
        <w:contextualSpacing/>
        <w:rPr>
          <w:rFonts w:cs="Arial"/>
        </w:rPr>
      </w:pPr>
    </w:p>
    <w:p w14:paraId="4937F39F" w14:textId="77777777" w:rsidR="00035936" w:rsidRPr="00043A17" w:rsidRDefault="00035936" w:rsidP="00035936">
      <w:pPr>
        <w:spacing w:line="276" w:lineRule="auto"/>
        <w:ind w:left="2790" w:hanging="2790"/>
        <w:contextualSpacing/>
        <w:rPr>
          <w:rFonts w:cs="Arial"/>
        </w:rPr>
      </w:pPr>
      <w:r w:rsidRPr="00043A17">
        <w:rPr>
          <w:rFonts w:cs="Arial"/>
          <w:b/>
          <w:bCs/>
        </w:rPr>
        <w:t>Study Staff</w:t>
      </w:r>
      <w:r w:rsidRPr="00043A17">
        <w:rPr>
          <w:rFonts w:cs="Arial"/>
        </w:rPr>
        <w:tab/>
        <w:t>Mr. Darren K. Cheng, MSc</w:t>
      </w:r>
    </w:p>
    <w:p w14:paraId="028A07C9" w14:textId="77777777" w:rsidR="00035936" w:rsidRPr="00043A17" w:rsidRDefault="00035936" w:rsidP="00035936">
      <w:pPr>
        <w:spacing w:line="276" w:lineRule="auto"/>
        <w:ind w:left="2790" w:hanging="2790"/>
        <w:contextualSpacing/>
        <w:rPr>
          <w:rFonts w:cs="Arial"/>
        </w:rPr>
      </w:pPr>
      <w:r w:rsidRPr="00043A17">
        <w:rPr>
          <w:rFonts w:cs="Arial"/>
        </w:rPr>
        <w:tab/>
        <w:t>Ms. Alana Armas, MSc</w:t>
      </w:r>
    </w:p>
    <w:p w14:paraId="04596884" w14:textId="77777777" w:rsidR="00035936" w:rsidRPr="00043A17" w:rsidRDefault="00035936" w:rsidP="00035936">
      <w:pPr>
        <w:spacing w:line="276" w:lineRule="auto"/>
        <w:ind w:left="2790" w:hanging="2790"/>
        <w:contextualSpacing/>
        <w:rPr>
          <w:rFonts w:cs="Arial"/>
          <w:b/>
          <w:bCs/>
        </w:rPr>
      </w:pPr>
    </w:p>
    <w:p w14:paraId="750B2FCC" w14:textId="77777777" w:rsidR="00035936" w:rsidRPr="00043A17" w:rsidRDefault="00035936" w:rsidP="00035936">
      <w:pPr>
        <w:spacing w:line="276" w:lineRule="auto"/>
        <w:ind w:left="2790" w:hanging="2790"/>
        <w:contextualSpacing/>
        <w:rPr>
          <w:rFonts w:cs="Arial"/>
          <w:b/>
        </w:rPr>
      </w:pPr>
      <w:r w:rsidRPr="00043A17">
        <w:rPr>
          <w:rFonts w:cs="Arial"/>
          <w:b/>
          <w:bCs/>
        </w:rPr>
        <w:t>Funding</w:t>
      </w:r>
      <w:r w:rsidRPr="00043A17">
        <w:rPr>
          <w:rFonts w:cs="Arial"/>
        </w:rPr>
        <w:tab/>
        <w:t>Canadian Institute of Health Research, Project Operating Grant: Evaluation of Interventions to Address the Opioid Crisis: non-pharmacological interventions for pain</w:t>
      </w:r>
    </w:p>
    <w:p w14:paraId="49359D82" w14:textId="77777777" w:rsidR="00035936" w:rsidRPr="00043A17" w:rsidRDefault="00035936" w:rsidP="00035936">
      <w:pPr>
        <w:spacing w:line="276" w:lineRule="auto"/>
        <w:ind w:left="2880" w:hanging="2880"/>
        <w:contextualSpacing/>
        <w:rPr>
          <w:rFonts w:cs="Arial"/>
          <w:b/>
        </w:rPr>
      </w:pPr>
    </w:p>
    <w:p w14:paraId="28E87140" w14:textId="77777777" w:rsidR="00035936" w:rsidRPr="00043A17" w:rsidRDefault="00035936" w:rsidP="00035936">
      <w:pPr>
        <w:spacing w:line="276" w:lineRule="auto"/>
        <w:ind w:left="2880" w:hanging="2880"/>
        <w:contextualSpacing/>
        <w:rPr>
          <w:rFonts w:cs="Arial"/>
          <w:b/>
          <w:bCs/>
        </w:rPr>
      </w:pPr>
      <w:r w:rsidRPr="00043A17">
        <w:rPr>
          <w:rFonts w:cs="Arial"/>
          <w:b/>
          <w:bCs/>
        </w:rPr>
        <w:t>INTRODUCTION</w:t>
      </w:r>
    </w:p>
    <w:p w14:paraId="784D62BD" w14:textId="77777777" w:rsidR="00035936" w:rsidRPr="00043A17" w:rsidRDefault="00035936" w:rsidP="00035936">
      <w:pPr>
        <w:spacing w:line="276" w:lineRule="auto"/>
        <w:contextualSpacing/>
        <w:rPr>
          <w:rFonts w:cs="Arial"/>
        </w:rPr>
      </w:pPr>
      <w:r w:rsidRPr="00043A17">
        <w:rPr>
          <w:rFonts w:cs="Arial"/>
          <w:b/>
          <w:bCs/>
        </w:rPr>
        <w:tab/>
      </w:r>
      <w:r w:rsidRPr="00043A17">
        <w:rPr>
          <w:rFonts w:cs="Arial"/>
        </w:rPr>
        <w:t>You are being asked to take part in a research study. Please read this explanation about the study and its risks and benefits before you decide if you would like to take part. You should take as much time as you need to make your decision. You should ask the study doctor or study staff to explain anything that you do not understand and make sure that all of your questions have been answered before signing this consent form. Before you make your decision, feel free to talk about this study with anyone you wish. Participation in this study is voluntary and your decision whether or not to participate will have no effect on your care at the Rivlin Medical Group Chronic Pain Clinic.</w:t>
      </w:r>
    </w:p>
    <w:p w14:paraId="4BD1D93B" w14:textId="77777777" w:rsidR="00035936" w:rsidRPr="00043A17" w:rsidRDefault="00035936" w:rsidP="00035936">
      <w:pPr>
        <w:tabs>
          <w:tab w:val="left" w:pos="8958"/>
        </w:tabs>
        <w:spacing w:line="276" w:lineRule="auto"/>
        <w:ind w:left="2880" w:hanging="2880"/>
        <w:contextualSpacing/>
        <w:rPr>
          <w:rFonts w:cs="Arial"/>
        </w:rPr>
      </w:pPr>
      <w:r>
        <w:rPr>
          <w:rFonts w:cs="Arial"/>
        </w:rPr>
        <w:tab/>
      </w:r>
      <w:r>
        <w:rPr>
          <w:rFonts w:cs="Arial"/>
        </w:rPr>
        <w:tab/>
      </w:r>
    </w:p>
    <w:p w14:paraId="4C878DEA" w14:textId="77777777" w:rsidR="00035936" w:rsidRPr="00043A17" w:rsidRDefault="00035936" w:rsidP="00035936">
      <w:pPr>
        <w:pStyle w:val="Heading5"/>
        <w:spacing w:line="276" w:lineRule="auto"/>
        <w:contextualSpacing/>
        <w:rPr>
          <w:rFonts w:asciiTheme="minorHAnsi" w:hAnsiTheme="minorHAnsi"/>
        </w:rPr>
      </w:pPr>
      <w:r w:rsidRPr="00043A17">
        <w:rPr>
          <w:rFonts w:asciiTheme="minorHAnsi" w:hAnsiTheme="minorHAnsi"/>
        </w:rPr>
        <w:t>BACKGROUND AND PURPOSE</w:t>
      </w:r>
    </w:p>
    <w:p w14:paraId="075C2FEA" w14:textId="77777777" w:rsidR="00035936" w:rsidRPr="00043A17" w:rsidRDefault="00035936" w:rsidP="00035936">
      <w:pPr>
        <w:spacing w:line="276" w:lineRule="auto"/>
        <w:contextualSpacing/>
        <w:rPr>
          <w:rFonts w:cs="Arial"/>
        </w:rPr>
      </w:pPr>
      <w:r w:rsidRPr="00043A17">
        <w:rPr>
          <w:rFonts w:cs="Arial"/>
          <w:i/>
          <w:iCs/>
        </w:rPr>
        <w:tab/>
      </w:r>
      <w:r w:rsidRPr="00043A17">
        <w:rPr>
          <w:rFonts w:cs="Arial"/>
        </w:rPr>
        <w:t xml:space="preserve">You are </w:t>
      </w:r>
      <w:r>
        <w:rPr>
          <w:rFonts w:cs="Arial"/>
        </w:rPr>
        <w:t>being considered for this study because you are over 45, have chronic pain treated with opioid medication, and may be feeling depressed</w:t>
      </w:r>
      <w:r w:rsidRPr="00043A17">
        <w:rPr>
          <w:rFonts w:cs="Arial"/>
        </w:rPr>
        <w:t>.</w:t>
      </w:r>
      <w:r>
        <w:rPr>
          <w:rFonts w:cs="Arial"/>
        </w:rPr>
        <w:t xml:space="preserve"> </w:t>
      </w:r>
      <w:r w:rsidRPr="00043A17">
        <w:rPr>
          <w:rFonts w:cs="Arial"/>
        </w:rPr>
        <w:t xml:space="preserve">Depression is very common in people who have chronic pain. It is even more common in people who are prescribed opioids to help with their pain. Because people with chronic pain often already take a lot of medications, and since many medications can interact with opioids, we need to develop non-medication treatments. Also, we need </w:t>
      </w:r>
      <w:r w:rsidRPr="00043A17">
        <w:rPr>
          <w:rFonts w:cs="Arial"/>
        </w:rPr>
        <w:lastRenderedPageBreak/>
        <w:t>treatments that can reach a lot of people because chronic pain and depression are so common and because there can be very long waits to see chronic pain specialists and psychiatrists. Past research has found that some non-medication treatments have good effects for depression and chronic pain. This research team showed that a low-cost program, taught by highly-trained but volunteer teachers, can reduce depression in older people. The program also helped reduce depression in people who had not been helped by medications. Most of the patients found the program easy to learn, and they tended to stick with the lessons. The program also improved the overall quality of life of the patients with depression. Both of these treatments will be offered in groups which could translate to cost-savings for the health care system.</w:t>
      </w:r>
    </w:p>
    <w:p w14:paraId="76A6D8AE" w14:textId="77777777" w:rsidR="00035936" w:rsidRPr="00043A17" w:rsidRDefault="00035936" w:rsidP="00035936">
      <w:pPr>
        <w:spacing w:line="276" w:lineRule="auto"/>
        <w:ind w:firstLine="720"/>
        <w:contextualSpacing/>
        <w:rPr>
          <w:rFonts w:cs="Arial"/>
        </w:rPr>
      </w:pPr>
      <w:r w:rsidRPr="00043A17">
        <w:rPr>
          <w:rFonts w:cs="Arial"/>
        </w:rPr>
        <w:t>We will build on this research experience to see if two easy-to-learn programs can help to improve depression</w:t>
      </w:r>
      <w:r>
        <w:rPr>
          <w:rFonts w:cs="Arial"/>
        </w:rPr>
        <w:t xml:space="preserve"> symptoms</w:t>
      </w:r>
      <w:r w:rsidRPr="00043A17">
        <w:rPr>
          <w:rFonts w:cs="Arial"/>
        </w:rPr>
        <w:t xml:space="preserve"> in people with chronic pain and who take opioids. We will also look to see how these programs effect pain, function, medication use and quality of life. This research will help several large mental health and family medicine organizations understand how non-medication based treatments might help their clients. Results from this study will also be used to help support the development of health policy. </w:t>
      </w:r>
    </w:p>
    <w:p w14:paraId="79D37FA5" w14:textId="77777777" w:rsidR="00035936" w:rsidRPr="00043A17" w:rsidRDefault="00035936" w:rsidP="00035936">
      <w:pPr>
        <w:tabs>
          <w:tab w:val="left" w:pos="0"/>
        </w:tabs>
        <w:spacing w:line="276" w:lineRule="auto"/>
        <w:contextualSpacing/>
        <w:rPr>
          <w:rFonts w:cs="Arial"/>
        </w:rPr>
      </w:pPr>
      <w:r w:rsidRPr="00043A17">
        <w:rPr>
          <w:rFonts w:cs="Arial"/>
        </w:rPr>
        <w:tab/>
        <w:t xml:space="preserve">In this study we wish to explore two possible treatment options available for depression </w:t>
      </w:r>
      <w:r>
        <w:rPr>
          <w:rFonts w:cs="Arial"/>
        </w:rPr>
        <w:t xml:space="preserve">symptoms </w:t>
      </w:r>
      <w:r w:rsidRPr="00043A17">
        <w:rPr>
          <w:rFonts w:cs="Arial"/>
        </w:rPr>
        <w:t xml:space="preserve">and chronic pain. Both of these treatments will be offered in groups which could translate to cost-savings for the health care system. The two treatment options are: </w:t>
      </w:r>
    </w:p>
    <w:p w14:paraId="41D4E7A2" w14:textId="77777777" w:rsidR="00035936" w:rsidRPr="00043A17" w:rsidRDefault="00035936" w:rsidP="00035936">
      <w:pPr>
        <w:spacing w:line="276" w:lineRule="auto"/>
        <w:ind w:left="1080" w:hanging="360"/>
        <w:contextualSpacing/>
        <w:rPr>
          <w:rFonts w:cs="Arial"/>
        </w:rPr>
      </w:pPr>
      <w:r w:rsidRPr="00043A17">
        <w:rPr>
          <w:rFonts w:cs="Arial"/>
        </w:rPr>
        <w:t>1.</w:t>
      </w:r>
      <w:r w:rsidRPr="00043A17">
        <w:rPr>
          <w:rFonts w:cs="Arial"/>
        </w:rPr>
        <w:tab/>
      </w:r>
      <w:r w:rsidRPr="00043A17">
        <w:rPr>
          <w:rFonts w:cs="Arial"/>
          <w:u w:val="single"/>
        </w:rPr>
        <w:t>The Health Enhancement Program (HEP).</w:t>
      </w:r>
      <w:r w:rsidRPr="00043A17">
        <w:rPr>
          <w:rFonts w:cs="Arial"/>
        </w:rPr>
        <w:t xml:space="preserve"> Designed to give participants information and guidance on how to lead a healthy life-style</w:t>
      </w:r>
      <w:r>
        <w:rPr>
          <w:rFonts w:cs="Arial"/>
        </w:rPr>
        <w:t>.</w:t>
      </w:r>
    </w:p>
    <w:p w14:paraId="1FC71416" w14:textId="77777777" w:rsidR="00035936" w:rsidRPr="00043A17" w:rsidRDefault="00035936" w:rsidP="00035936">
      <w:pPr>
        <w:spacing w:line="276" w:lineRule="auto"/>
        <w:ind w:left="1080" w:hanging="360"/>
        <w:contextualSpacing/>
        <w:rPr>
          <w:rFonts w:cs="Arial"/>
        </w:rPr>
      </w:pPr>
      <w:r w:rsidRPr="00043A17">
        <w:rPr>
          <w:rFonts w:cs="Arial"/>
        </w:rPr>
        <w:t>2.</w:t>
      </w:r>
      <w:r w:rsidRPr="00043A17">
        <w:rPr>
          <w:rFonts w:cs="Arial"/>
        </w:rPr>
        <w:tab/>
      </w:r>
      <w:r w:rsidRPr="00043A17">
        <w:rPr>
          <w:rFonts w:cs="Arial"/>
          <w:u w:val="single"/>
        </w:rPr>
        <w:t>Sahaj Samadhi Meditation (SSM).</w:t>
      </w:r>
      <w:r w:rsidRPr="00043A17">
        <w:rPr>
          <w:rFonts w:cs="Arial"/>
        </w:rPr>
        <w:t xml:space="preserve"> A unique and easy-to-learn meditation technique that reduces stress and provides deep relaxation</w:t>
      </w:r>
      <w:r>
        <w:rPr>
          <w:rFonts w:cs="Arial"/>
        </w:rPr>
        <w:t>.</w:t>
      </w:r>
    </w:p>
    <w:p w14:paraId="335A487D" w14:textId="77777777" w:rsidR="00035936" w:rsidRDefault="00035936" w:rsidP="00035936">
      <w:pPr>
        <w:spacing w:line="276" w:lineRule="auto"/>
        <w:contextualSpacing/>
        <w:rPr>
          <w:rFonts w:cs="Arial"/>
        </w:rPr>
      </w:pPr>
      <w:r w:rsidRPr="00043A17">
        <w:rPr>
          <w:rFonts w:cs="Arial"/>
        </w:rPr>
        <w:tab/>
        <w:t>The purpose of this study is to determine if HEP or SSM when combined with your existing treatments help relieve symptoms of depression as well as improve related symptoms like ch</w:t>
      </w:r>
      <w:r>
        <w:rPr>
          <w:rFonts w:cs="Arial"/>
        </w:rPr>
        <w:t>r</w:t>
      </w:r>
      <w:r w:rsidRPr="00043A17">
        <w:rPr>
          <w:rFonts w:cs="Arial"/>
        </w:rPr>
        <w:t>onic pain.</w:t>
      </w:r>
      <w:r>
        <w:rPr>
          <w:rFonts w:cs="Arial"/>
        </w:rPr>
        <w:t xml:space="preserve"> While both conditions may help, we do not know which condition may be better.</w:t>
      </w:r>
    </w:p>
    <w:p w14:paraId="299BBB9A" w14:textId="77777777" w:rsidR="00035936" w:rsidRPr="000C04C4" w:rsidRDefault="00035936" w:rsidP="00035936">
      <w:pPr>
        <w:spacing w:line="276" w:lineRule="auto"/>
        <w:contextualSpacing/>
        <w:rPr>
          <w:rFonts w:cs="Arial"/>
        </w:rPr>
      </w:pPr>
      <w:r>
        <w:rPr>
          <w:rFonts w:cs="Arial"/>
        </w:rPr>
        <w:tab/>
        <w:t xml:space="preserve">If you are eligible and willing to participate </w:t>
      </w:r>
      <w:r w:rsidRPr="00043A17">
        <w:rPr>
          <w:rFonts w:cs="Arial"/>
        </w:rPr>
        <w:t>in the study, a computer program will be used to randomly assign you to either HEP or SSM, with an equal chance (50%) of assigning you to either program after the Screening Visit. You will be contacted by research staff to inform you of which program you will be attending and schedule your visits.</w:t>
      </w:r>
    </w:p>
    <w:p w14:paraId="5678D4C4" w14:textId="77777777" w:rsidR="00035936" w:rsidRPr="00043A17" w:rsidRDefault="00035936" w:rsidP="00035936">
      <w:pPr>
        <w:tabs>
          <w:tab w:val="left" w:pos="0"/>
        </w:tabs>
        <w:spacing w:line="276" w:lineRule="auto"/>
        <w:contextualSpacing/>
        <w:rPr>
          <w:rFonts w:cs="Arial"/>
        </w:rPr>
      </w:pPr>
      <w:r w:rsidRPr="00043A17">
        <w:rPr>
          <w:rFonts w:cs="Arial"/>
        </w:rPr>
        <w:tab/>
        <w:t>You are being invited to participate in this research study which will investigate two non-medication based treatment interventions for management of depression</w:t>
      </w:r>
      <w:r>
        <w:rPr>
          <w:rFonts w:cs="Arial"/>
        </w:rPr>
        <w:t xml:space="preserve"> symptoms</w:t>
      </w:r>
      <w:r w:rsidRPr="00043A17">
        <w:rPr>
          <w:rFonts w:cs="Arial"/>
        </w:rPr>
        <w:t xml:space="preserve"> in people living with chronic pain. </w:t>
      </w:r>
    </w:p>
    <w:p w14:paraId="74874A87" w14:textId="77777777" w:rsidR="00035936" w:rsidRPr="00043A17" w:rsidRDefault="00035936" w:rsidP="00035936">
      <w:pPr>
        <w:spacing w:line="276" w:lineRule="auto"/>
        <w:ind w:left="360"/>
        <w:contextualSpacing/>
        <w:rPr>
          <w:rFonts w:cs="Arial"/>
        </w:rPr>
      </w:pPr>
    </w:p>
    <w:p w14:paraId="05430965" w14:textId="77777777" w:rsidR="00035936" w:rsidRPr="00043A17" w:rsidRDefault="00035936" w:rsidP="00035936">
      <w:pPr>
        <w:pStyle w:val="Heading7"/>
        <w:spacing w:line="276" w:lineRule="auto"/>
        <w:contextualSpacing/>
        <w:rPr>
          <w:rFonts w:asciiTheme="minorHAnsi" w:hAnsiTheme="minorHAnsi"/>
          <w:u w:val="none"/>
        </w:rPr>
      </w:pPr>
      <w:r w:rsidRPr="00043A17">
        <w:rPr>
          <w:rFonts w:asciiTheme="minorHAnsi" w:hAnsiTheme="minorHAnsi"/>
          <w:u w:val="none"/>
        </w:rPr>
        <w:t>STUDY DESIGN</w:t>
      </w:r>
    </w:p>
    <w:p w14:paraId="77CC0DFA" w14:textId="77777777" w:rsidR="00035936" w:rsidRPr="00043A17" w:rsidRDefault="00035936" w:rsidP="00035936">
      <w:pPr>
        <w:tabs>
          <w:tab w:val="left" w:pos="0"/>
        </w:tabs>
        <w:spacing w:line="276" w:lineRule="auto"/>
        <w:contextualSpacing/>
        <w:rPr>
          <w:rFonts w:cs="Arial"/>
        </w:rPr>
      </w:pPr>
      <w:r w:rsidRPr="00043A17">
        <w:rPr>
          <w:rFonts w:cs="Arial"/>
        </w:rPr>
        <w:tab/>
      </w:r>
      <w:r>
        <w:rPr>
          <w:rFonts w:cs="Arial"/>
        </w:rPr>
        <w:t xml:space="preserve">All study assessments and visits will take place at the Rivlin Chronic Pain Clinic and scheduled based on your preference and availability. </w:t>
      </w:r>
      <w:r w:rsidRPr="00043A17">
        <w:rPr>
          <w:rFonts w:cs="Arial"/>
        </w:rPr>
        <w:t xml:space="preserve">It is expected that you will be in the study for 12 weeks. During this time, you will attend a baseline assessment visit, 15 sessions of either HEP or SSM, followed by one focus group and a follow-up assessment visit, and a second follow-up assessment visit 6 months after you started the study. The baseline assessment will include questions about your </w:t>
      </w:r>
      <w:r w:rsidRPr="00043A17">
        <w:rPr>
          <w:rFonts w:cs="Arial"/>
        </w:rPr>
        <w:lastRenderedPageBreak/>
        <w:t xml:space="preserve">general health and background to help describe you as a participant, and all assessment visits will include questions about your mood, pain, and quality of life. A focus group may also be completed at the completion of the 12-week program. </w:t>
      </w:r>
    </w:p>
    <w:p w14:paraId="6A41290D" w14:textId="77777777" w:rsidR="00035936" w:rsidRPr="00043A17" w:rsidRDefault="00035936" w:rsidP="00035936">
      <w:pPr>
        <w:tabs>
          <w:tab w:val="left" w:pos="0"/>
        </w:tabs>
        <w:spacing w:line="276" w:lineRule="auto"/>
        <w:contextualSpacing/>
        <w:rPr>
          <w:rFonts w:cs="Arial"/>
        </w:rPr>
      </w:pPr>
      <w:r w:rsidRPr="00043A17">
        <w:rPr>
          <w:rFonts w:cs="Arial"/>
        </w:rPr>
        <w:tab/>
        <w:t>Whether you participate in the HEP or SSM program will be decided randomly (by chance) like flipping a coin or rolling dice. The number of people in each group is 80 and you will have a 50/50 chance of being assigned to either group.</w:t>
      </w:r>
    </w:p>
    <w:p w14:paraId="60D0D407" w14:textId="77777777" w:rsidR="00035936" w:rsidRPr="00043A17" w:rsidRDefault="00035936" w:rsidP="00035936">
      <w:pPr>
        <w:spacing w:line="276" w:lineRule="auto"/>
        <w:ind w:firstLine="720"/>
        <w:contextualSpacing/>
        <w:rPr>
          <w:rFonts w:cs="Arial"/>
        </w:rPr>
      </w:pPr>
      <w:r w:rsidRPr="00043A17">
        <w:rPr>
          <w:rFonts w:cs="Arial"/>
        </w:rPr>
        <w:t>You will continue with your usual treatments including medications and talk therapies, if you use such therapies during the study. This study is a single blind randomized controlled trial. This means that the study doctor and most study staff will not know if you are attending SSM or HEP until the study is finished. Only you and the instructor of your SSM or HEP group will know which program you are attending.</w:t>
      </w:r>
    </w:p>
    <w:p w14:paraId="4662F77F" w14:textId="77777777" w:rsidR="00035936" w:rsidRPr="00043A17" w:rsidRDefault="00035936" w:rsidP="00035936">
      <w:pPr>
        <w:spacing w:line="276" w:lineRule="auto"/>
        <w:contextualSpacing/>
        <w:rPr>
          <w:rFonts w:cs="Arial"/>
        </w:rPr>
      </w:pPr>
    </w:p>
    <w:p w14:paraId="5DBD8CA4" w14:textId="77777777" w:rsidR="00035936" w:rsidRPr="00043A17" w:rsidRDefault="00035936" w:rsidP="00035936">
      <w:pPr>
        <w:pStyle w:val="Heading5"/>
        <w:rPr>
          <w:rFonts w:asciiTheme="minorHAnsi" w:hAnsiTheme="minorHAnsi"/>
          <w:szCs w:val="24"/>
        </w:rPr>
      </w:pPr>
      <w:r w:rsidRPr="00043A17">
        <w:rPr>
          <w:rFonts w:asciiTheme="minorHAnsi" w:hAnsiTheme="minorHAnsi"/>
          <w:szCs w:val="24"/>
        </w:rPr>
        <w:t>STUDY VISITS AND PROCEDURES</w:t>
      </w:r>
    </w:p>
    <w:p w14:paraId="4BC950AF" w14:textId="77777777" w:rsidR="00035936" w:rsidRPr="00043A17" w:rsidRDefault="00035936" w:rsidP="00035936">
      <w:pPr>
        <w:spacing w:line="276" w:lineRule="auto"/>
        <w:contextualSpacing/>
        <w:rPr>
          <w:rFonts w:cs="Arial"/>
          <w:i/>
        </w:rPr>
      </w:pPr>
      <w:r w:rsidRPr="00043A17">
        <w:rPr>
          <w:rFonts w:cs="Arial"/>
          <w:b/>
          <w:u w:val="single"/>
        </w:rPr>
        <w:t>Screening Visit:</w:t>
      </w:r>
      <w:r w:rsidRPr="00043A17">
        <w:rPr>
          <w:rFonts w:cs="Arial"/>
          <w:b/>
        </w:rPr>
        <w:t xml:space="preserve"> </w:t>
      </w:r>
      <w:r w:rsidRPr="00043A17">
        <w:rPr>
          <w:rFonts w:cs="Arial"/>
        </w:rPr>
        <w:t xml:space="preserve">If you are interested, able, and agree to participate in this study then you will be invited to attend a screening visit with our research team where you will will have the opportunity to ask any questions you may have. This visit also involves completing a one-to-one interview and completing some standardised questionnaires. It should take around </w:t>
      </w:r>
      <w:r>
        <w:rPr>
          <w:rFonts w:cs="Arial"/>
        </w:rPr>
        <w:t xml:space="preserve">half </w:t>
      </w:r>
      <w:r w:rsidRPr="00043A17">
        <w:rPr>
          <w:rFonts w:cs="Arial"/>
        </w:rPr>
        <w:t xml:space="preserve">an hour to complete this screening assessment. </w:t>
      </w:r>
    </w:p>
    <w:p w14:paraId="05293301" w14:textId="77777777" w:rsidR="00035936" w:rsidRPr="00043A17" w:rsidRDefault="00035936" w:rsidP="00035936">
      <w:pPr>
        <w:spacing w:line="276" w:lineRule="auto"/>
        <w:contextualSpacing/>
        <w:rPr>
          <w:rFonts w:cs="Arial"/>
          <w:i/>
        </w:rPr>
      </w:pPr>
    </w:p>
    <w:p w14:paraId="18965048" w14:textId="77777777" w:rsidR="00035936" w:rsidRPr="00043A17" w:rsidRDefault="00035936" w:rsidP="00035936">
      <w:pPr>
        <w:spacing w:line="276" w:lineRule="auto"/>
        <w:ind w:firstLine="720"/>
        <w:contextualSpacing/>
        <w:rPr>
          <w:rFonts w:cs="Arial"/>
        </w:rPr>
      </w:pPr>
      <w:r w:rsidRPr="00043A17">
        <w:rPr>
          <w:rFonts w:cs="Arial"/>
        </w:rPr>
        <w:t xml:space="preserve">In order to determine </w:t>
      </w:r>
      <w:r>
        <w:rPr>
          <w:rFonts w:cs="Arial"/>
        </w:rPr>
        <w:t>if you are eligible for this study</w:t>
      </w:r>
      <w:r w:rsidRPr="00043A17">
        <w:rPr>
          <w:rFonts w:cs="Arial"/>
        </w:rPr>
        <w:t>, the following questionnaires will be completed:</w:t>
      </w:r>
    </w:p>
    <w:p w14:paraId="5992A65B" w14:textId="77777777" w:rsidR="00035936" w:rsidRPr="00043A17" w:rsidRDefault="00035936" w:rsidP="00035936">
      <w:pPr>
        <w:spacing w:line="276" w:lineRule="auto"/>
        <w:ind w:left="360"/>
        <w:contextualSpacing/>
        <w:rPr>
          <w:rFonts w:cs="Arial"/>
        </w:rPr>
      </w:pPr>
      <w:r w:rsidRPr="00043A17">
        <w:rPr>
          <w:rFonts w:cs="Arial"/>
          <w:i/>
        </w:rPr>
        <w:t xml:space="preserve">Mini International Neuropsychiatric Interview (MINI). </w:t>
      </w:r>
      <w:r w:rsidRPr="00043A17">
        <w:rPr>
          <w:rFonts w:cs="Arial"/>
        </w:rPr>
        <w:t>A brief structured interview that assesses the 17 most common disorders in mental health. The MINI will be used to evaluate you for disorders that may exclude you from participating in the study and will take about 15 minutes to complete.</w:t>
      </w:r>
    </w:p>
    <w:p w14:paraId="6A04E6D8" w14:textId="77777777" w:rsidR="00035936" w:rsidRPr="00043A17" w:rsidRDefault="00035936" w:rsidP="00035936">
      <w:pPr>
        <w:spacing w:line="276" w:lineRule="auto"/>
        <w:ind w:left="360"/>
        <w:contextualSpacing/>
        <w:rPr>
          <w:rFonts w:cs="Arial"/>
        </w:rPr>
      </w:pPr>
      <w:r w:rsidRPr="00043A17">
        <w:rPr>
          <w:rFonts w:cs="Arial"/>
          <w:i/>
        </w:rPr>
        <w:t>Patient Health Questionnaire (PHQ-9).</w:t>
      </w:r>
      <w:r w:rsidRPr="00043A17">
        <w:rPr>
          <w:rFonts w:cs="Arial"/>
        </w:rPr>
        <w:t xml:space="preserve"> A short questionnaire to screen and measure severity of depression</w:t>
      </w:r>
      <w:r>
        <w:rPr>
          <w:rFonts w:cs="Arial"/>
        </w:rPr>
        <w:t xml:space="preserve"> symptoms</w:t>
      </w:r>
      <w:r w:rsidRPr="00043A17">
        <w:rPr>
          <w:rFonts w:cs="Arial"/>
        </w:rPr>
        <w:t xml:space="preserve">. The PHQ-9 will be used to evaluate you for </w:t>
      </w:r>
      <w:r>
        <w:rPr>
          <w:rFonts w:cs="Arial"/>
        </w:rPr>
        <w:t>significant</w:t>
      </w:r>
      <w:r w:rsidRPr="00043A17">
        <w:rPr>
          <w:rFonts w:cs="Arial"/>
        </w:rPr>
        <w:t xml:space="preserve"> depressi</w:t>
      </w:r>
      <w:r>
        <w:rPr>
          <w:rFonts w:cs="Arial"/>
        </w:rPr>
        <w:t>on</w:t>
      </w:r>
      <w:r w:rsidRPr="00043A17">
        <w:rPr>
          <w:rFonts w:cs="Arial"/>
        </w:rPr>
        <w:t xml:space="preserve"> </w:t>
      </w:r>
      <w:r>
        <w:rPr>
          <w:rFonts w:cs="Arial"/>
        </w:rPr>
        <w:t>symptoms</w:t>
      </w:r>
      <w:r w:rsidRPr="00043A17">
        <w:rPr>
          <w:rFonts w:cs="Arial"/>
        </w:rPr>
        <w:t xml:space="preserve"> and takes about 5 minutes to complete</w:t>
      </w:r>
    </w:p>
    <w:p w14:paraId="5918DAFD" w14:textId="77777777" w:rsidR="00035936" w:rsidRPr="00043A17" w:rsidRDefault="00035936" w:rsidP="00035936">
      <w:pPr>
        <w:spacing w:line="276" w:lineRule="auto"/>
        <w:ind w:firstLine="720"/>
        <w:contextualSpacing/>
        <w:rPr>
          <w:rFonts w:cs="Arial"/>
        </w:rPr>
      </w:pPr>
      <w:r w:rsidRPr="00043A17">
        <w:rPr>
          <w:rFonts w:cs="Arial"/>
        </w:rPr>
        <w:t xml:space="preserve">At the end of the screening visit we will be able to let you know if you qualify to participate in this study. </w:t>
      </w:r>
    </w:p>
    <w:p w14:paraId="2995F2AE" w14:textId="77777777" w:rsidR="00035936" w:rsidRPr="00043A17" w:rsidRDefault="00035936" w:rsidP="00035936">
      <w:pPr>
        <w:spacing w:line="276" w:lineRule="auto"/>
        <w:contextualSpacing/>
        <w:rPr>
          <w:rFonts w:cs="Arial"/>
        </w:rPr>
      </w:pPr>
    </w:p>
    <w:p w14:paraId="788BBDB9" w14:textId="77777777" w:rsidR="00035936" w:rsidRDefault="00035936" w:rsidP="00035936">
      <w:pPr>
        <w:spacing w:line="276" w:lineRule="auto"/>
        <w:contextualSpacing/>
        <w:rPr>
          <w:rFonts w:cs="Arial"/>
          <w:b/>
        </w:rPr>
      </w:pPr>
      <w:r>
        <w:rPr>
          <w:rFonts w:cs="Arial"/>
          <w:b/>
          <w:u w:val="single"/>
        </w:rPr>
        <w:t xml:space="preserve">Study Assessment Visits: </w:t>
      </w:r>
      <w:r w:rsidRPr="00043A17">
        <w:rPr>
          <w:rFonts w:cs="Arial"/>
        </w:rPr>
        <w:t xml:space="preserve">You will be invited to attend </w:t>
      </w:r>
      <w:r w:rsidRPr="00043A17">
        <w:rPr>
          <w:rFonts w:cs="Arial"/>
          <w:u w:val="single"/>
        </w:rPr>
        <w:t xml:space="preserve">3 </w:t>
      </w:r>
      <w:r>
        <w:rPr>
          <w:rFonts w:cs="Arial"/>
          <w:u w:val="single"/>
        </w:rPr>
        <w:t xml:space="preserve">total </w:t>
      </w:r>
      <w:r w:rsidRPr="00043A17">
        <w:rPr>
          <w:rFonts w:cs="Arial"/>
          <w:u w:val="single"/>
        </w:rPr>
        <w:t>study assessment</w:t>
      </w:r>
      <w:r>
        <w:rPr>
          <w:rFonts w:cs="Arial"/>
          <w:u w:val="single"/>
        </w:rPr>
        <w:t xml:space="preserve"> visit</w:t>
      </w:r>
      <w:r w:rsidRPr="00043A17">
        <w:rPr>
          <w:rFonts w:cs="Arial"/>
          <w:u w:val="single"/>
        </w:rPr>
        <w:t>s</w:t>
      </w:r>
      <w:r w:rsidRPr="00043A17">
        <w:rPr>
          <w:rFonts w:cs="Arial"/>
        </w:rPr>
        <w:t xml:space="preserve"> </w:t>
      </w:r>
      <w:r>
        <w:rPr>
          <w:rFonts w:cs="Arial"/>
        </w:rPr>
        <w:t xml:space="preserve">(The Baseline Assessment, and two Follow-up Assessments) </w:t>
      </w:r>
      <w:r w:rsidRPr="00043A17">
        <w:rPr>
          <w:rFonts w:cs="Arial"/>
        </w:rPr>
        <w:t>at the Rivlin Medical Group in Mississauga, Ontario. The</w:t>
      </w:r>
      <w:r>
        <w:rPr>
          <w:rFonts w:cs="Arial"/>
        </w:rPr>
        <w:t>se</w:t>
      </w:r>
      <w:r w:rsidRPr="00043A17">
        <w:rPr>
          <w:rFonts w:cs="Arial"/>
        </w:rPr>
        <w:t xml:space="preserve"> study </w:t>
      </w:r>
      <w:r>
        <w:rPr>
          <w:rFonts w:cs="Arial"/>
        </w:rPr>
        <w:t>visi</w:t>
      </w:r>
      <w:r w:rsidRPr="00043A17">
        <w:rPr>
          <w:rFonts w:cs="Arial"/>
        </w:rPr>
        <w:t>ts will be used to help us determine if your mood and chronic pain have gotten better, worse, or stayed the same throughout the study to see how well HEP and SSM work.</w:t>
      </w:r>
      <w:r>
        <w:rPr>
          <w:rFonts w:cs="Arial"/>
        </w:rPr>
        <w:t xml:space="preserve"> </w:t>
      </w:r>
    </w:p>
    <w:p w14:paraId="23FA4B1C" w14:textId="77777777" w:rsidR="00035936" w:rsidRPr="00A64D97" w:rsidRDefault="00035936" w:rsidP="00035936">
      <w:pPr>
        <w:spacing w:line="276" w:lineRule="auto"/>
        <w:contextualSpacing/>
        <w:rPr>
          <w:rFonts w:cs="Arial"/>
          <w:b/>
        </w:rPr>
      </w:pPr>
    </w:p>
    <w:p w14:paraId="54203009" w14:textId="77777777" w:rsidR="00035936" w:rsidRDefault="00035936" w:rsidP="00035936">
      <w:pPr>
        <w:spacing w:line="276" w:lineRule="auto"/>
        <w:ind w:firstLine="720"/>
        <w:contextualSpacing/>
        <w:rPr>
          <w:rFonts w:cs="Arial"/>
        </w:rPr>
      </w:pPr>
      <w:r w:rsidRPr="00043A17">
        <w:rPr>
          <w:rFonts w:cs="Arial"/>
        </w:rPr>
        <w:t>At each assessment you will be asked a variety of questions. Some questions will be verbally asked by a member of the research team, and others will be given to you as a written questionnaire. You will also be instructed to bring your medication log, which you will be provided with at the beginning of the study and a list of your medications.</w:t>
      </w:r>
    </w:p>
    <w:p w14:paraId="71DFB251" w14:textId="77777777" w:rsidR="00035936" w:rsidRPr="00861E0B" w:rsidRDefault="00035936" w:rsidP="00035936">
      <w:pPr>
        <w:spacing w:line="276" w:lineRule="auto"/>
        <w:ind w:firstLine="720"/>
        <w:contextualSpacing/>
        <w:rPr>
          <w:rFonts w:cs="Arial"/>
        </w:rPr>
      </w:pPr>
      <w:r w:rsidRPr="00B3233E">
        <w:rPr>
          <w:rFonts w:cs="Arial"/>
        </w:rPr>
        <w:lastRenderedPageBreak/>
        <w:t xml:space="preserve">In this study, the </w:t>
      </w:r>
      <w:r w:rsidRPr="00B3233E">
        <w:rPr>
          <w:rFonts w:cs="Arial"/>
          <w:b/>
          <w:u w:val="single"/>
        </w:rPr>
        <w:t>Baseline Assessment Visit</w:t>
      </w:r>
      <w:r>
        <w:rPr>
          <w:rFonts w:cs="Arial"/>
        </w:rPr>
        <w:t xml:space="preserve"> </w:t>
      </w:r>
      <w:r w:rsidRPr="00B3233E">
        <w:rPr>
          <w:rFonts w:cs="Arial"/>
        </w:rPr>
        <w:t>is a separate visit from your Screening Visit, and will take place before you begin your treatment program and will last about 45 minutes.</w:t>
      </w:r>
      <w:r>
        <w:rPr>
          <w:rFonts w:cs="Arial"/>
        </w:rPr>
        <w:t xml:space="preserve"> </w:t>
      </w:r>
      <w:r w:rsidRPr="00043A17">
        <w:rPr>
          <w:rFonts w:cs="Arial"/>
        </w:rPr>
        <w:t>At th</w:t>
      </w:r>
      <w:r>
        <w:rPr>
          <w:rFonts w:cs="Arial"/>
        </w:rPr>
        <w:t>is visit</w:t>
      </w:r>
      <w:r w:rsidRPr="00861E0B">
        <w:rPr>
          <w:rFonts w:cs="Arial"/>
        </w:rPr>
        <w:t xml:space="preserve">, </w:t>
      </w:r>
      <w:r w:rsidRPr="00B3233E">
        <w:rPr>
          <w:rFonts w:cs="Arial"/>
        </w:rPr>
        <w:t>the following information will be collected</w:t>
      </w:r>
      <w:r w:rsidRPr="00861E0B">
        <w:rPr>
          <w:rFonts w:cs="Arial"/>
        </w:rPr>
        <w:t xml:space="preserve">:  </w:t>
      </w:r>
    </w:p>
    <w:p w14:paraId="2DC8C098" w14:textId="77777777" w:rsidR="00035936" w:rsidRDefault="00035936" w:rsidP="00035936">
      <w:pPr>
        <w:spacing w:line="276" w:lineRule="auto"/>
        <w:ind w:left="360"/>
        <w:contextualSpacing/>
        <w:rPr>
          <w:rFonts w:cs="Arial"/>
        </w:rPr>
      </w:pPr>
      <w:r>
        <w:rPr>
          <w:rFonts w:cs="Arial"/>
        </w:rPr>
        <w:t>Y</w:t>
      </w:r>
      <w:r w:rsidRPr="00043A17">
        <w:rPr>
          <w:rFonts w:cs="Arial"/>
        </w:rPr>
        <w:t>ou will be asked questi</w:t>
      </w:r>
      <w:r>
        <w:rPr>
          <w:rFonts w:cs="Arial"/>
        </w:rPr>
        <w:t xml:space="preserve">ons about yourself such as your </w:t>
      </w:r>
      <w:r w:rsidRPr="00043A17">
        <w:rPr>
          <w:rFonts w:cs="Arial"/>
        </w:rPr>
        <w:t xml:space="preserve">medication history, age, gender, ethnicity, caffeine, drinking and smoking habits. </w:t>
      </w:r>
    </w:p>
    <w:p w14:paraId="099141BE" w14:textId="77777777" w:rsidR="00035936" w:rsidRPr="00043A17" w:rsidRDefault="00035936" w:rsidP="00035936">
      <w:pPr>
        <w:spacing w:line="276" w:lineRule="auto"/>
        <w:ind w:left="360"/>
        <w:contextualSpacing/>
        <w:rPr>
          <w:rFonts w:cs="Arial"/>
        </w:rPr>
      </w:pPr>
      <w:r w:rsidRPr="00043A17">
        <w:rPr>
          <w:rFonts w:cs="Arial"/>
          <w:i/>
        </w:rPr>
        <w:t>Medication Log.</w:t>
      </w:r>
      <w:r w:rsidRPr="00043A17">
        <w:rPr>
          <w:rFonts w:cs="Arial"/>
        </w:rPr>
        <w:t xml:space="preserve"> You will be asked about the medications you are currently taking, including doses and frequencies and if any were taken as needed.</w:t>
      </w:r>
    </w:p>
    <w:p w14:paraId="2493C42E" w14:textId="77777777" w:rsidR="00035936" w:rsidRPr="00043A17" w:rsidRDefault="00035936" w:rsidP="00035936">
      <w:pPr>
        <w:spacing w:line="276" w:lineRule="auto"/>
        <w:ind w:left="360"/>
        <w:contextualSpacing/>
        <w:rPr>
          <w:rFonts w:cs="Arial"/>
        </w:rPr>
      </w:pPr>
      <w:r w:rsidRPr="00043A17">
        <w:rPr>
          <w:rFonts w:cs="Arial"/>
          <w:i/>
        </w:rPr>
        <w:t xml:space="preserve">PHQ-9 </w:t>
      </w:r>
      <w:r w:rsidRPr="00043A17">
        <w:rPr>
          <w:rFonts w:cs="Arial"/>
        </w:rPr>
        <w:t>as described above.</w:t>
      </w:r>
    </w:p>
    <w:p w14:paraId="53D9EE5A" w14:textId="77777777" w:rsidR="00035936" w:rsidRPr="00043A17" w:rsidRDefault="00035936" w:rsidP="00035936">
      <w:pPr>
        <w:spacing w:line="276" w:lineRule="auto"/>
        <w:ind w:left="360"/>
        <w:contextualSpacing/>
        <w:rPr>
          <w:rFonts w:cs="Arial"/>
        </w:rPr>
      </w:pPr>
      <w:r w:rsidRPr="00043A17">
        <w:rPr>
          <w:rFonts w:cs="Arial"/>
          <w:i/>
        </w:rPr>
        <w:t>Brief Pain Inventory (BPI).</w:t>
      </w:r>
      <w:r w:rsidRPr="00043A17">
        <w:rPr>
          <w:rFonts w:cs="Arial"/>
        </w:rPr>
        <w:t xml:space="preserve"> A short questionnaire that assesses the severity of pain and its  impact on functioning and takes about 5 minutes to complete.</w:t>
      </w:r>
    </w:p>
    <w:p w14:paraId="6A99E422" w14:textId="77777777" w:rsidR="00035936" w:rsidRPr="00A64D97" w:rsidRDefault="00035936" w:rsidP="00035936">
      <w:pPr>
        <w:spacing w:line="276" w:lineRule="auto"/>
        <w:ind w:left="360"/>
        <w:contextualSpacing/>
        <w:rPr>
          <w:rFonts w:cs="Arial"/>
        </w:rPr>
      </w:pPr>
      <w:r w:rsidRPr="00043A17">
        <w:rPr>
          <w:rFonts w:cs="Arial"/>
          <w:i/>
        </w:rPr>
        <w:t>Quality of Life measurement (SF-36).</w:t>
      </w:r>
      <w:r w:rsidRPr="00043A17">
        <w:rPr>
          <w:rFonts w:cs="Arial"/>
        </w:rPr>
        <w:t xml:space="preserve"> A questionnaire that measures functional health, quality of life and well-being that takes about 10 minutes to complete.</w:t>
      </w:r>
    </w:p>
    <w:p w14:paraId="2CD1ECB5" w14:textId="77777777" w:rsidR="00035936" w:rsidRPr="00043A17" w:rsidRDefault="00035936" w:rsidP="00035936">
      <w:pPr>
        <w:spacing w:line="276" w:lineRule="auto"/>
        <w:contextualSpacing/>
        <w:rPr>
          <w:rFonts w:cs="Arial"/>
        </w:rPr>
      </w:pPr>
    </w:p>
    <w:p w14:paraId="0C729501" w14:textId="77777777" w:rsidR="00035936" w:rsidRPr="00043A17" w:rsidRDefault="00035936" w:rsidP="00035936">
      <w:pPr>
        <w:tabs>
          <w:tab w:val="left" w:pos="0"/>
        </w:tabs>
        <w:spacing w:line="276" w:lineRule="auto"/>
        <w:contextualSpacing/>
        <w:rPr>
          <w:rFonts w:cs="Arial"/>
        </w:rPr>
      </w:pPr>
      <w:r w:rsidRPr="00043A17">
        <w:rPr>
          <w:rFonts w:cs="Arial"/>
          <w:b/>
          <w:u w:val="single"/>
        </w:rPr>
        <w:t>Treatment Interventions – HEP or SSM:</w:t>
      </w:r>
      <w:r w:rsidRPr="00043A17">
        <w:rPr>
          <w:rFonts w:cs="Arial"/>
        </w:rPr>
        <w:t xml:space="preserve"> Both HEP and SSM require the same time involvement. Both programs will be taught in groups of </w:t>
      </w:r>
      <w:r>
        <w:rPr>
          <w:rFonts w:cs="Arial"/>
        </w:rPr>
        <w:t>10-15</w:t>
      </w:r>
      <w:r w:rsidRPr="00043A17">
        <w:rPr>
          <w:rFonts w:cs="Arial"/>
        </w:rPr>
        <w:t xml:space="preserve"> participants </w:t>
      </w:r>
      <w:r>
        <w:rPr>
          <w:rFonts w:cs="Arial"/>
        </w:rPr>
        <w:t xml:space="preserve">and </w:t>
      </w:r>
      <w:r w:rsidRPr="00043A17">
        <w:rPr>
          <w:rFonts w:cs="Arial"/>
        </w:rPr>
        <w:t xml:space="preserve">require </w:t>
      </w:r>
      <w:r>
        <w:rPr>
          <w:rFonts w:cs="Arial"/>
        </w:rPr>
        <w:t xml:space="preserve">a training week where you will attend </w:t>
      </w:r>
      <w:r w:rsidRPr="00043A17">
        <w:rPr>
          <w:rFonts w:cs="Arial"/>
        </w:rPr>
        <w:t>2-hour</w:t>
      </w:r>
      <w:r>
        <w:rPr>
          <w:rFonts w:cs="Arial"/>
        </w:rPr>
        <w:t xml:space="preserve"> sessions</w:t>
      </w:r>
      <w:r w:rsidRPr="00043A17">
        <w:rPr>
          <w:rFonts w:cs="Arial"/>
        </w:rPr>
        <w:t>, four days in-a-row</w:t>
      </w:r>
      <w:r>
        <w:rPr>
          <w:rFonts w:cs="Arial"/>
        </w:rPr>
        <w:t>. The training week will then be</w:t>
      </w:r>
      <w:r w:rsidRPr="00043A17">
        <w:rPr>
          <w:rFonts w:cs="Arial"/>
        </w:rPr>
        <w:t xml:space="preserve"> followed by</w:t>
      </w:r>
      <w:r>
        <w:rPr>
          <w:rFonts w:cs="Arial"/>
        </w:rPr>
        <w:t xml:space="preserve"> weekly 75 minute reinforcement sessions for the next</w:t>
      </w:r>
      <w:r w:rsidRPr="00043A17">
        <w:rPr>
          <w:rFonts w:cs="Arial"/>
        </w:rPr>
        <w:t xml:space="preserve"> 11 week</w:t>
      </w:r>
      <w:r>
        <w:rPr>
          <w:rFonts w:cs="Arial"/>
        </w:rPr>
        <w:t xml:space="preserve">s. You will be asked to complete </w:t>
      </w:r>
      <w:r w:rsidRPr="00043A17">
        <w:rPr>
          <w:rFonts w:cs="Arial"/>
        </w:rPr>
        <w:t>daily homework</w:t>
      </w:r>
      <w:r>
        <w:rPr>
          <w:rFonts w:cs="Arial"/>
        </w:rPr>
        <w:t xml:space="preserve"> after the first week, which is expected to take 40 minutes per day to complete, and y</w:t>
      </w:r>
      <w:r w:rsidRPr="00043A17">
        <w:rPr>
          <w:rFonts w:cs="Arial"/>
        </w:rPr>
        <w:t>ou will be asked to keep a log indicating how frequently you completed the homework.</w:t>
      </w:r>
      <w:r>
        <w:rPr>
          <w:rFonts w:cs="Arial"/>
        </w:rPr>
        <w:t xml:space="preserve"> </w:t>
      </w:r>
      <w:r w:rsidRPr="00043A17">
        <w:rPr>
          <w:rFonts w:cs="Arial"/>
        </w:rPr>
        <w:t>We will make all efforts to ensure that the timing and location of these sessions are convenient to most of the study participants. However, it is possible that these do not match your own availability or convenience. If that is so, please do inform the Research Coordinator and alternative dates or program start times can be arranged.</w:t>
      </w:r>
    </w:p>
    <w:p w14:paraId="22CAF226" w14:textId="77777777" w:rsidR="00035936" w:rsidRPr="00043A17" w:rsidRDefault="00035936" w:rsidP="00035936">
      <w:pPr>
        <w:spacing w:line="276" w:lineRule="auto"/>
        <w:ind w:left="360"/>
        <w:contextualSpacing/>
        <w:rPr>
          <w:rFonts w:cs="Arial"/>
        </w:rPr>
      </w:pPr>
      <w:r w:rsidRPr="00043A17">
        <w:rPr>
          <w:rFonts w:cs="Arial"/>
          <w:u w:val="single"/>
        </w:rPr>
        <w:t>The Health Enhancement Program (HEP).</w:t>
      </w:r>
      <w:r w:rsidRPr="00043A17">
        <w:rPr>
          <w:rFonts w:cs="Arial"/>
        </w:rPr>
        <w:t xml:space="preserve">  The HEP provides information to lead a healthy life. This includes education on healthy diet, exercise, and relaxation through music. This program offers the support of a group and facilitator to assist with talking through ways to implement a positive healthy life.</w:t>
      </w:r>
    </w:p>
    <w:p w14:paraId="5EB86AC7" w14:textId="77777777" w:rsidR="00035936" w:rsidRPr="00043A17" w:rsidRDefault="00035936" w:rsidP="00035936">
      <w:pPr>
        <w:spacing w:line="276" w:lineRule="auto"/>
        <w:ind w:left="360"/>
        <w:contextualSpacing/>
        <w:rPr>
          <w:rFonts w:cs="Arial"/>
        </w:rPr>
      </w:pPr>
      <w:r w:rsidRPr="00043A17">
        <w:rPr>
          <w:rFonts w:cs="Arial"/>
          <w:u w:val="single"/>
        </w:rPr>
        <w:t>Sahaj Samadhi Meditation (SSM).</w:t>
      </w:r>
      <w:r w:rsidRPr="00043A17">
        <w:rPr>
          <w:rFonts w:cs="Arial"/>
        </w:rPr>
        <w:t xml:space="preserve"> </w:t>
      </w:r>
      <w:r>
        <w:rPr>
          <w:rFonts w:cs="Arial"/>
        </w:rPr>
        <w:t>SSM</w:t>
      </w:r>
      <w:r w:rsidRPr="00043A17">
        <w:rPr>
          <w:rFonts w:cs="Arial"/>
        </w:rPr>
        <w:t xml:space="preserve"> involves relaxed attention to a precise sound (mantra), to allow stress reduction and deep relaxation. This technique is easy to learn. Similar to HEP, SSM offers the support of a group and facilitator.</w:t>
      </w:r>
    </w:p>
    <w:p w14:paraId="63E53F5D" w14:textId="77777777" w:rsidR="00035936" w:rsidRPr="00043A17" w:rsidRDefault="00035936" w:rsidP="00035936">
      <w:pPr>
        <w:spacing w:line="276" w:lineRule="auto"/>
        <w:ind w:left="360"/>
        <w:contextualSpacing/>
        <w:rPr>
          <w:rFonts w:cs="Arial"/>
        </w:rPr>
      </w:pPr>
      <w:r w:rsidRPr="00043A17">
        <w:rPr>
          <w:rFonts w:cs="Arial"/>
        </w:rPr>
        <w:t>Instructors from the Art of Living Foundation will be providing the SSM programs under the supervision of Ms. Ronnie Newman.</w:t>
      </w:r>
    </w:p>
    <w:p w14:paraId="6CBCC247" w14:textId="77777777" w:rsidR="00035936" w:rsidRPr="00A64D97" w:rsidRDefault="00035936" w:rsidP="00035936">
      <w:pPr>
        <w:spacing w:line="276" w:lineRule="auto"/>
        <w:contextualSpacing/>
        <w:rPr>
          <w:rFonts w:cs="Arial"/>
          <w:i/>
          <w:u w:val="single"/>
        </w:rPr>
      </w:pPr>
      <w:r w:rsidRPr="00043A17">
        <w:rPr>
          <w:rFonts w:cs="Arial"/>
        </w:rPr>
        <w:t xml:space="preserve">Please know that most study staff and the study doctor will </w:t>
      </w:r>
      <w:r w:rsidRPr="00043A17">
        <w:rPr>
          <w:rFonts w:cs="Arial"/>
          <w:b/>
          <w:u w:val="single"/>
        </w:rPr>
        <w:t>not</w:t>
      </w:r>
      <w:r w:rsidRPr="00043A17">
        <w:rPr>
          <w:rFonts w:cs="Arial"/>
        </w:rPr>
        <w:t xml:space="preserve"> know if you are in the SSM group or the HEP group. </w:t>
      </w:r>
      <w:r w:rsidRPr="00043A17">
        <w:rPr>
          <w:rFonts w:cs="Arial"/>
          <w:i/>
          <w:u w:val="single"/>
        </w:rPr>
        <w:t>You are asked to not let the study staff or study doctor know which group you are attending during assessment visits.</w:t>
      </w:r>
    </w:p>
    <w:p w14:paraId="2076026D" w14:textId="77777777" w:rsidR="00035936" w:rsidRPr="00043A17" w:rsidRDefault="00035936" w:rsidP="00035936">
      <w:pPr>
        <w:tabs>
          <w:tab w:val="left" w:pos="0"/>
        </w:tabs>
        <w:spacing w:line="276" w:lineRule="auto"/>
        <w:contextualSpacing/>
        <w:rPr>
          <w:rFonts w:cs="Arial"/>
        </w:rPr>
      </w:pPr>
    </w:p>
    <w:p w14:paraId="6A47C0F9" w14:textId="77777777" w:rsidR="00035936" w:rsidRDefault="00035936" w:rsidP="00035936">
      <w:pPr>
        <w:spacing w:line="276" w:lineRule="auto"/>
        <w:contextualSpacing/>
        <w:rPr>
          <w:rFonts w:cs="Arial"/>
          <w:bCs/>
        </w:rPr>
      </w:pPr>
      <w:r w:rsidRPr="00043A17">
        <w:rPr>
          <w:rFonts w:cs="Arial"/>
          <w:b/>
          <w:bCs/>
          <w:u w:val="single"/>
        </w:rPr>
        <w:t>Focus Group:</w:t>
      </w:r>
      <w:r w:rsidRPr="00043A17">
        <w:rPr>
          <w:rFonts w:cs="Arial"/>
          <w:bCs/>
        </w:rPr>
        <w:t xml:space="preserve"> You may be invited to attend a one-hour focus group after your 15</w:t>
      </w:r>
      <w:r w:rsidRPr="00043A17">
        <w:rPr>
          <w:rFonts w:cs="Arial"/>
          <w:bCs/>
          <w:vertAlign w:val="superscript"/>
        </w:rPr>
        <w:t>th</w:t>
      </w:r>
      <w:r w:rsidRPr="00043A17">
        <w:rPr>
          <w:rFonts w:cs="Arial"/>
          <w:bCs/>
        </w:rPr>
        <w:t xml:space="preserve"> session to discuss your experience in the study. This focus group will be led by a research staff member who has experience leading focus groups. It will provide those participating with an opportunity to discuss </w:t>
      </w:r>
      <w:r w:rsidRPr="00043A17">
        <w:rPr>
          <w:rFonts w:cs="Arial"/>
          <w:bCs/>
        </w:rPr>
        <w:lastRenderedPageBreak/>
        <w:t>what they did and did not like about the program and suggest possible improvements. The focus groups will be audio-recorded and transcribed. Personal and confidential information will be removed from the transcripts.</w:t>
      </w:r>
    </w:p>
    <w:p w14:paraId="5DC30532" w14:textId="77777777" w:rsidR="00035936" w:rsidRDefault="00035936" w:rsidP="00035936">
      <w:pPr>
        <w:spacing w:line="276" w:lineRule="auto"/>
        <w:contextualSpacing/>
        <w:rPr>
          <w:rFonts w:cs="Arial"/>
          <w:bCs/>
        </w:rPr>
      </w:pPr>
    </w:p>
    <w:p w14:paraId="1DAB28DB" w14:textId="77777777" w:rsidR="00035936" w:rsidRPr="00043A17" w:rsidRDefault="00035936" w:rsidP="00035936">
      <w:pPr>
        <w:spacing w:line="276" w:lineRule="auto"/>
        <w:contextualSpacing/>
        <w:rPr>
          <w:rFonts w:cs="Arial"/>
        </w:rPr>
      </w:pPr>
      <w:r>
        <w:rPr>
          <w:rFonts w:cs="Arial"/>
          <w:b/>
          <w:u w:val="single"/>
        </w:rPr>
        <w:t xml:space="preserve">Follow-up </w:t>
      </w:r>
      <w:r w:rsidRPr="00043A17">
        <w:rPr>
          <w:rFonts w:cs="Arial"/>
          <w:b/>
          <w:u w:val="single"/>
        </w:rPr>
        <w:t>Assessment Visits</w:t>
      </w:r>
      <w:r>
        <w:rPr>
          <w:rFonts w:cs="Arial"/>
          <w:b/>
          <w:u w:val="single"/>
        </w:rPr>
        <w:t xml:space="preserve"> 1 and 2</w:t>
      </w:r>
      <w:r w:rsidRPr="00043A17">
        <w:rPr>
          <w:rFonts w:cs="Arial"/>
          <w:b/>
          <w:u w:val="single"/>
        </w:rPr>
        <w:t>:</w:t>
      </w:r>
      <w:r w:rsidRPr="00043A17">
        <w:rPr>
          <w:rFonts w:cs="Arial"/>
          <w:b/>
        </w:rPr>
        <w:t xml:space="preserve"> </w:t>
      </w:r>
      <w:r w:rsidRPr="00043A17">
        <w:rPr>
          <w:rFonts w:cs="Arial"/>
          <w:u w:val="single"/>
        </w:rPr>
        <w:t>Follow-Up Assessment Visit 1</w:t>
      </w:r>
      <w:r w:rsidRPr="00043A17">
        <w:rPr>
          <w:rFonts w:cs="Arial"/>
        </w:rPr>
        <w:t xml:space="preserve"> will take place after your final (15th) HEP or SSM session, 12 to 13 weeks after your first assessment. </w:t>
      </w:r>
      <w:r w:rsidRPr="00043A17">
        <w:rPr>
          <w:rFonts w:cs="Arial"/>
          <w:u w:val="single"/>
        </w:rPr>
        <w:t>Follow-up Assessment Visit 2</w:t>
      </w:r>
      <w:r w:rsidRPr="00043A17">
        <w:rPr>
          <w:rFonts w:cs="Arial"/>
          <w:b/>
        </w:rPr>
        <w:t xml:space="preserve"> </w:t>
      </w:r>
      <w:r w:rsidRPr="00043A17">
        <w:rPr>
          <w:rFonts w:cs="Arial"/>
        </w:rPr>
        <w:t xml:space="preserve">will take place 6 months (24 weeks) after your first assessment. Both </w:t>
      </w:r>
      <w:r w:rsidRPr="00043A17">
        <w:rPr>
          <w:rFonts w:cs="Arial"/>
          <w:i/>
        </w:rPr>
        <w:t xml:space="preserve">Follow-up Assessment Visits </w:t>
      </w:r>
      <w:r w:rsidRPr="00043A17">
        <w:rPr>
          <w:rFonts w:cs="Arial"/>
        </w:rPr>
        <w:t>will last about 30 minutes.</w:t>
      </w:r>
    </w:p>
    <w:p w14:paraId="4A4B1D4B" w14:textId="77777777" w:rsidR="00035936" w:rsidRDefault="00035936" w:rsidP="00035936">
      <w:pPr>
        <w:spacing w:line="276" w:lineRule="auto"/>
        <w:contextualSpacing/>
        <w:rPr>
          <w:rFonts w:cs="Arial"/>
        </w:rPr>
      </w:pPr>
    </w:p>
    <w:p w14:paraId="3EAFA7E1" w14:textId="77777777" w:rsidR="00035936" w:rsidRPr="00043A17" w:rsidRDefault="00035936" w:rsidP="00035936">
      <w:pPr>
        <w:spacing w:line="276" w:lineRule="auto"/>
        <w:ind w:left="360"/>
        <w:contextualSpacing/>
        <w:rPr>
          <w:rFonts w:cs="Arial"/>
        </w:rPr>
      </w:pPr>
      <w:r w:rsidRPr="00043A17">
        <w:rPr>
          <w:rFonts w:cs="Arial"/>
        </w:rPr>
        <w:t xml:space="preserve">At </w:t>
      </w:r>
      <w:r>
        <w:rPr>
          <w:rFonts w:cs="Arial"/>
          <w:u w:val="single"/>
        </w:rPr>
        <w:t>both of these</w:t>
      </w:r>
      <w:r w:rsidRPr="00043A17">
        <w:rPr>
          <w:rFonts w:cs="Arial"/>
          <w:u w:val="single"/>
        </w:rPr>
        <w:t xml:space="preserve"> assessment visits</w:t>
      </w:r>
      <w:r w:rsidRPr="00043A17">
        <w:rPr>
          <w:rFonts w:cs="Arial"/>
        </w:rPr>
        <w:t xml:space="preserve">, the </w:t>
      </w:r>
      <w:r w:rsidRPr="00043A17">
        <w:rPr>
          <w:rFonts w:cs="Arial"/>
          <w:i/>
        </w:rPr>
        <w:t>Medication Log</w:t>
      </w:r>
      <w:r>
        <w:rPr>
          <w:rFonts w:cs="Arial"/>
          <w:i/>
        </w:rPr>
        <w:t xml:space="preserve">, </w:t>
      </w:r>
      <w:r w:rsidRPr="00043A17">
        <w:rPr>
          <w:rFonts w:cs="Arial"/>
          <w:i/>
        </w:rPr>
        <w:t>PHQ-9</w:t>
      </w:r>
      <w:r>
        <w:rPr>
          <w:rFonts w:cs="Arial"/>
          <w:i/>
        </w:rPr>
        <w:t>, BPI, and SF-36</w:t>
      </w:r>
      <w:r w:rsidRPr="00043A17">
        <w:rPr>
          <w:rFonts w:cs="Arial"/>
          <w:i/>
        </w:rPr>
        <w:t xml:space="preserve"> </w:t>
      </w:r>
      <w:r w:rsidRPr="00B3233E">
        <w:rPr>
          <w:rFonts w:cs="Arial"/>
        </w:rPr>
        <w:t>will be completed</w:t>
      </w:r>
      <w:r>
        <w:rPr>
          <w:rFonts w:cs="Arial"/>
          <w:i/>
        </w:rPr>
        <w:t xml:space="preserve"> </w:t>
      </w:r>
      <w:r w:rsidRPr="00043A17">
        <w:rPr>
          <w:rFonts w:cs="Arial"/>
        </w:rPr>
        <w:t>as described above</w:t>
      </w:r>
      <w:r>
        <w:rPr>
          <w:rFonts w:cs="Arial"/>
        </w:rPr>
        <w:t xml:space="preserve"> for the Baseline Assessment Visit</w:t>
      </w:r>
      <w:r w:rsidRPr="00043A17">
        <w:rPr>
          <w:rFonts w:cs="Arial"/>
        </w:rPr>
        <w:t>.</w:t>
      </w:r>
    </w:p>
    <w:p w14:paraId="73C83036" w14:textId="77777777" w:rsidR="00035936" w:rsidRDefault="00035936" w:rsidP="00035936">
      <w:pPr>
        <w:spacing w:line="276" w:lineRule="auto"/>
        <w:contextualSpacing/>
        <w:rPr>
          <w:rFonts w:cs="Arial"/>
          <w:bCs/>
        </w:rPr>
      </w:pPr>
    </w:p>
    <w:p w14:paraId="61EE80C6" w14:textId="77777777" w:rsidR="00035936" w:rsidRPr="00043A17" w:rsidRDefault="00035936" w:rsidP="00035936">
      <w:pPr>
        <w:spacing w:line="276" w:lineRule="auto"/>
        <w:contextualSpacing/>
        <w:rPr>
          <w:rFonts w:cs="Arial"/>
        </w:rPr>
      </w:pPr>
      <w:r w:rsidRPr="00043A17">
        <w:rPr>
          <w:rFonts w:cs="Arial"/>
          <w:b/>
          <w:bCs/>
        </w:rPr>
        <w:t>CALENDAR OF VISITS</w:t>
      </w:r>
    </w:p>
    <w:p w14:paraId="15CF2132" w14:textId="77777777" w:rsidR="00035936" w:rsidRPr="00043A17" w:rsidRDefault="00035936" w:rsidP="00035936">
      <w:pPr>
        <w:spacing w:line="276" w:lineRule="auto"/>
        <w:contextualSpacing/>
        <w:rPr>
          <w:rFonts w:cs="Arial"/>
          <w:b/>
          <w:bCs/>
        </w:rPr>
      </w:pPr>
      <w:r w:rsidRPr="00043A17">
        <w:rPr>
          <w:rFonts w:cs="Arial"/>
          <w:b/>
          <w:bCs/>
        </w:rPr>
        <w:t xml:space="preserve">Boxes marked with an X show what will happen at each visit: </w:t>
      </w:r>
    </w:p>
    <w:tbl>
      <w:tblPr>
        <w:tblW w:w="11302" w:type="dxa"/>
        <w:tblInd w:w="-68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8" w:type="dxa"/>
          <w:left w:w="14" w:type="dxa"/>
          <w:bottom w:w="58" w:type="dxa"/>
          <w:right w:w="14" w:type="dxa"/>
        </w:tblCellMar>
        <w:tblLook w:val="00A0" w:firstRow="1" w:lastRow="0" w:firstColumn="1" w:lastColumn="0" w:noHBand="0" w:noVBand="0"/>
      </w:tblPr>
      <w:tblGrid>
        <w:gridCol w:w="2392"/>
        <w:gridCol w:w="1170"/>
        <w:gridCol w:w="1170"/>
        <w:gridCol w:w="1170"/>
        <w:gridCol w:w="1440"/>
        <w:gridCol w:w="1208"/>
        <w:gridCol w:w="1376"/>
        <w:gridCol w:w="1376"/>
      </w:tblGrid>
      <w:tr w:rsidR="00035936" w:rsidRPr="00043A17" w14:paraId="7A25351A" w14:textId="77777777" w:rsidTr="006F7567">
        <w:trPr>
          <w:trHeight w:val="652"/>
        </w:trPr>
        <w:tc>
          <w:tcPr>
            <w:tcW w:w="2392" w:type="dxa"/>
            <w:vAlign w:val="bottom"/>
          </w:tcPr>
          <w:p w14:paraId="463938E8" w14:textId="77777777" w:rsidR="00035936" w:rsidRPr="00043A17" w:rsidRDefault="00035936" w:rsidP="006F7567">
            <w:pPr>
              <w:pStyle w:val="Heading5"/>
              <w:spacing w:line="276" w:lineRule="auto"/>
              <w:ind w:left="47"/>
              <w:contextualSpacing/>
              <w:rPr>
                <w:rFonts w:asciiTheme="minorHAnsi" w:hAnsiTheme="minorHAnsi"/>
                <w:bCs w:val="0"/>
                <w:sz w:val="20"/>
              </w:rPr>
            </w:pPr>
            <w:r w:rsidRPr="00043A17">
              <w:rPr>
                <w:rFonts w:asciiTheme="minorHAnsi" w:hAnsiTheme="minorHAnsi"/>
                <w:bCs w:val="0"/>
                <w:sz w:val="20"/>
              </w:rPr>
              <w:t>Data Collected</w:t>
            </w:r>
            <w:r w:rsidRPr="00043A17">
              <w:rPr>
                <w:rFonts w:asciiTheme="minorHAnsi" w:hAnsiTheme="minorHAnsi"/>
                <w:bCs w:val="0"/>
                <w:sz w:val="20"/>
              </w:rPr>
              <w:br/>
              <w:t>or Treatment</w:t>
            </w:r>
          </w:p>
        </w:tc>
        <w:tc>
          <w:tcPr>
            <w:tcW w:w="1170" w:type="dxa"/>
            <w:vAlign w:val="bottom"/>
          </w:tcPr>
          <w:p w14:paraId="1C48E989" w14:textId="77777777" w:rsidR="00035936" w:rsidRPr="00043A17" w:rsidRDefault="00035936" w:rsidP="006F7567">
            <w:pPr>
              <w:spacing w:line="276" w:lineRule="auto"/>
              <w:contextualSpacing/>
              <w:jc w:val="center"/>
              <w:rPr>
                <w:rFonts w:cs="Arial"/>
                <w:b/>
              </w:rPr>
            </w:pPr>
            <w:r w:rsidRPr="00043A17">
              <w:rPr>
                <w:rFonts w:cs="Arial"/>
                <w:b/>
              </w:rPr>
              <w:t>Screening</w:t>
            </w:r>
          </w:p>
        </w:tc>
        <w:tc>
          <w:tcPr>
            <w:tcW w:w="1170" w:type="dxa"/>
            <w:vAlign w:val="bottom"/>
          </w:tcPr>
          <w:p w14:paraId="3433EAA9" w14:textId="77777777" w:rsidR="00035936" w:rsidRPr="00043A17" w:rsidRDefault="00035936" w:rsidP="006F7567">
            <w:pPr>
              <w:spacing w:line="276" w:lineRule="auto"/>
              <w:contextualSpacing/>
              <w:jc w:val="center"/>
              <w:rPr>
                <w:rFonts w:cs="Arial"/>
                <w:b/>
              </w:rPr>
            </w:pPr>
            <w:r w:rsidRPr="00043A17">
              <w:rPr>
                <w:rFonts w:cs="Arial"/>
                <w:b/>
              </w:rPr>
              <w:t>Baseline Assessment</w:t>
            </w:r>
          </w:p>
        </w:tc>
        <w:tc>
          <w:tcPr>
            <w:tcW w:w="1170" w:type="dxa"/>
            <w:vAlign w:val="bottom"/>
          </w:tcPr>
          <w:p w14:paraId="46BE3095" w14:textId="77777777" w:rsidR="00035936" w:rsidRPr="00043A17" w:rsidRDefault="00035936" w:rsidP="006F7567">
            <w:pPr>
              <w:spacing w:line="276" w:lineRule="auto"/>
              <w:contextualSpacing/>
              <w:jc w:val="center"/>
              <w:rPr>
                <w:rFonts w:cs="Arial"/>
                <w:b/>
              </w:rPr>
            </w:pPr>
            <w:r w:rsidRPr="00043A17">
              <w:rPr>
                <w:rFonts w:cs="Arial"/>
                <w:b/>
              </w:rPr>
              <w:t>Initial Training</w:t>
            </w:r>
          </w:p>
          <w:p w14:paraId="095AA025" w14:textId="77777777" w:rsidR="00035936" w:rsidRPr="00043A17" w:rsidRDefault="00035936" w:rsidP="006F7567">
            <w:pPr>
              <w:spacing w:line="276" w:lineRule="auto"/>
              <w:contextualSpacing/>
              <w:jc w:val="center"/>
              <w:rPr>
                <w:rFonts w:cs="Arial"/>
                <w:b/>
              </w:rPr>
            </w:pPr>
            <w:r w:rsidRPr="00043A17">
              <w:rPr>
                <w:rFonts w:cs="Arial"/>
                <w:b/>
              </w:rPr>
              <w:t>(Week 1)</w:t>
            </w:r>
          </w:p>
        </w:tc>
        <w:tc>
          <w:tcPr>
            <w:tcW w:w="1440" w:type="dxa"/>
            <w:vAlign w:val="bottom"/>
          </w:tcPr>
          <w:p w14:paraId="74BE6103" w14:textId="77777777" w:rsidR="00035936" w:rsidRPr="00043A17" w:rsidRDefault="00035936" w:rsidP="006F7567">
            <w:pPr>
              <w:spacing w:line="276" w:lineRule="auto"/>
              <w:contextualSpacing/>
              <w:jc w:val="center"/>
              <w:rPr>
                <w:rFonts w:cs="Arial"/>
                <w:b/>
              </w:rPr>
            </w:pPr>
            <w:r w:rsidRPr="00043A17">
              <w:rPr>
                <w:rFonts w:cs="Arial"/>
                <w:b/>
              </w:rPr>
              <w:t>Reinforcement Sessions</w:t>
            </w:r>
            <w:r w:rsidRPr="00043A17">
              <w:rPr>
                <w:rFonts w:cs="Arial"/>
                <w:b/>
              </w:rPr>
              <w:br/>
              <w:t>(Week 2 to 12)</w:t>
            </w:r>
          </w:p>
        </w:tc>
        <w:tc>
          <w:tcPr>
            <w:tcW w:w="1208" w:type="dxa"/>
            <w:vAlign w:val="bottom"/>
          </w:tcPr>
          <w:p w14:paraId="469CAB6C" w14:textId="77777777" w:rsidR="00035936" w:rsidRPr="00043A17" w:rsidRDefault="00035936" w:rsidP="006F7567">
            <w:pPr>
              <w:spacing w:line="276" w:lineRule="auto"/>
              <w:contextualSpacing/>
              <w:jc w:val="center"/>
              <w:rPr>
                <w:rFonts w:cs="Arial"/>
                <w:b/>
              </w:rPr>
            </w:pPr>
            <w:r w:rsidRPr="00043A17">
              <w:rPr>
                <w:rFonts w:cs="Arial"/>
                <w:b/>
              </w:rPr>
              <w:t>Focus</w:t>
            </w:r>
            <w:r w:rsidRPr="00043A17">
              <w:rPr>
                <w:rFonts w:cs="Arial"/>
                <w:b/>
              </w:rPr>
              <w:br/>
              <w:t>Group</w:t>
            </w:r>
          </w:p>
          <w:p w14:paraId="0369277A" w14:textId="77777777" w:rsidR="00035936" w:rsidRPr="00043A17" w:rsidRDefault="00035936" w:rsidP="006F7567">
            <w:pPr>
              <w:spacing w:line="276" w:lineRule="auto"/>
              <w:contextualSpacing/>
              <w:jc w:val="center"/>
              <w:rPr>
                <w:rFonts w:cs="Arial"/>
                <w:b/>
              </w:rPr>
            </w:pPr>
            <w:r w:rsidRPr="00043A17">
              <w:rPr>
                <w:rFonts w:cs="Arial"/>
                <w:b/>
              </w:rPr>
              <w:t>(Week 12)</w:t>
            </w:r>
          </w:p>
        </w:tc>
        <w:tc>
          <w:tcPr>
            <w:tcW w:w="1376" w:type="dxa"/>
            <w:vAlign w:val="bottom"/>
          </w:tcPr>
          <w:p w14:paraId="741C339B" w14:textId="77777777" w:rsidR="00035936" w:rsidRPr="00043A17" w:rsidRDefault="00035936" w:rsidP="006F7567">
            <w:pPr>
              <w:spacing w:line="276" w:lineRule="auto"/>
              <w:contextualSpacing/>
              <w:jc w:val="center"/>
              <w:rPr>
                <w:rFonts w:cs="Arial"/>
                <w:b/>
              </w:rPr>
            </w:pPr>
            <w:r w:rsidRPr="00043A17">
              <w:rPr>
                <w:rFonts w:cs="Arial"/>
                <w:b/>
              </w:rPr>
              <w:t>Follow-up Assessment 1</w:t>
            </w:r>
          </w:p>
          <w:p w14:paraId="78F4BBAA" w14:textId="77777777" w:rsidR="00035936" w:rsidRPr="00043A17" w:rsidRDefault="00035936" w:rsidP="006F7567">
            <w:pPr>
              <w:spacing w:line="276" w:lineRule="auto"/>
              <w:contextualSpacing/>
              <w:jc w:val="center"/>
              <w:rPr>
                <w:rFonts w:cs="Arial"/>
                <w:b/>
              </w:rPr>
            </w:pPr>
            <w:r w:rsidRPr="00043A17">
              <w:rPr>
                <w:rFonts w:cs="Arial"/>
                <w:b/>
              </w:rPr>
              <w:t>(Week 12/13)</w:t>
            </w:r>
          </w:p>
        </w:tc>
        <w:tc>
          <w:tcPr>
            <w:tcW w:w="1376" w:type="dxa"/>
            <w:vAlign w:val="bottom"/>
          </w:tcPr>
          <w:p w14:paraId="5FD05A6C" w14:textId="77777777" w:rsidR="00035936" w:rsidRPr="00043A17" w:rsidRDefault="00035936" w:rsidP="006F7567">
            <w:pPr>
              <w:spacing w:line="276" w:lineRule="auto"/>
              <w:contextualSpacing/>
              <w:jc w:val="center"/>
              <w:rPr>
                <w:rFonts w:cs="Arial"/>
                <w:b/>
              </w:rPr>
            </w:pPr>
            <w:r w:rsidRPr="00043A17">
              <w:rPr>
                <w:rFonts w:cs="Arial"/>
                <w:b/>
              </w:rPr>
              <w:t>Follow-up Assessment 2</w:t>
            </w:r>
          </w:p>
          <w:p w14:paraId="5729D034" w14:textId="77777777" w:rsidR="00035936" w:rsidRPr="00043A17" w:rsidRDefault="00035936" w:rsidP="006F7567">
            <w:pPr>
              <w:spacing w:line="276" w:lineRule="auto"/>
              <w:contextualSpacing/>
              <w:jc w:val="center"/>
              <w:rPr>
                <w:rFonts w:cs="Arial"/>
                <w:b/>
              </w:rPr>
            </w:pPr>
            <w:r w:rsidRPr="00043A17">
              <w:rPr>
                <w:rFonts w:cs="Arial"/>
                <w:b/>
              </w:rPr>
              <w:t>(week 24/25)</w:t>
            </w:r>
          </w:p>
        </w:tc>
      </w:tr>
      <w:tr w:rsidR="00035936" w:rsidRPr="00043A17" w14:paraId="2059C3F9" w14:textId="77777777" w:rsidTr="006F7567">
        <w:trPr>
          <w:trHeight w:val="72"/>
        </w:trPr>
        <w:tc>
          <w:tcPr>
            <w:tcW w:w="2392" w:type="dxa"/>
            <w:vAlign w:val="center"/>
          </w:tcPr>
          <w:p w14:paraId="00731AF7" w14:textId="77777777" w:rsidR="00035936" w:rsidRPr="00043A17" w:rsidRDefault="00035936" w:rsidP="006F7567">
            <w:pPr>
              <w:spacing w:line="276" w:lineRule="auto"/>
              <w:ind w:left="47"/>
              <w:contextualSpacing/>
              <w:rPr>
                <w:rFonts w:cs="Arial"/>
                <w:i/>
              </w:rPr>
            </w:pPr>
            <w:r w:rsidRPr="00043A17">
              <w:rPr>
                <w:rFonts w:cs="Arial"/>
                <w:i/>
              </w:rPr>
              <w:t>Time</w:t>
            </w:r>
          </w:p>
        </w:tc>
        <w:tc>
          <w:tcPr>
            <w:tcW w:w="1170" w:type="dxa"/>
            <w:vAlign w:val="center"/>
          </w:tcPr>
          <w:p w14:paraId="5ADE143A" w14:textId="77777777" w:rsidR="00035936" w:rsidRPr="00043A17" w:rsidRDefault="00035936" w:rsidP="006F7567">
            <w:pPr>
              <w:spacing w:line="276" w:lineRule="auto"/>
              <w:contextualSpacing/>
              <w:jc w:val="center"/>
              <w:rPr>
                <w:rFonts w:cs="Arial"/>
                <w:i/>
              </w:rPr>
            </w:pPr>
            <w:r w:rsidRPr="00043A17">
              <w:rPr>
                <w:rFonts w:cs="Arial"/>
                <w:i/>
              </w:rPr>
              <w:t>30 mins</w:t>
            </w:r>
          </w:p>
        </w:tc>
        <w:tc>
          <w:tcPr>
            <w:tcW w:w="1170" w:type="dxa"/>
            <w:vAlign w:val="center"/>
          </w:tcPr>
          <w:p w14:paraId="14BACC24" w14:textId="77777777" w:rsidR="00035936" w:rsidRPr="00043A17" w:rsidRDefault="00035936" w:rsidP="006F7567">
            <w:pPr>
              <w:spacing w:line="276" w:lineRule="auto"/>
              <w:contextualSpacing/>
              <w:jc w:val="center"/>
              <w:rPr>
                <w:rFonts w:cs="Arial"/>
                <w:i/>
              </w:rPr>
            </w:pPr>
            <w:r w:rsidRPr="00043A17">
              <w:rPr>
                <w:rFonts w:cs="Arial"/>
                <w:i/>
              </w:rPr>
              <w:t>45 mins</w:t>
            </w:r>
          </w:p>
        </w:tc>
        <w:tc>
          <w:tcPr>
            <w:tcW w:w="1170" w:type="dxa"/>
            <w:vAlign w:val="center"/>
          </w:tcPr>
          <w:p w14:paraId="5D364290" w14:textId="77777777" w:rsidR="00035936" w:rsidRPr="00043A17" w:rsidRDefault="00035936" w:rsidP="006F7567">
            <w:pPr>
              <w:spacing w:line="276" w:lineRule="auto"/>
              <w:contextualSpacing/>
              <w:jc w:val="center"/>
              <w:rPr>
                <w:rFonts w:cs="Arial"/>
                <w:i/>
              </w:rPr>
            </w:pPr>
            <w:r w:rsidRPr="00043A17">
              <w:rPr>
                <w:rFonts w:cs="Arial"/>
                <w:i/>
              </w:rPr>
              <w:t>2 hours x 4</w:t>
            </w:r>
          </w:p>
        </w:tc>
        <w:tc>
          <w:tcPr>
            <w:tcW w:w="1440" w:type="dxa"/>
            <w:vAlign w:val="center"/>
          </w:tcPr>
          <w:p w14:paraId="05A48514" w14:textId="77777777" w:rsidR="00035936" w:rsidRPr="00043A17" w:rsidRDefault="00035936" w:rsidP="006F7567">
            <w:pPr>
              <w:spacing w:line="276" w:lineRule="auto"/>
              <w:contextualSpacing/>
              <w:jc w:val="center"/>
              <w:rPr>
                <w:rFonts w:cs="Arial"/>
                <w:i/>
              </w:rPr>
            </w:pPr>
            <w:r w:rsidRPr="00043A17">
              <w:rPr>
                <w:rFonts w:cs="Arial"/>
                <w:i/>
              </w:rPr>
              <w:t>75 mins x 11</w:t>
            </w:r>
          </w:p>
        </w:tc>
        <w:tc>
          <w:tcPr>
            <w:tcW w:w="1208" w:type="dxa"/>
            <w:vAlign w:val="center"/>
          </w:tcPr>
          <w:p w14:paraId="1391FFEC" w14:textId="77777777" w:rsidR="00035936" w:rsidRPr="00043A17" w:rsidRDefault="00035936" w:rsidP="006F7567">
            <w:pPr>
              <w:spacing w:line="276" w:lineRule="auto"/>
              <w:contextualSpacing/>
              <w:jc w:val="center"/>
              <w:rPr>
                <w:rFonts w:cs="Arial"/>
                <w:i/>
              </w:rPr>
            </w:pPr>
            <w:r w:rsidRPr="00043A17">
              <w:rPr>
                <w:rFonts w:cs="Arial"/>
                <w:i/>
              </w:rPr>
              <w:t>1 hour</w:t>
            </w:r>
          </w:p>
        </w:tc>
        <w:tc>
          <w:tcPr>
            <w:tcW w:w="1376" w:type="dxa"/>
            <w:vAlign w:val="center"/>
          </w:tcPr>
          <w:p w14:paraId="6313C84A" w14:textId="77777777" w:rsidR="00035936" w:rsidRPr="00043A17" w:rsidRDefault="00035936" w:rsidP="006F7567">
            <w:pPr>
              <w:spacing w:line="276" w:lineRule="auto"/>
              <w:contextualSpacing/>
              <w:jc w:val="center"/>
              <w:rPr>
                <w:rFonts w:cs="Arial"/>
                <w:i/>
              </w:rPr>
            </w:pPr>
            <w:r w:rsidRPr="00043A17">
              <w:rPr>
                <w:rFonts w:cs="Arial"/>
                <w:i/>
              </w:rPr>
              <w:t>30 mins</w:t>
            </w:r>
          </w:p>
        </w:tc>
        <w:tc>
          <w:tcPr>
            <w:tcW w:w="1376" w:type="dxa"/>
            <w:vAlign w:val="center"/>
          </w:tcPr>
          <w:p w14:paraId="08F7AAA2" w14:textId="77777777" w:rsidR="00035936" w:rsidRPr="00043A17" w:rsidRDefault="00035936" w:rsidP="006F7567">
            <w:pPr>
              <w:spacing w:line="276" w:lineRule="auto"/>
              <w:contextualSpacing/>
              <w:jc w:val="center"/>
              <w:rPr>
                <w:rFonts w:cs="Arial"/>
                <w:i/>
              </w:rPr>
            </w:pPr>
            <w:r w:rsidRPr="00043A17">
              <w:rPr>
                <w:rFonts w:cs="Arial"/>
                <w:i/>
              </w:rPr>
              <w:t>30 mins</w:t>
            </w:r>
          </w:p>
        </w:tc>
      </w:tr>
      <w:tr w:rsidR="00035936" w:rsidRPr="00043A17" w14:paraId="15F0A230" w14:textId="77777777" w:rsidTr="006F7567">
        <w:trPr>
          <w:trHeight w:val="72"/>
        </w:trPr>
        <w:tc>
          <w:tcPr>
            <w:tcW w:w="2392" w:type="dxa"/>
            <w:vAlign w:val="center"/>
          </w:tcPr>
          <w:p w14:paraId="2EBFE6FF" w14:textId="77777777" w:rsidR="00035936" w:rsidRPr="00043A17" w:rsidRDefault="00035936" w:rsidP="006F7567">
            <w:pPr>
              <w:spacing w:line="276" w:lineRule="auto"/>
              <w:ind w:left="47"/>
              <w:contextualSpacing/>
              <w:rPr>
                <w:rFonts w:cs="Arial"/>
              </w:rPr>
            </w:pPr>
            <w:r w:rsidRPr="00043A17">
              <w:rPr>
                <w:rFonts w:cs="Arial"/>
              </w:rPr>
              <w:t>Informed Consent</w:t>
            </w:r>
          </w:p>
        </w:tc>
        <w:tc>
          <w:tcPr>
            <w:tcW w:w="1170" w:type="dxa"/>
            <w:vAlign w:val="center"/>
          </w:tcPr>
          <w:p w14:paraId="130D9FAD" w14:textId="77777777" w:rsidR="00035936" w:rsidRPr="00043A17" w:rsidRDefault="00035936" w:rsidP="006F7567">
            <w:pPr>
              <w:spacing w:line="276" w:lineRule="auto"/>
              <w:contextualSpacing/>
              <w:jc w:val="center"/>
              <w:rPr>
                <w:rFonts w:cs="Arial"/>
              </w:rPr>
            </w:pPr>
            <w:r w:rsidRPr="00043A17">
              <w:rPr>
                <w:rFonts w:cs="Arial"/>
              </w:rPr>
              <w:t>X</w:t>
            </w:r>
          </w:p>
        </w:tc>
        <w:tc>
          <w:tcPr>
            <w:tcW w:w="1170" w:type="dxa"/>
            <w:vAlign w:val="center"/>
          </w:tcPr>
          <w:p w14:paraId="0CB37DED" w14:textId="77777777" w:rsidR="00035936" w:rsidRPr="00043A17" w:rsidRDefault="00035936" w:rsidP="006F7567">
            <w:pPr>
              <w:spacing w:line="276" w:lineRule="auto"/>
              <w:contextualSpacing/>
              <w:jc w:val="center"/>
              <w:rPr>
                <w:rFonts w:cs="Arial"/>
              </w:rPr>
            </w:pPr>
          </w:p>
        </w:tc>
        <w:tc>
          <w:tcPr>
            <w:tcW w:w="1170" w:type="dxa"/>
            <w:vAlign w:val="center"/>
          </w:tcPr>
          <w:p w14:paraId="5CF2AAE9" w14:textId="77777777" w:rsidR="00035936" w:rsidRPr="00043A17" w:rsidRDefault="00035936" w:rsidP="006F7567">
            <w:pPr>
              <w:spacing w:line="276" w:lineRule="auto"/>
              <w:contextualSpacing/>
              <w:jc w:val="center"/>
              <w:rPr>
                <w:rFonts w:cs="Arial"/>
              </w:rPr>
            </w:pPr>
          </w:p>
        </w:tc>
        <w:tc>
          <w:tcPr>
            <w:tcW w:w="1440" w:type="dxa"/>
            <w:vAlign w:val="center"/>
          </w:tcPr>
          <w:p w14:paraId="6493A73A" w14:textId="77777777" w:rsidR="00035936" w:rsidRPr="00043A17" w:rsidRDefault="00035936" w:rsidP="006F7567">
            <w:pPr>
              <w:spacing w:line="276" w:lineRule="auto"/>
              <w:contextualSpacing/>
              <w:jc w:val="center"/>
              <w:rPr>
                <w:rFonts w:cs="Arial"/>
              </w:rPr>
            </w:pPr>
          </w:p>
        </w:tc>
        <w:tc>
          <w:tcPr>
            <w:tcW w:w="1208" w:type="dxa"/>
            <w:vAlign w:val="center"/>
          </w:tcPr>
          <w:p w14:paraId="0F833C35" w14:textId="77777777" w:rsidR="00035936" w:rsidRPr="00043A17" w:rsidRDefault="00035936" w:rsidP="006F7567">
            <w:pPr>
              <w:spacing w:line="276" w:lineRule="auto"/>
              <w:contextualSpacing/>
              <w:jc w:val="center"/>
              <w:rPr>
                <w:rFonts w:cs="Arial"/>
              </w:rPr>
            </w:pPr>
          </w:p>
        </w:tc>
        <w:tc>
          <w:tcPr>
            <w:tcW w:w="1376" w:type="dxa"/>
            <w:vAlign w:val="center"/>
          </w:tcPr>
          <w:p w14:paraId="38A97274" w14:textId="77777777" w:rsidR="00035936" w:rsidRPr="00043A17" w:rsidRDefault="00035936" w:rsidP="006F7567">
            <w:pPr>
              <w:spacing w:line="276" w:lineRule="auto"/>
              <w:contextualSpacing/>
              <w:jc w:val="center"/>
              <w:rPr>
                <w:rFonts w:cs="Arial"/>
              </w:rPr>
            </w:pPr>
          </w:p>
        </w:tc>
        <w:tc>
          <w:tcPr>
            <w:tcW w:w="1376" w:type="dxa"/>
            <w:vAlign w:val="center"/>
          </w:tcPr>
          <w:p w14:paraId="5798A4A1" w14:textId="77777777" w:rsidR="00035936" w:rsidRPr="00043A17" w:rsidRDefault="00035936" w:rsidP="006F7567">
            <w:pPr>
              <w:spacing w:line="276" w:lineRule="auto"/>
              <w:contextualSpacing/>
              <w:jc w:val="center"/>
              <w:rPr>
                <w:rFonts w:cs="Arial"/>
              </w:rPr>
            </w:pPr>
          </w:p>
        </w:tc>
      </w:tr>
      <w:tr w:rsidR="00035936" w:rsidRPr="00043A17" w14:paraId="68385DAC" w14:textId="77777777" w:rsidTr="006F7567">
        <w:trPr>
          <w:trHeight w:val="72"/>
        </w:trPr>
        <w:tc>
          <w:tcPr>
            <w:tcW w:w="2392" w:type="dxa"/>
            <w:vAlign w:val="center"/>
          </w:tcPr>
          <w:p w14:paraId="4B8ABBEA" w14:textId="77777777" w:rsidR="00035936" w:rsidRPr="00043A17" w:rsidRDefault="00035936" w:rsidP="006F7567">
            <w:pPr>
              <w:spacing w:line="276" w:lineRule="auto"/>
              <w:ind w:left="47"/>
              <w:contextualSpacing/>
              <w:rPr>
                <w:rFonts w:cs="Arial"/>
              </w:rPr>
            </w:pPr>
            <w:r w:rsidRPr="00043A17">
              <w:rPr>
                <w:rFonts w:cs="Arial"/>
              </w:rPr>
              <w:t>Appropriateness for study</w:t>
            </w:r>
          </w:p>
        </w:tc>
        <w:tc>
          <w:tcPr>
            <w:tcW w:w="1170" w:type="dxa"/>
            <w:vAlign w:val="center"/>
          </w:tcPr>
          <w:p w14:paraId="2457EDDB" w14:textId="77777777" w:rsidR="00035936" w:rsidRPr="00043A17" w:rsidRDefault="00035936" w:rsidP="006F7567">
            <w:pPr>
              <w:spacing w:line="276" w:lineRule="auto"/>
              <w:contextualSpacing/>
              <w:jc w:val="center"/>
              <w:rPr>
                <w:rFonts w:cs="Arial"/>
              </w:rPr>
            </w:pPr>
            <w:r w:rsidRPr="00043A17">
              <w:rPr>
                <w:rFonts w:cs="Arial"/>
              </w:rPr>
              <w:t>X</w:t>
            </w:r>
          </w:p>
        </w:tc>
        <w:tc>
          <w:tcPr>
            <w:tcW w:w="1170" w:type="dxa"/>
            <w:vAlign w:val="center"/>
          </w:tcPr>
          <w:p w14:paraId="5C4CA8F9" w14:textId="77777777" w:rsidR="00035936" w:rsidRPr="00043A17" w:rsidRDefault="00035936" w:rsidP="006F7567">
            <w:pPr>
              <w:spacing w:line="276" w:lineRule="auto"/>
              <w:contextualSpacing/>
              <w:jc w:val="center"/>
              <w:rPr>
                <w:rFonts w:cs="Arial"/>
              </w:rPr>
            </w:pPr>
          </w:p>
        </w:tc>
        <w:tc>
          <w:tcPr>
            <w:tcW w:w="1170" w:type="dxa"/>
            <w:vAlign w:val="center"/>
          </w:tcPr>
          <w:p w14:paraId="03FB3E10" w14:textId="77777777" w:rsidR="00035936" w:rsidRPr="00043A17" w:rsidRDefault="00035936" w:rsidP="006F7567">
            <w:pPr>
              <w:spacing w:line="276" w:lineRule="auto"/>
              <w:contextualSpacing/>
              <w:jc w:val="center"/>
              <w:rPr>
                <w:rFonts w:cs="Arial"/>
              </w:rPr>
            </w:pPr>
          </w:p>
        </w:tc>
        <w:tc>
          <w:tcPr>
            <w:tcW w:w="1440" w:type="dxa"/>
            <w:vAlign w:val="center"/>
          </w:tcPr>
          <w:p w14:paraId="5888AAFA" w14:textId="77777777" w:rsidR="00035936" w:rsidRPr="00043A17" w:rsidRDefault="00035936" w:rsidP="006F7567">
            <w:pPr>
              <w:spacing w:line="276" w:lineRule="auto"/>
              <w:contextualSpacing/>
              <w:jc w:val="center"/>
              <w:rPr>
                <w:rFonts w:cs="Arial"/>
              </w:rPr>
            </w:pPr>
          </w:p>
        </w:tc>
        <w:tc>
          <w:tcPr>
            <w:tcW w:w="1208" w:type="dxa"/>
            <w:vAlign w:val="center"/>
          </w:tcPr>
          <w:p w14:paraId="0E141762" w14:textId="77777777" w:rsidR="00035936" w:rsidRPr="00043A17" w:rsidRDefault="00035936" w:rsidP="006F7567">
            <w:pPr>
              <w:spacing w:line="276" w:lineRule="auto"/>
              <w:contextualSpacing/>
              <w:jc w:val="center"/>
              <w:rPr>
                <w:rFonts w:cs="Arial"/>
              </w:rPr>
            </w:pPr>
          </w:p>
        </w:tc>
        <w:tc>
          <w:tcPr>
            <w:tcW w:w="1376" w:type="dxa"/>
            <w:vAlign w:val="center"/>
          </w:tcPr>
          <w:p w14:paraId="33D1C6EB" w14:textId="77777777" w:rsidR="00035936" w:rsidRPr="00043A17" w:rsidRDefault="00035936" w:rsidP="006F7567">
            <w:pPr>
              <w:spacing w:line="276" w:lineRule="auto"/>
              <w:contextualSpacing/>
              <w:jc w:val="center"/>
              <w:rPr>
                <w:rFonts w:cs="Arial"/>
              </w:rPr>
            </w:pPr>
          </w:p>
        </w:tc>
        <w:tc>
          <w:tcPr>
            <w:tcW w:w="1376" w:type="dxa"/>
            <w:vAlign w:val="center"/>
          </w:tcPr>
          <w:p w14:paraId="11C907AE" w14:textId="77777777" w:rsidR="00035936" w:rsidRPr="00043A17" w:rsidRDefault="00035936" w:rsidP="006F7567">
            <w:pPr>
              <w:spacing w:line="276" w:lineRule="auto"/>
              <w:contextualSpacing/>
              <w:jc w:val="center"/>
              <w:rPr>
                <w:rFonts w:cs="Arial"/>
              </w:rPr>
            </w:pPr>
          </w:p>
        </w:tc>
      </w:tr>
      <w:tr w:rsidR="00035936" w:rsidRPr="00043A17" w14:paraId="5692B1ED" w14:textId="77777777" w:rsidTr="006F7567">
        <w:trPr>
          <w:trHeight w:val="72"/>
        </w:trPr>
        <w:tc>
          <w:tcPr>
            <w:tcW w:w="2392" w:type="dxa"/>
            <w:vAlign w:val="center"/>
          </w:tcPr>
          <w:p w14:paraId="556E89EB" w14:textId="77777777" w:rsidR="00035936" w:rsidRPr="00043A17" w:rsidRDefault="00035936" w:rsidP="006F7567">
            <w:pPr>
              <w:spacing w:line="276" w:lineRule="auto"/>
              <w:ind w:left="47"/>
              <w:contextualSpacing/>
              <w:rPr>
                <w:rFonts w:cs="Arial"/>
              </w:rPr>
            </w:pPr>
            <w:r w:rsidRPr="00043A17">
              <w:rPr>
                <w:rFonts w:cs="Arial"/>
              </w:rPr>
              <w:t>Mini International Neuropsychiatric Interview (MINI)</w:t>
            </w:r>
          </w:p>
        </w:tc>
        <w:tc>
          <w:tcPr>
            <w:tcW w:w="1170" w:type="dxa"/>
            <w:vAlign w:val="center"/>
          </w:tcPr>
          <w:p w14:paraId="0CADCE92" w14:textId="77777777" w:rsidR="00035936" w:rsidRPr="00043A17" w:rsidRDefault="00035936" w:rsidP="006F7567">
            <w:pPr>
              <w:spacing w:line="276" w:lineRule="auto"/>
              <w:contextualSpacing/>
              <w:jc w:val="center"/>
              <w:rPr>
                <w:rFonts w:cs="Arial"/>
              </w:rPr>
            </w:pPr>
            <w:r w:rsidRPr="00043A17">
              <w:rPr>
                <w:rFonts w:cs="Arial"/>
              </w:rPr>
              <w:t>X</w:t>
            </w:r>
          </w:p>
        </w:tc>
        <w:tc>
          <w:tcPr>
            <w:tcW w:w="1170" w:type="dxa"/>
            <w:vAlign w:val="center"/>
          </w:tcPr>
          <w:p w14:paraId="02DA747C" w14:textId="77777777" w:rsidR="00035936" w:rsidRPr="00043A17" w:rsidRDefault="00035936" w:rsidP="006F7567">
            <w:pPr>
              <w:spacing w:line="276" w:lineRule="auto"/>
              <w:contextualSpacing/>
              <w:jc w:val="center"/>
              <w:rPr>
                <w:rFonts w:cs="Arial"/>
              </w:rPr>
            </w:pPr>
          </w:p>
        </w:tc>
        <w:tc>
          <w:tcPr>
            <w:tcW w:w="1170" w:type="dxa"/>
            <w:vAlign w:val="center"/>
          </w:tcPr>
          <w:p w14:paraId="11B36A6E" w14:textId="77777777" w:rsidR="00035936" w:rsidRPr="00043A17" w:rsidRDefault="00035936" w:rsidP="006F7567">
            <w:pPr>
              <w:spacing w:line="276" w:lineRule="auto"/>
              <w:contextualSpacing/>
              <w:jc w:val="center"/>
              <w:rPr>
                <w:rFonts w:cs="Arial"/>
              </w:rPr>
            </w:pPr>
          </w:p>
        </w:tc>
        <w:tc>
          <w:tcPr>
            <w:tcW w:w="1440" w:type="dxa"/>
            <w:vAlign w:val="center"/>
          </w:tcPr>
          <w:p w14:paraId="2B06A5FA" w14:textId="77777777" w:rsidR="00035936" w:rsidRPr="00043A17" w:rsidRDefault="00035936" w:rsidP="006F7567">
            <w:pPr>
              <w:spacing w:line="276" w:lineRule="auto"/>
              <w:contextualSpacing/>
              <w:jc w:val="center"/>
              <w:rPr>
                <w:rFonts w:cs="Arial"/>
              </w:rPr>
            </w:pPr>
          </w:p>
        </w:tc>
        <w:tc>
          <w:tcPr>
            <w:tcW w:w="1208" w:type="dxa"/>
            <w:vAlign w:val="center"/>
          </w:tcPr>
          <w:p w14:paraId="391A3226" w14:textId="77777777" w:rsidR="00035936" w:rsidRPr="00043A17" w:rsidRDefault="00035936" w:rsidP="006F7567">
            <w:pPr>
              <w:spacing w:line="276" w:lineRule="auto"/>
              <w:contextualSpacing/>
              <w:jc w:val="center"/>
              <w:rPr>
                <w:rFonts w:cs="Arial"/>
              </w:rPr>
            </w:pPr>
          </w:p>
        </w:tc>
        <w:tc>
          <w:tcPr>
            <w:tcW w:w="1376" w:type="dxa"/>
            <w:vAlign w:val="center"/>
          </w:tcPr>
          <w:p w14:paraId="3D02BCD6" w14:textId="77777777" w:rsidR="00035936" w:rsidRPr="00043A17" w:rsidRDefault="00035936" w:rsidP="006F7567">
            <w:pPr>
              <w:spacing w:line="276" w:lineRule="auto"/>
              <w:contextualSpacing/>
              <w:jc w:val="center"/>
              <w:rPr>
                <w:rFonts w:cs="Arial"/>
              </w:rPr>
            </w:pPr>
          </w:p>
        </w:tc>
        <w:tc>
          <w:tcPr>
            <w:tcW w:w="1376" w:type="dxa"/>
            <w:vAlign w:val="center"/>
          </w:tcPr>
          <w:p w14:paraId="2D134033" w14:textId="77777777" w:rsidR="00035936" w:rsidRPr="00043A17" w:rsidRDefault="00035936" w:rsidP="006F7567">
            <w:pPr>
              <w:spacing w:line="276" w:lineRule="auto"/>
              <w:contextualSpacing/>
              <w:jc w:val="center"/>
              <w:rPr>
                <w:rFonts w:cs="Arial"/>
              </w:rPr>
            </w:pPr>
          </w:p>
        </w:tc>
      </w:tr>
      <w:tr w:rsidR="00035936" w:rsidRPr="00043A17" w14:paraId="29B2C7F1" w14:textId="77777777" w:rsidTr="006F7567">
        <w:trPr>
          <w:trHeight w:val="72"/>
        </w:trPr>
        <w:tc>
          <w:tcPr>
            <w:tcW w:w="2392" w:type="dxa"/>
            <w:vAlign w:val="center"/>
          </w:tcPr>
          <w:p w14:paraId="54C0C34A" w14:textId="77777777" w:rsidR="00035936" w:rsidRPr="00043A17" w:rsidRDefault="00035936" w:rsidP="006F7567">
            <w:pPr>
              <w:spacing w:line="276" w:lineRule="auto"/>
              <w:ind w:left="47"/>
              <w:contextualSpacing/>
              <w:rPr>
                <w:rFonts w:cs="Arial"/>
              </w:rPr>
            </w:pPr>
            <w:r w:rsidRPr="00043A17">
              <w:rPr>
                <w:rFonts w:cs="Arial"/>
              </w:rPr>
              <w:t>Patient Health Questionnaire (PHQ-9)</w:t>
            </w:r>
          </w:p>
        </w:tc>
        <w:tc>
          <w:tcPr>
            <w:tcW w:w="1170" w:type="dxa"/>
            <w:vAlign w:val="center"/>
          </w:tcPr>
          <w:p w14:paraId="0210C0D5" w14:textId="77777777" w:rsidR="00035936" w:rsidRPr="00043A17" w:rsidRDefault="00035936" w:rsidP="006F7567">
            <w:pPr>
              <w:spacing w:line="276" w:lineRule="auto"/>
              <w:contextualSpacing/>
              <w:jc w:val="center"/>
              <w:rPr>
                <w:rFonts w:cs="Arial"/>
              </w:rPr>
            </w:pPr>
            <w:r w:rsidRPr="00043A17">
              <w:rPr>
                <w:rFonts w:cs="Arial"/>
              </w:rPr>
              <w:t>X</w:t>
            </w:r>
          </w:p>
        </w:tc>
        <w:tc>
          <w:tcPr>
            <w:tcW w:w="1170" w:type="dxa"/>
            <w:vAlign w:val="center"/>
          </w:tcPr>
          <w:p w14:paraId="57C261C7" w14:textId="77777777" w:rsidR="00035936" w:rsidRPr="00043A17" w:rsidRDefault="00035936" w:rsidP="006F7567">
            <w:pPr>
              <w:spacing w:line="276" w:lineRule="auto"/>
              <w:contextualSpacing/>
              <w:jc w:val="center"/>
              <w:rPr>
                <w:rFonts w:cs="Arial"/>
              </w:rPr>
            </w:pPr>
            <w:r w:rsidRPr="00043A17">
              <w:rPr>
                <w:rFonts w:cs="Arial"/>
              </w:rPr>
              <w:t>X</w:t>
            </w:r>
          </w:p>
        </w:tc>
        <w:tc>
          <w:tcPr>
            <w:tcW w:w="1170" w:type="dxa"/>
            <w:vAlign w:val="center"/>
          </w:tcPr>
          <w:p w14:paraId="572DE430" w14:textId="77777777" w:rsidR="00035936" w:rsidRPr="00043A17" w:rsidRDefault="00035936" w:rsidP="006F7567">
            <w:pPr>
              <w:spacing w:line="276" w:lineRule="auto"/>
              <w:contextualSpacing/>
              <w:jc w:val="center"/>
              <w:rPr>
                <w:rFonts w:cs="Arial"/>
              </w:rPr>
            </w:pPr>
          </w:p>
        </w:tc>
        <w:tc>
          <w:tcPr>
            <w:tcW w:w="1440" w:type="dxa"/>
            <w:vAlign w:val="center"/>
          </w:tcPr>
          <w:p w14:paraId="1697EE91" w14:textId="77777777" w:rsidR="00035936" w:rsidRPr="00043A17" w:rsidRDefault="00035936" w:rsidP="006F7567">
            <w:pPr>
              <w:spacing w:line="276" w:lineRule="auto"/>
              <w:contextualSpacing/>
              <w:jc w:val="center"/>
              <w:rPr>
                <w:rFonts w:cs="Arial"/>
              </w:rPr>
            </w:pPr>
          </w:p>
        </w:tc>
        <w:tc>
          <w:tcPr>
            <w:tcW w:w="1208" w:type="dxa"/>
            <w:vAlign w:val="center"/>
          </w:tcPr>
          <w:p w14:paraId="5DA7DE15" w14:textId="77777777" w:rsidR="00035936" w:rsidRPr="00043A17" w:rsidRDefault="00035936" w:rsidP="006F7567">
            <w:pPr>
              <w:spacing w:line="276" w:lineRule="auto"/>
              <w:contextualSpacing/>
              <w:jc w:val="center"/>
              <w:rPr>
                <w:rFonts w:cs="Arial"/>
              </w:rPr>
            </w:pPr>
          </w:p>
        </w:tc>
        <w:tc>
          <w:tcPr>
            <w:tcW w:w="1376" w:type="dxa"/>
            <w:vAlign w:val="center"/>
          </w:tcPr>
          <w:p w14:paraId="0BFFA852" w14:textId="77777777" w:rsidR="00035936" w:rsidRPr="00043A17" w:rsidRDefault="00035936" w:rsidP="006F7567">
            <w:pPr>
              <w:spacing w:line="276" w:lineRule="auto"/>
              <w:contextualSpacing/>
              <w:jc w:val="center"/>
              <w:rPr>
                <w:rFonts w:cs="Arial"/>
              </w:rPr>
            </w:pPr>
            <w:r w:rsidRPr="00043A17">
              <w:rPr>
                <w:rFonts w:cs="Arial"/>
              </w:rPr>
              <w:t>X</w:t>
            </w:r>
          </w:p>
        </w:tc>
        <w:tc>
          <w:tcPr>
            <w:tcW w:w="1376" w:type="dxa"/>
            <w:vAlign w:val="center"/>
          </w:tcPr>
          <w:p w14:paraId="69E8F959" w14:textId="77777777" w:rsidR="00035936" w:rsidRPr="00043A17" w:rsidRDefault="00035936" w:rsidP="006F7567">
            <w:pPr>
              <w:spacing w:line="276" w:lineRule="auto"/>
              <w:contextualSpacing/>
              <w:jc w:val="center"/>
              <w:rPr>
                <w:rFonts w:cs="Arial"/>
              </w:rPr>
            </w:pPr>
            <w:r w:rsidRPr="00043A17">
              <w:rPr>
                <w:rFonts w:cs="Arial"/>
              </w:rPr>
              <w:t>X</w:t>
            </w:r>
          </w:p>
        </w:tc>
      </w:tr>
      <w:tr w:rsidR="00035936" w:rsidRPr="00043A17" w14:paraId="60B1B7C0" w14:textId="77777777" w:rsidTr="006F7567">
        <w:trPr>
          <w:trHeight w:val="72"/>
        </w:trPr>
        <w:tc>
          <w:tcPr>
            <w:tcW w:w="2392" w:type="dxa"/>
            <w:vAlign w:val="center"/>
          </w:tcPr>
          <w:p w14:paraId="4AAD1EA6" w14:textId="77777777" w:rsidR="00035936" w:rsidRPr="00043A17" w:rsidRDefault="00035936" w:rsidP="006F7567">
            <w:pPr>
              <w:spacing w:line="276" w:lineRule="auto"/>
              <w:ind w:left="47"/>
              <w:contextualSpacing/>
              <w:rPr>
                <w:rFonts w:cs="Arial"/>
              </w:rPr>
            </w:pPr>
            <w:r w:rsidRPr="00043A17">
              <w:rPr>
                <w:rFonts w:cs="Arial"/>
              </w:rPr>
              <w:t>Demographic information</w:t>
            </w:r>
          </w:p>
        </w:tc>
        <w:tc>
          <w:tcPr>
            <w:tcW w:w="1170" w:type="dxa"/>
            <w:vAlign w:val="center"/>
          </w:tcPr>
          <w:p w14:paraId="6E7DA5B0" w14:textId="77777777" w:rsidR="00035936" w:rsidRPr="00043A17" w:rsidRDefault="00035936" w:rsidP="006F7567">
            <w:pPr>
              <w:spacing w:line="276" w:lineRule="auto"/>
              <w:contextualSpacing/>
              <w:jc w:val="center"/>
              <w:rPr>
                <w:rFonts w:cs="Arial"/>
              </w:rPr>
            </w:pPr>
          </w:p>
        </w:tc>
        <w:tc>
          <w:tcPr>
            <w:tcW w:w="1170" w:type="dxa"/>
            <w:vAlign w:val="center"/>
          </w:tcPr>
          <w:p w14:paraId="654A338B" w14:textId="77777777" w:rsidR="00035936" w:rsidRPr="00043A17" w:rsidRDefault="00035936" w:rsidP="006F7567">
            <w:pPr>
              <w:spacing w:line="276" w:lineRule="auto"/>
              <w:contextualSpacing/>
              <w:jc w:val="center"/>
              <w:rPr>
                <w:rFonts w:cs="Arial"/>
              </w:rPr>
            </w:pPr>
            <w:r w:rsidRPr="00043A17">
              <w:rPr>
                <w:rFonts w:cs="Arial"/>
              </w:rPr>
              <w:t>X</w:t>
            </w:r>
          </w:p>
        </w:tc>
        <w:tc>
          <w:tcPr>
            <w:tcW w:w="1170" w:type="dxa"/>
            <w:vAlign w:val="center"/>
          </w:tcPr>
          <w:p w14:paraId="6AA836D5" w14:textId="77777777" w:rsidR="00035936" w:rsidRPr="00043A17" w:rsidRDefault="00035936" w:rsidP="006F7567">
            <w:pPr>
              <w:spacing w:line="276" w:lineRule="auto"/>
              <w:contextualSpacing/>
              <w:jc w:val="center"/>
              <w:rPr>
                <w:rFonts w:cs="Arial"/>
              </w:rPr>
            </w:pPr>
          </w:p>
        </w:tc>
        <w:tc>
          <w:tcPr>
            <w:tcW w:w="1440" w:type="dxa"/>
            <w:vAlign w:val="center"/>
          </w:tcPr>
          <w:p w14:paraId="524C7354" w14:textId="77777777" w:rsidR="00035936" w:rsidRPr="00043A17" w:rsidRDefault="00035936" w:rsidP="006F7567">
            <w:pPr>
              <w:spacing w:line="276" w:lineRule="auto"/>
              <w:contextualSpacing/>
              <w:jc w:val="center"/>
              <w:rPr>
                <w:rFonts w:cs="Arial"/>
              </w:rPr>
            </w:pPr>
          </w:p>
        </w:tc>
        <w:tc>
          <w:tcPr>
            <w:tcW w:w="1208" w:type="dxa"/>
            <w:vAlign w:val="center"/>
          </w:tcPr>
          <w:p w14:paraId="59F13136" w14:textId="77777777" w:rsidR="00035936" w:rsidRPr="00043A17" w:rsidRDefault="00035936" w:rsidP="006F7567">
            <w:pPr>
              <w:spacing w:line="276" w:lineRule="auto"/>
              <w:contextualSpacing/>
              <w:jc w:val="center"/>
              <w:rPr>
                <w:rFonts w:cs="Arial"/>
              </w:rPr>
            </w:pPr>
          </w:p>
        </w:tc>
        <w:tc>
          <w:tcPr>
            <w:tcW w:w="1376" w:type="dxa"/>
            <w:vAlign w:val="center"/>
          </w:tcPr>
          <w:p w14:paraId="14F9BA57" w14:textId="77777777" w:rsidR="00035936" w:rsidRPr="00043A17" w:rsidRDefault="00035936" w:rsidP="006F7567">
            <w:pPr>
              <w:spacing w:line="276" w:lineRule="auto"/>
              <w:contextualSpacing/>
              <w:jc w:val="center"/>
              <w:rPr>
                <w:rFonts w:cs="Arial"/>
              </w:rPr>
            </w:pPr>
          </w:p>
        </w:tc>
        <w:tc>
          <w:tcPr>
            <w:tcW w:w="1376" w:type="dxa"/>
            <w:vAlign w:val="center"/>
          </w:tcPr>
          <w:p w14:paraId="4B6E474A" w14:textId="77777777" w:rsidR="00035936" w:rsidRPr="00043A17" w:rsidRDefault="00035936" w:rsidP="006F7567">
            <w:pPr>
              <w:spacing w:line="276" w:lineRule="auto"/>
              <w:contextualSpacing/>
              <w:jc w:val="center"/>
              <w:rPr>
                <w:rFonts w:cs="Arial"/>
              </w:rPr>
            </w:pPr>
          </w:p>
        </w:tc>
      </w:tr>
      <w:tr w:rsidR="00035936" w:rsidRPr="00043A17" w14:paraId="0C9160AF" w14:textId="77777777" w:rsidTr="006F7567">
        <w:trPr>
          <w:trHeight w:val="72"/>
        </w:trPr>
        <w:tc>
          <w:tcPr>
            <w:tcW w:w="2392" w:type="dxa"/>
            <w:vAlign w:val="center"/>
          </w:tcPr>
          <w:p w14:paraId="1CE320BC" w14:textId="77777777" w:rsidR="00035936" w:rsidRPr="00043A17" w:rsidRDefault="00035936" w:rsidP="006F7567">
            <w:pPr>
              <w:spacing w:line="276" w:lineRule="auto"/>
              <w:ind w:left="47"/>
              <w:contextualSpacing/>
              <w:rPr>
                <w:rFonts w:cs="Arial"/>
              </w:rPr>
            </w:pPr>
            <w:r w:rsidRPr="00043A17">
              <w:rPr>
                <w:rFonts w:cs="Arial"/>
              </w:rPr>
              <w:t>Brief Pain Inventory (BPI)</w:t>
            </w:r>
          </w:p>
        </w:tc>
        <w:tc>
          <w:tcPr>
            <w:tcW w:w="1170" w:type="dxa"/>
            <w:vAlign w:val="center"/>
          </w:tcPr>
          <w:p w14:paraId="506B99EC" w14:textId="77777777" w:rsidR="00035936" w:rsidRPr="00043A17" w:rsidRDefault="00035936" w:rsidP="006F7567">
            <w:pPr>
              <w:spacing w:line="276" w:lineRule="auto"/>
              <w:contextualSpacing/>
              <w:jc w:val="center"/>
              <w:rPr>
                <w:rFonts w:cs="Arial"/>
              </w:rPr>
            </w:pPr>
          </w:p>
        </w:tc>
        <w:tc>
          <w:tcPr>
            <w:tcW w:w="1170" w:type="dxa"/>
            <w:vAlign w:val="center"/>
          </w:tcPr>
          <w:p w14:paraId="4AFCD377" w14:textId="77777777" w:rsidR="00035936" w:rsidRPr="00043A17" w:rsidRDefault="00035936" w:rsidP="006F7567">
            <w:pPr>
              <w:spacing w:line="276" w:lineRule="auto"/>
              <w:contextualSpacing/>
              <w:jc w:val="center"/>
              <w:rPr>
                <w:rFonts w:cs="Arial"/>
              </w:rPr>
            </w:pPr>
            <w:r w:rsidRPr="00043A17">
              <w:rPr>
                <w:rFonts w:cs="Arial"/>
              </w:rPr>
              <w:t>X</w:t>
            </w:r>
          </w:p>
        </w:tc>
        <w:tc>
          <w:tcPr>
            <w:tcW w:w="1170" w:type="dxa"/>
            <w:vAlign w:val="center"/>
          </w:tcPr>
          <w:p w14:paraId="6049692D" w14:textId="77777777" w:rsidR="00035936" w:rsidRPr="00043A17" w:rsidRDefault="00035936" w:rsidP="006F7567">
            <w:pPr>
              <w:spacing w:line="276" w:lineRule="auto"/>
              <w:contextualSpacing/>
              <w:jc w:val="center"/>
              <w:rPr>
                <w:rFonts w:cs="Arial"/>
              </w:rPr>
            </w:pPr>
          </w:p>
        </w:tc>
        <w:tc>
          <w:tcPr>
            <w:tcW w:w="1440" w:type="dxa"/>
            <w:vAlign w:val="center"/>
          </w:tcPr>
          <w:p w14:paraId="7B54C13B" w14:textId="77777777" w:rsidR="00035936" w:rsidRPr="00043A17" w:rsidRDefault="00035936" w:rsidP="006F7567">
            <w:pPr>
              <w:spacing w:line="276" w:lineRule="auto"/>
              <w:contextualSpacing/>
              <w:jc w:val="center"/>
              <w:rPr>
                <w:rFonts w:cs="Arial"/>
              </w:rPr>
            </w:pPr>
          </w:p>
        </w:tc>
        <w:tc>
          <w:tcPr>
            <w:tcW w:w="1208" w:type="dxa"/>
            <w:vAlign w:val="center"/>
          </w:tcPr>
          <w:p w14:paraId="7D85E51F" w14:textId="77777777" w:rsidR="00035936" w:rsidRPr="00043A17" w:rsidRDefault="00035936" w:rsidP="006F7567">
            <w:pPr>
              <w:spacing w:line="276" w:lineRule="auto"/>
              <w:contextualSpacing/>
              <w:jc w:val="center"/>
              <w:rPr>
                <w:rFonts w:cs="Arial"/>
              </w:rPr>
            </w:pPr>
          </w:p>
        </w:tc>
        <w:tc>
          <w:tcPr>
            <w:tcW w:w="1376" w:type="dxa"/>
            <w:vAlign w:val="center"/>
          </w:tcPr>
          <w:p w14:paraId="14B3DDA9" w14:textId="77777777" w:rsidR="00035936" w:rsidRPr="00043A17" w:rsidRDefault="00035936" w:rsidP="006F7567">
            <w:pPr>
              <w:spacing w:line="276" w:lineRule="auto"/>
              <w:contextualSpacing/>
              <w:jc w:val="center"/>
              <w:rPr>
                <w:rFonts w:cs="Arial"/>
              </w:rPr>
            </w:pPr>
            <w:r w:rsidRPr="00043A17">
              <w:rPr>
                <w:rFonts w:cs="Arial"/>
              </w:rPr>
              <w:t>X</w:t>
            </w:r>
          </w:p>
        </w:tc>
        <w:tc>
          <w:tcPr>
            <w:tcW w:w="1376" w:type="dxa"/>
            <w:vAlign w:val="center"/>
          </w:tcPr>
          <w:p w14:paraId="534B5890" w14:textId="77777777" w:rsidR="00035936" w:rsidRPr="00043A17" w:rsidRDefault="00035936" w:rsidP="006F7567">
            <w:pPr>
              <w:spacing w:line="276" w:lineRule="auto"/>
              <w:contextualSpacing/>
              <w:jc w:val="center"/>
              <w:rPr>
                <w:rFonts w:cs="Arial"/>
              </w:rPr>
            </w:pPr>
            <w:r w:rsidRPr="00043A17">
              <w:rPr>
                <w:rFonts w:cs="Arial"/>
              </w:rPr>
              <w:t>X</w:t>
            </w:r>
          </w:p>
        </w:tc>
      </w:tr>
      <w:tr w:rsidR="00035936" w:rsidRPr="00043A17" w14:paraId="0D96C91C" w14:textId="77777777" w:rsidTr="006F7567">
        <w:trPr>
          <w:trHeight w:val="72"/>
        </w:trPr>
        <w:tc>
          <w:tcPr>
            <w:tcW w:w="2392" w:type="dxa"/>
            <w:vAlign w:val="center"/>
          </w:tcPr>
          <w:p w14:paraId="4036E148" w14:textId="77777777" w:rsidR="00035936" w:rsidRPr="00043A17" w:rsidRDefault="00035936" w:rsidP="006F7567">
            <w:pPr>
              <w:spacing w:line="276" w:lineRule="auto"/>
              <w:ind w:left="47"/>
              <w:contextualSpacing/>
              <w:rPr>
                <w:rFonts w:cs="Arial"/>
              </w:rPr>
            </w:pPr>
            <w:r w:rsidRPr="00043A17">
              <w:rPr>
                <w:rFonts w:cs="Arial"/>
              </w:rPr>
              <w:t>Quality of Life measurement (SF-36)</w:t>
            </w:r>
          </w:p>
        </w:tc>
        <w:tc>
          <w:tcPr>
            <w:tcW w:w="1170" w:type="dxa"/>
            <w:vAlign w:val="center"/>
          </w:tcPr>
          <w:p w14:paraId="146D5A7B" w14:textId="77777777" w:rsidR="00035936" w:rsidRPr="00043A17" w:rsidRDefault="00035936" w:rsidP="006F7567">
            <w:pPr>
              <w:spacing w:line="276" w:lineRule="auto"/>
              <w:contextualSpacing/>
              <w:jc w:val="center"/>
              <w:rPr>
                <w:rFonts w:cs="Arial"/>
              </w:rPr>
            </w:pPr>
          </w:p>
        </w:tc>
        <w:tc>
          <w:tcPr>
            <w:tcW w:w="1170" w:type="dxa"/>
            <w:vAlign w:val="center"/>
          </w:tcPr>
          <w:p w14:paraId="4234D38F" w14:textId="77777777" w:rsidR="00035936" w:rsidRPr="00043A17" w:rsidRDefault="00035936" w:rsidP="006F7567">
            <w:pPr>
              <w:spacing w:line="276" w:lineRule="auto"/>
              <w:contextualSpacing/>
              <w:jc w:val="center"/>
              <w:rPr>
                <w:rFonts w:cs="Arial"/>
              </w:rPr>
            </w:pPr>
            <w:r w:rsidRPr="00043A17">
              <w:rPr>
                <w:rFonts w:cs="Arial"/>
              </w:rPr>
              <w:t>X</w:t>
            </w:r>
          </w:p>
        </w:tc>
        <w:tc>
          <w:tcPr>
            <w:tcW w:w="1170" w:type="dxa"/>
            <w:vAlign w:val="center"/>
          </w:tcPr>
          <w:p w14:paraId="7FA4FB99" w14:textId="77777777" w:rsidR="00035936" w:rsidRPr="00043A17" w:rsidRDefault="00035936" w:rsidP="006F7567">
            <w:pPr>
              <w:spacing w:line="276" w:lineRule="auto"/>
              <w:contextualSpacing/>
              <w:jc w:val="center"/>
              <w:rPr>
                <w:rFonts w:cs="Arial"/>
              </w:rPr>
            </w:pPr>
          </w:p>
        </w:tc>
        <w:tc>
          <w:tcPr>
            <w:tcW w:w="1440" w:type="dxa"/>
            <w:vAlign w:val="center"/>
          </w:tcPr>
          <w:p w14:paraId="775516F0" w14:textId="77777777" w:rsidR="00035936" w:rsidRPr="00043A17" w:rsidRDefault="00035936" w:rsidP="006F7567">
            <w:pPr>
              <w:spacing w:line="276" w:lineRule="auto"/>
              <w:contextualSpacing/>
              <w:jc w:val="center"/>
              <w:rPr>
                <w:rFonts w:cs="Arial"/>
              </w:rPr>
            </w:pPr>
          </w:p>
        </w:tc>
        <w:tc>
          <w:tcPr>
            <w:tcW w:w="1208" w:type="dxa"/>
            <w:vAlign w:val="center"/>
          </w:tcPr>
          <w:p w14:paraId="165DE6DB" w14:textId="77777777" w:rsidR="00035936" w:rsidRPr="00043A17" w:rsidRDefault="00035936" w:rsidP="006F7567">
            <w:pPr>
              <w:spacing w:line="276" w:lineRule="auto"/>
              <w:contextualSpacing/>
              <w:jc w:val="center"/>
              <w:rPr>
                <w:rFonts w:cs="Arial"/>
              </w:rPr>
            </w:pPr>
          </w:p>
        </w:tc>
        <w:tc>
          <w:tcPr>
            <w:tcW w:w="1376" w:type="dxa"/>
            <w:vAlign w:val="center"/>
          </w:tcPr>
          <w:p w14:paraId="2B6E282A" w14:textId="77777777" w:rsidR="00035936" w:rsidRPr="00043A17" w:rsidRDefault="00035936" w:rsidP="006F7567">
            <w:pPr>
              <w:spacing w:line="276" w:lineRule="auto"/>
              <w:contextualSpacing/>
              <w:jc w:val="center"/>
              <w:rPr>
                <w:rFonts w:cs="Arial"/>
              </w:rPr>
            </w:pPr>
            <w:r w:rsidRPr="00043A17">
              <w:rPr>
                <w:rFonts w:cs="Arial"/>
              </w:rPr>
              <w:t>X</w:t>
            </w:r>
          </w:p>
        </w:tc>
        <w:tc>
          <w:tcPr>
            <w:tcW w:w="1376" w:type="dxa"/>
            <w:vAlign w:val="center"/>
          </w:tcPr>
          <w:p w14:paraId="3C07AD79" w14:textId="77777777" w:rsidR="00035936" w:rsidRPr="00043A17" w:rsidRDefault="00035936" w:rsidP="006F7567">
            <w:pPr>
              <w:spacing w:line="276" w:lineRule="auto"/>
              <w:contextualSpacing/>
              <w:jc w:val="center"/>
              <w:rPr>
                <w:rFonts w:cs="Arial"/>
              </w:rPr>
            </w:pPr>
            <w:r w:rsidRPr="00043A17">
              <w:rPr>
                <w:rFonts w:cs="Arial"/>
              </w:rPr>
              <w:t>X</w:t>
            </w:r>
          </w:p>
        </w:tc>
      </w:tr>
      <w:tr w:rsidR="00035936" w:rsidRPr="00043A17" w14:paraId="1B983C5F" w14:textId="77777777" w:rsidTr="006F7567">
        <w:trPr>
          <w:trHeight w:val="72"/>
        </w:trPr>
        <w:tc>
          <w:tcPr>
            <w:tcW w:w="2392" w:type="dxa"/>
            <w:vAlign w:val="center"/>
          </w:tcPr>
          <w:p w14:paraId="6CADFBF4" w14:textId="77777777" w:rsidR="00035936" w:rsidRPr="00043A17" w:rsidRDefault="00035936" w:rsidP="006F7567">
            <w:pPr>
              <w:spacing w:line="276" w:lineRule="auto"/>
              <w:ind w:left="47"/>
              <w:contextualSpacing/>
              <w:rPr>
                <w:rFonts w:cs="Arial"/>
              </w:rPr>
            </w:pPr>
            <w:r w:rsidRPr="00043A17">
              <w:rPr>
                <w:rFonts w:cs="Arial"/>
              </w:rPr>
              <w:lastRenderedPageBreak/>
              <w:t>Medication Information</w:t>
            </w:r>
          </w:p>
        </w:tc>
        <w:tc>
          <w:tcPr>
            <w:tcW w:w="1170" w:type="dxa"/>
            <w:vAlign w:val="center"/>
          </w:tcPr>
          <w:p w14:paraId="69A7B61A" w14:textId="77777777" w:rsidR="00035936" w:rsidRPr="00043A17" w:rsidRDefault="00035936" w:rsidP="006F7567">
            <w:pPr>
              <w:spacing w:line="276" w:lineRule="auto"/>
              <w:contextualSpacing/>
              <w:jc w:val="center"/>
              <w:rPr>
                <w:rFonts w:cs="Arial"/>
              </w:rPr>
            </w:pPr>
          </w:p>
        </w:tc>
        <w:tc>
          <w:tcPr>
            <w:tcW w:w="1170" w:type="dxa"/>
            <w:vAlign w:val="center"/>
          </w:tcPr>
          <w:p w14:paraId="6201E407" w14:textId="77777777" w:rsidR="00035936" w:rsidRPr="00043A17" w:rsidRDefault="00035936" w:rsidP="006F7567">
            <w:pPr>
              <w:spacing w:line="276" w:lineRule="auto"/>
              <w:contextualSpacing/>
              <w:jc w:val="center"/>
              <w:rPr>
                <w:rFonts w:cs="Arial"/>
              </w:rPr>
            </w:pPr>
            <w:r w:rsidRPr="00043A17">
              <w:rPr>
                <w:rFonts w:cs="Arial"/>
              </w:rPr>
              <w:t>X</w:t>
            </w:r>
          </w:p>
        </w:tc>
        <w:tc>
          <w:tcPr>
            <w:tcW w:w="1170" w:type="dxa"/>
            <w:vAlign w:val="center"/>
          </w:tcPr>
          <w:p w14:paraId="7D95BF8C" w14:textId="77777777" w:rsidR="00035936" w:rsidRPr="00043A17" w:rsidRDefault="00035936" w:rsidP="006F7567">
            <w:pPr>
              <w:spacing w:line="276" w:lineRule="auto"/>
              <w:contextualSpacing/>
              <w:jc w:val="center"/>
              <w:rPr>
                <w:rFonts w:cs="Arial"/>
              </w:rPr>
            </w:pPr>
          </w:p>
        </w:tc>
        <w:tc>
          <w:tcPr>
            <w:tcW w:w="1440" w:type="dxa"/>
            <w:vAlign w:val="center"/>
          </w:tcPr>
          <w:p w14:paraId="74E26A59" w14:textId="77777777" w:rsidR="00035936" w:rsidRPr="00043A17" w:rsidRDefault="00035936" w:rsidP="006F7567">
            <w:pPr>
              <w:spacing w:line="276" w:lineRule="auto"/>
              <w:contextualSpacing/>
              <w:jc w:val="center"/>
              <w:rPr>
                <w:rFonts w:cs="Arial"/>
              </w:rPr>
            </w:pPr>
          </w:p>
        </w:tc>
        <w:tc>
          <w:tcPr>
            <w:tcW w:w="1208" w:type="dxa"/>
            <w:vAlign w:val="center"/>
          </w:tcPr>
          <w:p w14:paraId="2D16C85A" w14:textId="77777777" w:rsidR="00035936" w:rsidRPr="00043A17" w:rsidRDefault="00035936" w:rsidP="006F7567">
            <w:pPr>
              <w:spacing w:line="276" w:lineRule="auto"/>
              <w:contextualSpacing/>
              <w:jc w:val="center"/>
              <w:rPr>
                <w:rFonts w:cs="Arial"/>
              </w:rPr>
            </w:pPr>
          </w:p>
        </w:tc>
        <w:tc>
          <w:tcPr>
            <w:tcW w:w="1376" w:type="dxa"/>
            <w:vAlign w:val="center"/>
          </w:tcPr>
          <w:p w14:paraId="5E10ED73" w14:textId="77777777" w:rsidR="00035936" w:rsidRPr="00043A17" w:rsidRDefault="00035936" w:rsidP="006F7567">
            <w:pPr>
              <w:spacing w:line="276" w:lineRule="auto"/>
              <w:contextualSpacing/>
              <w:jc w:val="center"/>
              <w:rPr>
                <w:rFonts w:cs="Arial"/>
              </w:rPr>
            </w:pPr>
            <w:r w:rsidRPr="00043A17">
              <w:rPr>
                <w:rFonts w:cs="Arial"/>
              </w:rPr>
              <w:t>X</w:t>
            </w:r>
          </w:p>
        </w:tc>
        <w:tc>
          <w:tcPr>
            <w:tcW w:w="1376" w:type="dxa"/>
            <w:vAlign w:val="center"/>
          </w:tcPr>
          <w:p w14:paraId="4A723CED" w14:textId="77777777" w:rsidR="00035936" w:rsidRPr="00043A17" w:rsidRDefault="00035936" w:rsidP="006F7567">
            <w:pPr>
              <w:spacing w:line="276" w:lineRule="auto"/>
              <w:contextualSpacing/>
              <w:jc w:val="center"/>
              <w:rPr>
                <w:rFonts w:cs="Arial"/>
              </w:rPr>
            </w:pPr>
            <w:r w:rsidRPr="00043A17">
              <w:rPr>
                <w:rFonts w:cs="Arial"/>
              </w:rPr>
              <w:t>X</w:t>
            </w:r>
          </w:p>
        </w:tc>
      </w:tr>
      <w:tr w:rsidR="00035936" w:rsidRPr="00043A17" w14:paraId="26D7CBD1" w14:textId="77777777" w:rsidTr="006F7567">
        <w:trPr>
          <w:trHeight w:val="72"/>
        </w:trPr>
        <w:tc>
          <w:tcPr>
            <w:tcW w:w="2392" w:type="dxa"/>
            <w:vAlign w:val="center"/>
          </w:tcPr>
          <w:p w14:paraId="3A50CE0C" w14:textId="77777777" w:rsidR="00035936" w:rsidRPr="00043A17" w:rsidRDefault="00035936" w:rsidP="006F7567">
            <w:pPr>
              <w:spacing w:line="276" w:lineRule="auto"/>
              <w:ind w:left="47"/>
              <w:contextualSpacing/>
              <w:rPr>
                <w:rFonts w:cs="Arial"/>
              </w:rPr>
            </w:pPr>
            <w:r w:rsidRPr="00043A17">
              <w:rPr>
                <w:rFonts w:cs="Arial"/>
              </w:rPr>
              <w:t>HEP or SSM</w:t>
            </w:r>
          </w:p>
        </w:tc>
        <w:tc>
          <w:tcPr>
            <w:tcW w:w="1170" w:type="dxa"/>
            <w:vAlign w:val="center"/>
          </w:tcPr>
          <w:p w14:paraId="48FD6B6A" w14:textId="77777777" w:rsidR="00035936" w:rsidRPr="00043A17" w:rsidRDefault="00035936" w:rsidP="006F7567">
            <w:pPr>
              <w:spacing w:line="276" w:lineRule="auto"/>
              <w:contextualSpacing/>
              <w:jc w:val="center"/>
              <w:rPr>
                <w:rFonts w:cs="Arial"/>
              </w:rPr>
            </w:pPr>
          </w:p>
        </w:tc>
        <w:tc>
          <w:tcPr>
            <w:tcW w:w="1170" w:type="dxa"/>
            <w:vAlign w:val="center"/>
          </w:tcPr>
          <w:p w14:paraId="3D0E9F2B" w14:textId="77777777" w:rsidR="00035936" w:rsidRPr="00043A17" w:rsidRDefault="00035936" w:rsidP="006F7567">
            <w:pPr>
              <w:spacing w:line="276" w:lineRule="auto"/>
              <w:contextualSpacing/>
              <w:jc w:val="center"/>
              <w:rPr>
                <w:rFonts w:cs="Arial"/>
              </w:rPr>
            </w:pPr>
          </w:p>
        </w:tc>
        <w:tc>
          <w:tcPr>
            <w:tcW w:w="1170" w:type="dxa"/>
            <w:vAlign w:val="center"/>
          </w:tcPr>
          <w:p w14:paraId="74FD1068" w14:textId="77777777" w:rsidR="00035936" w:rsidRPr="00043A17" w:rsidRDefault="00035936" w:rsidP="006F7567">
            <w:pPr>
              <w:spacing w:line="276" w:lineRule="auto"/>
              <w:contextualSpacing/>
              <w:jc w:val="center"/>
              <w:rPr>
                <w:rFonts w:cs="Arial"/>
              </w:rPr>
            </w:pPr>
            <w:r w:rsidRPr="00043A17">
              <w:rPr>
                <w:rFonts w:cs="Arial"/>
              </w:rPr>
              <w:t>X</w:t>
            </w:r>
          </w:p>
        </w:tc>
        <w:tc>
          <w:tcPr>
            <w:tcW w:w="1440" w:type="dxa"/>
            <w:vAlign w:val="center"/>
          </w:tcPr>
          <w:p w14:paraId="2B6B532E" w14:textId="77777777" w:rsidR="00035936" w:rsidRPr="00043A17" w:rsidRDefault="00035936" w:rsidP="006F7567">
            <w:pPr>
              <w:spacing w:line="276" w:lineRule="auto"/>
              <w:contextualSpacing/>
              <w:jc w:val="center"/>
              <w:rPr>
                <w:rFonts w:cs="Arial"/>
              </w:rPr>
            </w:pPr>
            <w:r w:rsidRPr="00043A17">
              <w:rPr>
                <w:rFonts w:cs="Arial"/>
              </w:rPr>
              <w:t>X</w:t>
            </w:r>
          </w:p>
        </w:tc>
        <w:tc>
          <w:tcPr>
            <w:tcW w:w="1208" w:type="dxa"/>
            <w:vAlign w:val="center"/>
          </w:tcPr>
          <w:p w14:paraId="4F62C6AE" w14:textId="77777777" w:rsidR="00035936" w:rsidRPr="00043A17" w:rsidRDefault="00035936" w:rsidP="006F7567">
            <w:pPr>
              <w:spacing w:line="276" w:lineRule="auto"/>
              <w:contextualSpacing/>
              <w:jc w:val="center"/>
              <w:rPr>
                <w:rFonts w:cs="Arial"/>
              </w:rPr>
            </w:pPr>
          </w:p>
        </w:tc>
        <w:tc>
          <w:tcPr>
            <w:tcW w:w="1376" w:type="dxa"/>
            <w:vAlign w:val="center"/>
          </w:tcPr>
          <w:p w14:paraId="1B6CD92E" w14:textId="77777777" w:rsidR="00035936" w:rsidRPr="00043A17" w:rsidRDefault="00035936" w:rsidP="006F7567">
            <w:pPr>
              <w:spacing w:line="276" w:lineRule="auto"/>
              <w:contextualSpacing/>
              <w:jc w:val="center"/>
              <w:rPr>
                <w:rFonts w:cs="Arial"/>
              </w:rPr>
            </w:pPr>
          </w:p>
        </w:tc>
        <w:tc>
          <w:tcPr>
            <w:tcW w:w="1376" w:type="dxa"/>
            <w:vAlign w:val="center"/>
          </w:tcPr>
          <w:p w14:paraId="39D476A1" w14:textId="77777777" w:rsidR="00035936" w:rsidRPr="00043A17" w:rsidRDefault="00035936" w:rsidP="006F7567">
            <w:pPr>
              <w:spacing w:line="276" w:lineRule="auto"/>
              <w:contextualSpacing/>
              <w:jc w:val="center"/>
              <w:rPr>
                <w:rFonts w:cs="Arial"/>
              </w:rPr>
            </w:pPr>
          </w:p>
        </w:tc>
      </w:tr>
      <w:tr w:rsidR="00035936" w:rsidRPr="00043A17" w14:paraId="19C12C65" w14:textId="77777777" w:rsidTr="006F7567">
        <w:trPr>
          <w:trHeight w:val="72"/>
        </w:trPr>
        <w:tc>
          <w:tcPr>
            <w:tcW w:w="2392" w:type="dxa"/>
            <w:vAlign w:val="center"/>
          </w:tcPr>
          <w:p w14:paraId="3FB2D5C9" w14:textId="77777777" w:rsidR="00035936" w:rsidRPr="00043A17" w:rsidRDefault="00035936" w:rsidP="006F7567">
            <w:pPr>
              <w:spacing w:line="276" w:lineRule="auto"/>
              <w:ind w:left="47"/>
              <w:contextualSpacing/>
              <w:rPr>
                <w:rFonts w:cs="Arial"/>
              </w:rPr>
            </w:pPr>
            <w:r w:rsidRPr="00043A17">
              <w:rPr>
                <w:rFonts w:cs="Arial"/>
              </w:rPr>
              <w:t>Focus Group</w:t>
            </w:r>
          </w:p>
        </w:tc>
        <w:tc>
          <w:tcPr>
            <w:tcW w:w="1170" w:type="dxa"/>
            <w:vAlign w:val="center"/>
          </w:tcPr>
          <w:p w14:paraId="4AC05716" w14:textId="77777777" w:rsidR="00035936" w:rsidRPr="00043A17" w:rsidRDefault="00035936" w:rsidP="006F7567">
            <w:pPr>
              <w:spacing w:line="276" w:lineRule="auto"/>
              <w:contextualSpacing/>
              <w:jc w:val="center"/>
              <w:rPr>
                <w:rFonts w:cs="Arial"/>
              </w:rPr>
            </w:pPr>
          </w:p>
        </w:tc>
        <w:tc>
          <w:tcPr>
            <w:tcW w:w="1170" w:type="dxa"/>
            <w:vAlign w:val="center"/>
          </w:tcPr>
          <w:p w14:paraId="4FD9C361" w14:textId="77777777" w:rsidR="00035936" w:rsidRPr="00043A17" w:rsidRDefault="00035936" w:rsidP="006F7567">
            <w:pPr>
              <w:spacing w:line="276" w:lineRule="auto"/>
              <w:contextualSpacing/>
              <w:jc w:val="center"/>
              <w:rPr>
                <w:rFonts w:cs="Arial"/>
              </w:rPr>
            </w:pPr>
          </w:p>
        </w:tc>
        <w:tc>
          <w:tcPr>
            <w:tcW w:w="1170" w:type="dxa"/>
            <w:vAlign w:val="center"/>
          </w:tcPr>
          <w:p w14:paraId="702938A7" w14:textId="77777777" w:rsidR="00035936" w:rsidRPr="00043A17" w:rsidRDefault="00035936" w:rsidP="006F7567">
            <w:pPr>
              <w:spacing w:line="276" w:lineRule="auto"/>
              <w:contextualSpacing/>
              <w:jc w:val="center"/>
              <w:rPr>
                <w:rFonts w:cs="Arial"/>
              </w:rPr>
            </w:pPr>
          </w:p>
        </w:tc>
        <w:tc>
          <w:tcPr>
            <w:tcW w:w="1440" w:type="dxa"/>
            <w:vAlign w:val="center"/>
          </w:tcPr>
          <w:p w14:paraId="786F4564" w14:textId="77777777" w:rsidR="00035936" w:rsidRPr="00043A17" w:rsidRDefault="00035936" w:rsidP="006F7567">
            <w:pPr>
              <w:spacing w:line="276" w:lineRule="auto"/>
              <w:contextualSpacing/>
              <w:jc w:val="center"/>
              <w:rPr>
                <w:rFonts w:cs="Arial"/>
              </w:rPr>
            </w:pPr>
          </w:p>
        </w:tc>
        <w:tc>
          <w:tcPr>
            <w:tcW w:w="1208" w:type="dxa"/>
            <w:vAlign w:val="center"/>
          </w:tcPr>
          <w:p w14:paraId="5FC60EBA" w14:textId="77777777" w:rsidR="00035936" w:rsidRPr="00043A17" w:rsidRDefault="00035936" w:rsidP="006F7567">
            <w:pPr>
              <w:spacing w:line="276" w:lineRule="auto"/>
              <w:contextualSpacing/>
              <w:jc w:val="center"/>
              <w:rPr>
                <w:rFonts w:cs="Arial"/>
              </w:rPr>
            </w:pPr>
            <w:r w:rsidRPr="00043A17">
              <w:rPr>
                <w:rFonts w:cs="Arial"/>
              </w:rPr>
              <w:t>X</w:t>
            </w:r>
          </w:p>
        </w:tc>
        <w:tc>
          <w:tcPr>
            <w:tcW w:w="1376" w:type="dxa"/>
            <w:vAlign w:val="center"/>
          </w:tcPr>
          <w:p w14:paraId="4C2FEA15" w14:textId="77777777" w:rsidR="00035936" w:rsidRPr="00043A17" w:rsidRDefault="00035936" w:rsidP="006F7567">
            <w:pPr>
              <w:spacing w:line="276" w:lineRule="auto"/>
              <w:contextualSpacing/>
              <w:jc w:val="center"/>
              <w:rPr>
                <w:rFonts w:cs="Arial"/>
              </w:rPr>
            </w:pPr>
          </w:p>
        </w:tc>
        <w:tc>
          <w:tcPr>
            <w:tcW w:w="1376" w:type="dxa"/>
            <w:vAlign w:val="center"/>
          </w:tcPr>
          <w:p w14:paraId="653412C6" w14:textId="77777777" w:rsidR="00035936" w:rsidRPr="00043A17" w:rsidRDefault="00035936" w:rsidP="006F7567">
            <w:pPr>
              <w:spacing w:line="276" w:lineRule="auto"/>
              <w:contextualSpacing/>
              <w:jc w:val="center"/>
              <w:rPr>
                <w:rFonts w:cs="Arial"/>
              </w:rPr>
            </w:pPr>
          </w:p>
        </w:tc>
      </w:tr>
    </w:tbl>
    <w:p w14:paraId="22D0D8D6" w14:textId="77777777" w:rsidR="00035936" w:rsidRPr="00043A17" w:rsidRDefault="00035936" w:rsidP="00035936">
      <w:pPr>
        <w:pStyle w:val="Heading5"/>
        <w:spacing w:line="276" w:lineRule="auto"/>
        <w:contextualSpacing/>
      </w:pPr>
      <w:r w:rsidRPr="00043A17">
        <w:rPr>
          <w:rFonts w:asciiTheme="minorHAnsi" w:hAnsiTheme="minorHAnsi"/>
          <w:szCs w:val="24"/>
        </w:rPr>
        <w:t>REMINDER</w:t>
      </w:r>
    </w:p>
    <w:p w14:paraId="411B61C8" w14:textId="77777777" w:rsidR="00035936" w:rsidRPr="00043A17" w:rsidRDefault="00035936" w:rsidP="00035936">
      <w:pPr>
        <w:spacing w:line="276" w:lineRule="auto"/>
        <w:contextualSpacing/>
        <w:rPr>
          <w:rFonts w:cs="Arial"/>
        </w:rPr>
      </w:pPr>
      <w:r w:rsidRPr="00043A17">
        <w:rPr>
          <w:rFonts w:cs="Arial"/>
        </w:rPr>
        <w:t xml:space="preserve">It is important to remember the following things during this study: </w:t>
      </w:r>
    </w:p>
    <w:p w14:paraId="52831FE7" w14:textId="77777777" w:rsidR="00035936" w:rsidRDefault="00035936" w:rsidP="00035936">
      <w:pPr>
        <w:numPr>
          <w:ilvl w:val="0"/>
          <w:numId w:val="1"/>
        </w:numPr>
        <w:spacing w:line="276" w:lineRule="auto"/>
        <w:contextualSpacing/>
        <w:rPr>
          <w:rFonts w:cs="Arial"/>
        </w:rPr>
      </w:pPr>
      <w:r>
        <w:rPr>
          <w:rFonts w:cs="Arial"/>
        </w:rPr>
        <w:t>These programs are not replacements for your current treatment – you should continue your regular treatment as directed by your physician.</w:t>
      </w:r>
    </w:p>
    <w:p w14:paraId="0B6BD07D" w14:textId="77777777" w:rsidR="00035936" w:rsidRPr="00043A17" w:rsidRDefault="00035936" w:rsidP="00035936">
      <w:pPr>
        <w:numPr>
          <w:ilvl w:val="0"/>
          <w:numId w:val="1"/>
        </w:numPr>
        <w:spacing w:line="276" w:lineRule="auto"/>
        <w:contextualSpacing/>
        <w:rPr>
          <w:rFonts w:cs="Arial"/>
        </w:rPr>
      </w:pPr>
      <w:r w:rsidRPr="00043A17">
        <w:rPr>
          <w:rFonts w:cs="Arial"/>
        </w:rPr>
        <w:t>Ask the study team about anything that worries you.</w:t>
      </w:r>
    </w:p>
    <w:p w14:paraId="422A10A5" w14:textId="77777777" w:rsidR="00035936" w:rsidRPr="00043A17" w:rsidRDefault="00035936" w:rsidP="00035936">
      <w:pPr>
        <w:numPr>
          <w:ilvl w:val="0"/>
          <w:numId w:val="1"/>
        </w:numPr>
        <w:spacing w:line="276" w:lineRule="auto"/>
        <w:contextualSpacing/>
        <w:rPr>
          <w:rFonts w:cs="Arial"/>
        </w:rPr>
      </w:pPr>
      <w:r w:rsidRPr="00043A17">
        <w:rPr>
          <w:rFonts w:cs="Arial"/>
        </w:rPr>
        <w:t xml:space="preserve">Tell study staff anything about your health that has changed. </w:t>
      </w:r>
    </w:p>
    <w:p w14:paraId="62CD5D7C" w14:textId="77777777" w:rsidR="00035936" w:rsidRPr="00043A17" w:rsidRDefault="00035936" w:rsidP="00035936">
      <w:pPr>
        <w:numPr>
          <w:ilvl w:val="0"/>
          <w:numId w:val="1"/>
        </w:numPr>
        <w:spacing w:line="276" w:lineRule="auto"/>
        <w:contextualSpacing/>
        <w:rPr>
          <w:rFonts w:cs="Arial"/>
        </w:rPr>
      </w:pPr>
      <w:r w:rsidRPr="00043A17">
        <w:rPr>
          <w:rFonts w:cs="Arial"/>
        </w:rPr>
        <w:t xml:space="preserve">Tell your study team if you change your mind about being in this study. </w:t>
      </w:r>
    </w:p>
    <w:p w14:paraId="7B884C30" w14:textId="77777777" w:rsidR="00035936" w:rsidRPr="00043A17" w:rsidRDefault="00035936" w:rsidP="00035936">
      <w:pPr>
        <w:numPr>
          <w:ilvl w:val="0"/>
          <w:numId w:val="1"/>
        </w:numPr>
        <w:spacing w:line="276" w:lineRule="auto"/>
        <w:contextualSpacing/>
        <w:rPr>
          <w:rFonts w:cs="Arial"/>
        </w:rPr>
      </w:pPr>
      <w:r w:rsidRPr="00043A17">
        <w:rPr>
          <w:rFonts w:cs="Arial"/>
        </w:rPr>
        <w:t>Tell study staff if you cannot attend a scheduled session.</w:t>
      </w:r>
    </w:p>
    <w:p w14:paraId="36DFCE17" w14:textId="77777777" w:rsidR="00035936" w:rsidRPr="00043A17" w:rsidRDefault="00035936" w:rsidP="00035936">
      <w:pPr>
        <w:pStyle w:val="Heading3"/>
        <w:rPr>
          <w:rFonts w:asciiTheme="minorHAnsi" w:hAnsiTheme="minorHAnsi"/>
          <w:bCs w:val="0"/>
          <w:sz w:val="24"/>
          <w:szCs w:val="24"/>
        </w:rPr>
      </w:pPr>
      <w:r w:rsidRPr="00043A17">
        <w:rPr>
          <w:rFonts w:asciiTheme="minorHAnsi" w:hAnsiTheme="minorHAnsi"/>
          <w:bCs w:val="0"/>
          <w:sz w:val="24"/>
          <w:szCs w:val="24"/>
        </w:rPr>
        <w:t>RISKS RELATED TO BEING IN THE STUDY</w:t>
      </w:r>
    </w:p>
    <w:p w14:paraId="42F21D8D" w14:textId="77777777" w:rsidR="00035936" w:rsidRPr="00043A17" w:rsidRDefault="00035936" w:rsidP="00035936">
      <w:pPr>
        <w:spacing w:line="276" w:lineRule="auto"/>
        <w:ind w:firstLine="720"/>
        <w:contextualSpacing/>
        <w:rPr>
          <w:rFonts w:cs="Arial"/>
          <w:bCs/>
        </w:rPr>
      </w:pPr>
      <w:r w:rsidRPr="00043A17">
        <w:rPr>
          <w:rFonts w:cs="Arial"/>
          <w:bCs/>
        </w:rPr>
        <w:t>While rare, the most commonly reported adverse effects of participating in SSM include mild anxiety caused by the relaxation itself. Other adverse effects that may be experienced include boredom and feeling mildly detached from one’s surroundings. There are no known or anticipated risks or discomforts associated in participating in the HEP.</w:t>
      </w:r>
      <w:r w:rsidRPr="00043A17">
        <w:rPr>
          <w:rFonts w:cs="Arial"/>
        </w:rPr>
        <w:t xml:space="preserve"> This study carries no risks related to pregnancy.</w:t>
      </w:r>
    </w:p>
    <w:p w14:paraId="5D6471DA" w14:textId="77777777" w:rsidR="00035936" w:rsidRPr="00043A17" w:rsidRDefault="00035936" w:rsidP="00035936">
      <w:pPr>
        <w:spacing w:line="276" w:lineRule="auto"/>
        <w:ind w:firstLine="720"/>
        <w:contextualSpacing/>
        <w:rPr>
          <w:rFonts w:cs="Arial"/>
          <w:bCs/>
        </w:rPr>
      </w:pPr>
      <w:r w:rsidRPr="00043A17">
        <w:rPr>
          <w:rFonts w:cs="Arial"/>
          <w:bCs/>
        </w:rPr>
        <w:t>If you experience any side effects other than those listed above, you will be advised to consult with your primary care physician and asked to inform study staff. Study staff will consult with the Investigators to determine if after experiencing such side effects, you should continue</w:t>
      </w:r>
      <w:r>
        <w:rPr>
          <w:rFonts w:cs="Arial"/>
          <w:bCs/>
        </w:rPr>
        <w:t xml:space="preserve"> with the study</w:t>
      </w:r>
      <w:r w:rsidRPr="00043A17">
        <w:rPr>
          <w:rFonts w:cs="Arial"/>
          <w:bCs/>
        </w:rPr>
        <w:t xml:space="preserve">. </w:t>
      </w:r>
      <w:r>
        <w:rPr>
          <w:rFonts w:cs="Arial"/>
          <w:bCs/>
        </w:rPr>
        <w:t>Your participation in the study will stop i</w:t>
      </w:r>
      <w:r w:rsidRPr="00043A17">
        <w:rPr>
          <w:rFonts w:cs="Arial"/>
          <w:bCs/>
        </w:rPr>
        <w:t xml:space="preserve">f it is considered medically unsafe to continue </w:t>
      </w:r>
      <w:r>
        <w:rPr>
          <w:rFonts w:cs="Arial"/>
          <w:bCs/>
        </w:rPr>
        <w:t xml:space="preserve">and </w:t>
      </w:r>
      <w:r w:rsidRPr="00043A17">
        <w:rPr>
          <w:rFonts w:cs="Arial"/>
          <w:bCs/>
        </w:rPr>
        <w:t xml:space="preserve">you will be </w:t>
      </w:r>
      <w:r>
        <w:rPr>
          <w:rFonts w:cs="Arial"/>
          <w:bCs/>
        </w:rPr>
        <w:t>referred</w:t>
      </w:r>
      <w:r w:rsidRPr="00043A17">
        <w:rPr>
          <w:rFonts w:cs="Arial"/>
          <w:bCs/>
        </w:rPr>
        <w:t xml:space="preserve"> for further clinical management of the side effect. </w:t>
      </w:r>
    </w:p>
    <w:p w14:paraId="7170AAE8" w14:textId="77777777" w:rsidR="00035936" w:rsidRPr="00043A17" w:rsidRDefault="00035936" w:rsidP="00035936">
      <w:pPr>
        <w:spacing w:line="276" w:lineRule="auto"/>
        <w:ind w:firstLine="720"/>
        <w:contextualSpacing/>
        <w:rPr>
          <w:rFonts w:cs="Arial"/>
          <w:bCs/>
        </w:rPr>
      </w:pPr>
      <w:r w:rsidRPr="00043A17">
        <w:rPr>
          <w:rFonts w:cs="Arial"/>
          <w:bCs/>
        </w:rPr>
        <w:t xml:space="preserve">The questionnaires and scales used in the study carry little risk. You may feel uncomfortable, sad, embarrassed or anxious as some of the questions you will be invited to answer are personal. You may refuse to answer questions or stop the interview at any time if there is any discomfort. </w:t>
      </w:r>
    </w:p>
    <w:p w14:paraId="0A598A02" w14:textId="77777777" w:rsidR="00035936" w:rsidRPr="00043A17" w:rsidRDefault="00035936" w:rsidP="00035936">
      <w:pPr>
        <w:spacing w:line="276" w:lineRule="auto"/>
        <w:ind w:firstLine="720"/>
        <w:contextualSpacing/>
        <w:rPr>
          <w:rFonts w:cs="Arial"/>
          <w:bCs/>
        </w:rPr>
      </w:pPr>
      <w:r w:rsidRPr="00043A17">
        <w:rPr>
          <w:rFonts w:cs="Arial"/>
          <w:bCs/>
        </w:rPr>
        <w:t>Any indication of a change in your overall mental health/risk of suicide will be reported immediately to the Principal Investigator for further clinical assessment and management. If you are considered an imminent risk you will be referred to the staff at Rivlin Medical Group.</w:t>
      </w:r>
    </w:p>
    <w:p w14:paraId="28102ECB" w14:textId="77777777" w:rsidR="00035936" w:rsidRPr="00043A17" w:rsidRDefault="00035936" w:rsidP="00035936"/>
    <w:p w14:paraId="0FDFE0D7" w14:textId="77777777" w:rsidR="00035936" w:rsidRPr="00043A17" w:rsidRDefault="00035936" w:rsidP="00035936">
      <w:pPr>
        <w:pStyle w:val="Heading3"/>
        <w:spacing w:line="276" w:lineRule="auto"/>
        <w:contextualSpacing/>
        <w:rPr>
          <w:rFonts w:asciiTheme="minorHAnsi" w:hAnsiTheme="minorHAnsi"/>
          <w:bCs w:val="0"/>
          <w:sz w:val="24"/>
          <w:szCs w:val="24"/>
        </w:rPr>
      </w:pPr>
      <w:r w:rsidRPr="00043A17">
        <w:rPr>
          <w:rFonts w:asciiTheme="minorHAnsi" w:hAnsiTheme="minorHAnsi"/>
          <w:bCs w:val="0"/>
          <w:sz w:val="24"/>
          <w:szCs w:val="24"/>
        </w:rPr>
        <w:t>BENEFITS TO BEING IN THE STUDY</w:t>
      </w:r>
    </w:p>
    <w:p w14:paraId="1AC14956" w14:textId="77777777" w:rsidR="00035936" w:rsidRPr="00043A17" w:rsidRDefault="00035936" w:rsidP="00035936">
      <w:pPr>
        <w:pStyle w:val="BodyText"/>
        <w:spacing w:line="276" w:lineRule="auto"/>
        <w:ind w:firstLine="720"/>
        <w:contextualSpacing/>
        <w:rPr>
          <w:rFonts w:asciiTheme="minorHAnsi" w:hAnsiTheme="minorHAnsi" w:cs="Arial"/>
          <w:bCs/>
          <w:sz w:val="24"/>
          <w:szCs w:val="24"/>
        </w:rPr>
      </w:pPr>
      <w:r w:rsidRPr="00043A17">
        <w:rPr>
          <w:rFonts w:asciiTheme="minorHAnsi" w:hAnsiTheme="minorHAnsi" w:cs="Arial"/>
          <w:bCs/>
          <w:sz w:val="24"/>
          <w:szCs w:val="24"/>
        </w:rPr>
        <w:t xml:space="preserve">Your participation will help to improve the understanding of treatments that might be helpful in reducing depression </w:t>
      </w:r>
      <w:r>
        <w:rPr>
          <w:rFonts w:asciiTheme="minorHAnsi" w:hAnsiTheme="minorHAnsi" w:cs="Arial"/>
          <w:bCs/>
          <w:sz w:val="24"/>
          <w:szCs w:val="24"/>
        </w:rPr>
        <w:t xml:space="preserve">symptoms </w:t>
      </w:r>
      <w:r w:rsidRPr="00043A17">
        <w:rPr>
          <w:rFonts w:asciiTheme="minorHAnsi" w:hAnsiTheme="minorHAnsi" w:cs="Arial"/>
          <w:bCs/>
          <w:sz w:val="24"/>
          <w:szCs w:val="24"/>
        </w:rPr>
        <w:t>and chronic pain in the future. You may experience reduction in depressive and pain symptoms. There is also the possibility that you will receive no personal benefit from this study.</w:t>
      </w:r>
    </w:p>
    <w:p w14:paraId="042728AF" w14:textId="77777777" w:rsidR="00035936" w:rsidRPr="00043A17" w:rsidRDefault="00035936" w:rsidP="00035936">
      <w:pPr>
        <w:pStyle w:val="Heading3"/>
        <w:rPr>
          <w:rFonts w:asciiTheme="minorHAnsi" w:hAnsiTheme="minorHAnsi"/>
          <w:sz w:val="24"/>
          <w:szCs w:val="24"/>
        </w:rPr>
      </w:pPr>
      <w:r w:rsidRPr="00043A17">
        <w:rPr>
          <w:rFonts w:asciiTheme="minorHAnsi" w:hAnsiTheme="minorHAnsi"/>
          <w:bCs w:val="0"/>
          <w:sz w:val="24"/>
          <w:szCs w:val="24"/>
        </w:rPr>
        <w:t>INCIDENTAL FINDINGS</w:t>
      </w:r>
    </w:p>
    <w:p w14:paraId="6D507D24" w14:textId="77777777" w:rsidR="00035936" w:rsidRPr="00043A17" w:rsidRDefault="00035936" w:rsidP="00035936">
      <w:pPr>
        <w:pStyle w:val="BodyText"/>
        <w:spacing w:line="276" w:lineRule="auto"/>
        <w:ind w:firstLine="720"/>
        <w:contextualSpacing/>
        <w:rPr>
          <w:rFonts w:asciiTheme="minorHAnsi" w:hAnsiTheme="minorHAnsi" w:cs="Arial"/>
          <w:bCs/>
          <w:sz w:val="24"/>
          <w:szCs w:val="24"/>
        </w:rPr>
      </w:pPr>
      <w:r w:rsidRPr="00043A17">
        <w:rPr>
          <w:rFonts w:asciiTheme="minorHAnsi" w:hAnsiTheme="minorHAnsi" w:cs="Arial"/>
          <w:bCs/>
          <w:sz w:val="24"/>
          <w:szCs w:val="24"/>
        </w:rPr>
        <w:t>Questionnaires for the study are not for the purpose of diagnosis, and results will not be reviewed by a doctor, or recorded in your medical history. However, a potential risk of participating in research is that investigators may discover an abnormality of uncertain significance that may impact on your health. If warranted, a physician from the clinic will meet with you to discuss the findings, and provide you with a letter to take to your family physician describing the circumstances of the findings, and a recommended course of action. Your family physician may, in turn, recommend further diagnostic tests, which may then have an impact on your health and insurance.</w:t>
      </w:r>
    </w:p>
    <w:p w14:paraId="43DDB76D" w14:textId="77777777" w:rsidR="00035936" w:rsidRPr="00043A17" w:rsidRDefault="00035936" w:rsidP="00035936">
      <w:pPr>
        <w:pStyle w:val="BodyText"/>
        <w:spacing w:line="276" w:lineRule="auto"/>
        <w:contextualSpacing/>
        <w:rPr>
          <w:rFonts w:asciiTheme="minorHAnsi" w:hAnsiTheme="minorHAnsi" w:cs="Arial"/>
          <w:bCs/>
          <w:sz w:val="24"/>
          <w:szCs w:val="24"/>
        </w:rPr>
      </w:pPr>
      <w:r w:rsidRPr="00043A17">
        <w:rPr>
          <w:rFonts w:asciiTheme="minorHAnsi" w:hAnsiTheme="minorHAnsi" w:cs="Arial"/>
          <w:bCs/>
          <w:sz w:val="24"/>
          <w:szCs w:val="24"/>
        </w:rPr>
        <w:t>The study Principal Investigator may choose to withdraw you from the study at anytime for reasons including but not limited to your safety and/or health.</w:t>
      </w:r>
    </w:p>
    <w:p w14:paraId="2BD2B96D" w14:textId="77777777" w:rsidR="00035936" w:rsidRPr="00043A17" w:rsidRDefault="00035936" w:rsidP="00035936">
      <w:pPr>
        <w:pStyle w:val="Heading3"/>
        <w:rPr>
          <w:rFonts w:asciiTheme="minorHAnsi" w:hAnsiTheme="minorHAnsi"/>
          <w:sz w:val="24"/>
        </w:rPr>
      </w:pPr>
      <w:r w:rsidRPr="00043A17">
        <w:rPr>
          <w:rFonts w:asciiTheme="minorHAnsi" w:hAnsiTheme="minorHAnsi"/>
          <w:bCs w:val="0"/>
          <w:sz w:val="24"/>
          <w:szCs w:val="24"/>
        </w:rPr>
        <w:t>VOLUNTARY PARTICIPATION</w:t>
      </w:r>
    </w:p>
    <w:p w14:paraId="4E20427E" w14:textId="77777777" w:rsidR="00035936" w:rsidRPr="00043A17" w:rsidRDefault="00035936" w:rsidP="00035936">
      <w:pPr>
        <w:spacing w:line="276" w:lineRule="auto"/>
        <w:ind w:firstLine="720"/>
        <w:contextualSpacing/>
        <w:rPr>
          <w:rFonts w:cs="Arial"/>
        </w:rPr>
      </w:pPr>
      <w:r w:rsidRPr="00043A17">
        <w:rPr>
          <w:rFonts w:cs="Arial"/>
        </w:rPr>
        <w:t xml:space="preserve">Your participation in this study is voluntary.  You may decide not to be in this study, or to be in the study now and then change your mind later. You may leave the study at any time without affecting your care. You may refuse to answer any question you do not want to answer, or not answer an interview question by saying “pass”. </w:t>
      </w:r>
    </w:p>
    <w:p w14:paraId="46A3C8F2" w14:textId="77777777" w:rsidR="00035936" w:rsidRPr="00043A17" w:rsidRDefault="00035936" w:rsidP="00035936">
      <w:pPr>
        <w:spacing w:line="276" w:lineRule="auto"/>
        <w:ind w:firstLine="720"/>
        <w:contextualSpacing/>
        <w:rPr>
          <w:rFonts w:cs="Arial"/>
        </w:rPr>
      </w:pPr>
      <w:r w:rsidRPr="00043A17">
        <w:rPr>
          <w:rFonts w:cs="Arial"/>
        </w:rPr>
        <w:t xml:space="preserve">If you withdraw from the study any information that was collected prior to when you leave the study will still be used for the study unless you request otherwise. No new information will be collected from you. The study Principal Investigator may choose to withdraw you from the study at anytime for reasons including but not limited to your safety and/or health. We will give you new information that is learned during the study that might affect your decision to stay in the study.  </w:t>
      </w:r>
    </w:p>
    <w:p w14:paraId="1460B858" w14:textId="77777777" w:rsidR="00035936" w:rsidRPr="00043A17" w:rsidRDefault="00035936" w:rsidP="00035936">
      <w:pPr>
        <w:spacing w:line="276" w:lineRule="auto"/>
        <w:contextualSpacing/>
        <w:rPr>
          <w:rFonts w:cs="Arial"/>
        </w:rPr>
      </w:pPr>
    </w:p>
    <w:p w14:paraId="5D8CC5EF" w14:textId="77777777" w:rsidR="00035936" w:rsidRPr="00043A17" w:rsidRDefault="00035936" w:rsidP="00035936">
      <w:pPr>
        <w:pStyle w:val="Heading5"/>
        <w:spacing w:line="276" w:lineRule="auto"/>
        <w:contextualSpacing/>
        <w:rPr>
          <w:rFonts w:asciiTheme="minorHAnsi" w:hAnsiTheme="minorHAnsi"/>
          <w:i/>
          <w:iCs/>
          <w:szCs w:val="24"/>
        </w:rPr>
      </w:pPr>
      <w:r w:rsidRPr="00043A17">
        <w:rPr>
          <w:rFonts w:asciiTheme="minorHAnsi" w:hAnsiTheme="minorHAnsi"/>
          <w:bCs w:val="0"/>
          <w:szCs w:val="24"/>
        </w:rPr>
        <w:t>ALTERNATIVES TO BEING IN THE STUDY</w:t>
      </w:r>
    </w:p>
    <w:p w14:paraId="7C9243FA" w14:textId="77777777" w:rsidR="00035936" w:rsidRPr="00043A17" w:rsidRDefault="00035936" w:rsidP="00035936">
      <w:pPr>
        <w:spacing w:line="276" w:lineRule="auto"/>
        <w:ind w:firstLine="720"/>
        <w:contextualSpacing/>
        <w:rPr>
          <w:rFonts w:cs="Arial"/>
          <w:bCs/>
        </w:rPr>
      </w:pPr>
      <w:r w:rsidRPr="00043A17">
        <w:rPr>
          <w:rFonts w:cs="Arial"/>
          <w:bCs/>
        </w:rPr>
        <w:t xml:space="preserve">You do not have to join this study to receive treatment for your condition. The programs in this study are being tested as alternatives to medication and therapies, but does not require you to stop the use of other treatments. </w:t>
      </w:r>
    </w:p>
    <w:p w14:paraId="1246CC14" w14:textId="77777777" w:rsidR="00035936" w:rsidRPr="00043A17" w:rsidRDefault="00035936" w:rsidP="00035936">
      <w:pPr>
        <w:spacing w:line="276" w:lineRule="auto"/>
        <w:contextualSpacing/>
        <w:rPr>
          <w:rFonts w:cs="Arial"/>
          <w:b/>
          <w:bCs/>
        </w:rPr>
      </w:pPr>
    </w:p>
    <w:p w14:paraId="410FD14A" w14:textId="77777777" w:rsidR="00035936" w:rsidRPr="00043A17" w:rsidRDefault="00035936" w:rsidP="00035936">
      <w:pPr>
        <w:spacing w:line="276" w:lineRule="auto"/>
        <w:contextualSpacing/>
        <w:rPr>
          <w:rFonts w:cs="Arial"/>
          <w:b/>
          <w:bCs/>
        </w:rPr>
      </w:pPr>
      <w:r w:rsidRPr="00043A17">
        <w:rPr>
          <w:rFonts w:cs="Arial"/>
          <w:b/>
          <w:bCs/>
        </w:rPr>
        <w:t>CONFIDENTIALITY</w:t>
      </w:r>
    </w:p>
    <w:p w14:paraId="16DCDC4D" w14:textId="77777777" w:rsidR="00035936" w:rsidRPr="00043A17" w:rsidRDefault="00035936" w:rsidP="00035936">
      <w:pPr>
        <w:spacing w:line="276" w:lineRule="auto"/>
        <w:ind w:firstLine="720"/>
        <w:contextualSpacing/>
        <w:rPr>
          <w:rFonts w:cs="Arial"/>
          <w:bCs/>
        </w:rPr>
      </w:pPr>
      <w:r w:rsidRPr="00043A17">
        <w:rPr>
          <w:rFonts w:cs="Arial"/>
          <w:bCs/>
        </w:rPr>
        <w:t>If you agree to join this study, the study doctor and his/her study team will collect only the information they need for the study. The information that is collected for the study will be kept in a locked and secure area by the study doctor for 7 years or on a secure online database. Only the study team or representatives of the Mount Sinai Hospital Research Ethics Board may look at the study records and at your personal health information to check that the information collected for the study is correct and to make sure the study followed proper laws and guidelines.</w:t>
      </w:r>
    </w:p>
    <w:p w14:paraId="31FC3656" w14:textId="77777777" w:rsidR="00035936" w:rsidRPr="00043A17" w:rsidRDefault="00035936" w:rsidP="00035936">
      <w:pPr>
        <w:spacing w:line="276" w:lineRule="auto"/>
        <w:ind w:firstLine="720"/>
        <w:contextualSpacing/>
        <w:rPr>
          <w:rFonts w:cs="Arial"/>
          <w:bCs/>
        </w:rPr>
      </w:pPr>
      <w:r w:rsidRPr="00043A17">
        <w:rPr>
          <w:rFonts w:cs="Arial"/>
          <w:bCs/>
        </w:rPr>
        <w:t>To further protect your confidentiality, your name will be replaced with a participant ID number on all documents. The master list linking your identity and participant ID number will be stored electronically for 7 years on a secure database at the Bridgepoint Collaboratory. If the results of the study are published, your name will not be used and no information that discloses your identity will be released or published. Your results will remain de-identified and will be combined with those of other participants. No information that could reveal your identity will be released to anyone.</w:t>
      </w:r>
    </w:p>
    <w:p w14:paraId="33BD5C35" w14:textId="77777777" w:rsidR="00035936" w:rsidRPr="00043A17" w:rsidRDefault="00035936" w:rsidP="00035936">
      <w:pPr>
        <w:spacing w:line="276" w:lineRule="auto"/>
        <w:ind w:firstLine="720"/>
        <w:contextualSpacing/>
        <w:rPr>
          <w:rFonts w:cs="Arial"/>
          <w:bCs/>
        </w:rPr>
      </w:pPr>
      <w:r w:rsidRPr="00043A17">
        <w:rPr>
          <w:rFonts w:cs="Arial"/>
          <w:bCs/>
        </w:rPr>
        <w:t>The rare exception to guaranteeing confidentiality is in cases where you indicate you may harm yourself or someone else. Then we are required to disclose information by law.</w:t>
      </w:r>
    </w:p>
    <w:p w14:paraId="0287245D" w14:textId="77777777" w:rsidR="00035936" w:rsidRPr="00043A17" w:rsidRDefault="00035936" w:rsidP="00035936">
      <w:pPr>
        <w:spacing w:line="276" w:lineRule="auto"/>
        <w:ind w:firstLine="720"/>
        <w:contextualSpacing/>
        <w:rPr>
          <w:rFonts w:cs="Arial"/>
          <w:bCs/>
        </w:rPr>
      </w:pPr>
      <w:r w:rsidRPr="00043A17">
        <w:rPr>
          <w:rFonts w:cs="Arial"/>
          <w:bCs/>
        </w:rPr>
        <w:t>As HEP and SSM are group therapies conducted in groups of 10 to 15 participants, there may be a risk to your confidentiality associated with participating in a group. Neither study staff nor program instructors will disclose any personal information to other participants. However, information shared by you within the group cannot be guaranteed to be confidential.</w:t>
      </w:r>
    </w:p>
    <w:p w14:paraId="158AC5BA" w14:textId="77777777" w:rsidR="00035936" w:rsidRPr="00043A17" w:rsidRDefault="00035936" w:rsidP="00035936">
      <w:pPr>
        <w:spacing w:line="276" w:lineRule="auto"/>
        <w:ind w:firstLine="720"/>
        <w:contextualSpacing/>
        <w:rPr>
          <w:rFonts w:cs="Arial"/>
          <w:bCs/>
        </w:rPr>
      </w:pPr>
      <w:r w:rsidRPr="00043A17">
        <w:rPr>
          <w:rFonts w:cs="Arial"/>
          <w:bCs/>
        </w:rPr>
        <w:t xml:space="preserve">If you are participating in another study at this time, please inform the study coordinator right away to determine if it is appropriate for you to participate in this study. </w:t>
      </w:r>
    </w:p>
    <w:p w14:paraId="07D01E0F" w14:textId="77777777" w:rsidR="00035936" w:rsidRPr="00043A17" w:rsidRDefault="00035936" w:rsidP="00035936">
      <w:pPr>
        <w:spacing w:line="276" w:lineRule="auto"/>
        <w:contextualSpacing/>
        <w:rPr>
          <w:rFonts w:cs="Arial"/>
          <w:bCs/>
        </w:rPr>
      </w:pPr>
      <w:r w:rsidRPr="00043A17">
        <w:rPr>
          <w:rFonts w:cs="Arial"/>
          <w:bCs/>
        </w:rPr>
        <w:t>Personal information we will be collecting about you for this study will include:</w:t>
      </w:r>
    </w:p>
    <w:p w14:paraId="561DD361" w14:textId="77777777" w:rsidR="00035936" w:rsidRPr="00043A17" w:rsidRDefault="00035936" w:rsidP="00035936">
      <w:pPr>
        <w:spacing w:line="276" w:lineRule="auto"/>
        <w:ind w:left="720" w:hanging="180"/>
        <w:contextualSpacing/>
        <w:rPr>
          <w:rFonts w:cs="Arial"/>
          <w:bCs/>
        </w:rPr>
      </w:pPr>
      <w:r w:rsidRPr="00043A17">
        <w:rPr>
          <w:rFonts w:cs="Arial"/>
          <w:bCs/>
        </w:rPr>
        <w:t>•</w:t>
      </w:r>
      <w:r w:rsidRPr="00043A17">
        <w:rPr>
          <w:rFonts w:cs="Arial"/>
          <w:bCs/>
        </w:rPr>
        <w:tab/>
        <w:t>Your first and last name</w:t>
      </w:r>
    </w:p>
    <w:p w14:paraId="51431757" w14:textId="77777777" w:rsidR="00035936" w:rsidRPr="00043A17" w:rsidRDefault="00035936" w:rsidP="00035936">
      <w:pPr>
        <w:spacing w:line="276" w:lineRule="auto"/>
        <w:ind w:left="720" w:hanging="180"/>
        <w:contextualSpacing/>
        <w:rPr>
          <w:rFonts w:cs="Arial"/>
          <w:bCs/>
        </w:rPr>
      </w:pPr>
      <w:r w:rsidRPr="00043A17">
        <w:rPr>
          <w:rFonts w:cs="Arial"/>
          <w:bCs/>
        </w:rPr>
        <w:t>•</w:t>
      </w:r>
      <w:r w:rsidRPr="00043A17">
        <w:rPr>
          <w:rFonts w:cs="Arial"/>
          <w:bCs/>
        </w:rPr>
        <w:tab/>
        <w:t>Your age</w:t>
      </w:r>
    </w:p>
    <w:p w14:paraId="15E33C0D" w14:textId="77777777" w:rsidR="00035936" w:rsidRPr="00043A17" w:rsidRDefault="00035936" w:rsidP="00035936">
      <w:pPr>
        <w:spacing w:line="276" w:lineRule="auto"/>
        <w:ind w:left="720" w:hanging="180"/>
        <w:contextualSpacing/>
        <w:rPr>
          <w:rFonts w:cs="Arial"/>
          <w:bCs/>
        </w:rPr>
      </w:pPr>
      <w:r w:rsidRPr="00043A17">
        <w:rPr>
          <w:rFonts w:cs="Arial"/>
          <w:bCs/>
        </w:rPr>
        <w:t>•</w:t>
      </w:r>
      <w:r w:rsidRPr="00043A17">
        <w:rPr>
          <w:rFonts w:cs="Arial"/>
          <w:bCs/>
        </w:rPr>
        <w:tab/>
        <w:t>Your gender</w:t>
      </w:r>
    </w:p>
    <w:p w14:paraId="49837139" w14:textId="77777777" w:rsidR="00035936" w:rsidRPr="00043A17" w:rsidRDefault="00035936" w:rsidP="00035936">
      <w:pPr>
        <w:spacing w:line="276" w:lineRule="auto"/>
        <w:ind w:left="720" w:hanging="180"/>
        <w:contextualSpacing/>
        <w:rPr>
          <w:rFonts w:cs="Arial"/>
          <w:bCs/>
        </w:rPr>
      </w:pPr>
      <w:r w:rsidRPr="00043A17">
        <w:rPr>
          <w:rFonts w:cs="Arial"/>
          <w:bCs/>
        </w:rPr>
        <w:t>•</w:t>
      </w:r>
      <w:r w:rsidRPr="00043A17">
        <w:rPr>
          <w:rFonts w:cs="Arial"/>
          <w:bCs/>
        </w:rPr>
        <w:tab/>
        <w:t>Your telephone number, e-mail and/or mailing address for contact purposes</w:t>
      </w:r>
    </w:p>
    <w:p w14:paraId="529B81E1" w14:textId="77777777" w:rsidR="00035936" w:rsidRPr="00043A17" w:rsidRDefault="00035936" w:rsidP="00035936">
      <w:pPr>
        <w:pStyle w:val="Heading5"/>
        <w:spacing w:line="276" w:lineRule="auto"/>
        <w:contextualSpacing/>
        <w:rPr>
          <w:rFonts w:asciiTheme="minorHAnsi" w:hAnsiTheme="minorHAnsi"/>
          <w:bCs w:val="0"/>
          <w:szCs w:val="24"/>
          <w:lang w:val="en-GB"/>
        </w:rPr>
      </w:pPr>
    </w:p>
    <w:p w14:paraId="32D27D57" w14:textId="77777777" w:rsidR="00035936" w:rsidRPr="00043A17" w:rsidRDefault="00035936" w:rsidP="00035936">
      <w:pPr>
        <w:pStyle w:val="Heading5"/>
        <w:spacing w:line="276" w:lineRule="auto"/>
        <w:contextualSpacing/>
        <w:rPr>
          <w:lang w:val="en-GB"/>
        </w:rPr>
      </w:pPr>
      <w:r w:rsidRPr="00043A17">
        <w:rPr>
          <w:rFonts w:asciiTheme="minorHAnsi" w:hAnsiTheme="minorHAnsi"/>
          <w:bCs w:val="0"/>
          <w:szCs w:val="24"/>
          <w:lang w:val="en-GB"/>
        </w:rPr>
        <w:t>CLINICAL TRIAL REGISTRATION</w:t>
      </w:r>
    </w:p>
    <w:p w14:paraId="501F3BF6" w14:textId="77777777" w:rsidR="00035936" w:rsidRPr="00043A17" w:rsidRDefault="00035936" w:rsidP="00035936">
      <w:pPr>
        <w:spacing w:line="276" w:lineRule="auto"/>
        <w:contextualSpacing/>
        <w:rPr>
          <w:rFonts w:cs="Arial"/>
          <w:lang w:val="en-GB"/>
        </w:rPr>
      </w:pPr>
      <w:r w:rsidRPr="00043A17">
        <w:rPr>
          <w:rFonts w:cs="Arial"/>
          <w:lang w:val="en-GB"/>
        </w:rPr>
        <w:t xml:space="preserve">A description of this clinical trial will be available on </w:t>
      </w:r>
      <w:hyperlink r:id="rId8" w:history="1">
        <w:r w:rsidRPr="00043A17">
          <w:rPr>
            <w:rStyle w:val="Hyperlink"/>
            <w:rFonts w:cs="Arial"/>
            <w:lang w:val="en-GB"/>
          </w:rPr>
          <w:t>http://www.ClinicalTrials.gov</w:t>
        </w:r>
      </w:hyperlink>
      <w:r w:rsidRPr="00043A17">
        <w:rPr>
          <w:rFonts w:cs="Arial"/>
          <w:lang w:val="en-GB"/>
        </w:rPr>
        <w:t>, as required by U.S. Law. This Web site will not include information that can identify you. At most, the Web site will include a summary of the results. You can search this Web site at any time.</w:t>
      </w:r>
    </w:p>
    <w:p w14:paraId="594C1F89" w14:textId="77777777" w:rsidR="00035936" w:rsidRPr="00043A17" w:rsidRDefault="00035936" w:rsidP="00035936">
      <w:pPr>
        <w:spacing w:line="276" w:lineRule="auto"/>
        <w:contextualSpacing/>
        <w:rPr>
          <w:rFonts w:cs="Arial"/>
        </w:rPr>
      </w:pPr>
    </w:p>
    <w:p w14:paraId="5862BC6F" w14:textId="77777777" w:rsidR="00035936" w:rsidRPr="00043A17" w:rsidRDefault="00035936" w:rsidP="00035936">
      <w:pPr>
        <w:pStyle w:val="Heading5"/>
        <w:spacing w:line="276" w:lineRule="auto"/>
        <w:contextualSpacing/>
        <w:rPr>
          <w:rFonts w:asciiTheme="minorHAnsi" w:hAnsiTheme="minorHAnsi"/>
          <w:bCs w:val="0"/>
          <w:szCs w:val="24"/>
          <w:lang w:val="en-GB"/>
        </w:rPr>
      </w:pPr>
      <w:r w:rsidRPr="00043A17">
        <w:rPr>
          <w:rFonts w:asciiTheme="minorHAnsi" w:hAnsiTheme="minorHAnsi"/>
          <w:bCs w:val="0"/>
          <w:szCs w:val="24"/>
          <w:lang w:val="en-GB"/>
        </w:rPr>
        <w:t>IN CASE YOU ARE HARMED IN THE STUDY</w:t>
      </w:r>
    </w:p>
    <w:p w14:paraId="5EE3DD37" w14:textId="77777777" w:rsidR="00035936" w:rsidRPr="00043A17" w:rsidRDefault="00035936" w:rsidP="00035936">
      <w:pPr>
        <w:pStyle w:val="BodyText"/>
        <w:spacing w:line="276" w:lineRule="auto"/>
        <w:ind w:firstLine="720"/>
        <w:contextualSpacing/>
        <w:jc w:val="left"/>
        <w:rPr>
          <w:rFonts w:asciiTheme="minorHAnsi" w:hAnsiTheme="minorHAnsi" w:cs="Arial"/>
          <w:b/>
          <w:bCs/>
          <w:sz w:val="24"/>
          <w:szCs w:val="24"/>
        </w:rPr>
      </w:pPr>
      <w:r w:rsidRPr="00043A17">
        <w:rPr>
          <w:rFonts w:asciiTheme="minorHAnsi" w:hAnsiTheme="minorHAnsi" w:cs="Arial"/>
          <w:bCs/>
          <w:sz w:val="24"/>
          <w:szCs w:val="24"/>
        </w:rPr>
        <w:t xml:space="preserve">If you become ill, injured or harmed as a result of taking part in this study, you will receive care. The reasonable costs of such care will be covered for any injury, illness or harm that is directly a result of being in this study. </w:t>
      </w:r>
      <w:r w:rsidRPr="00043A17">
        <w:rPr>
          <w:rFonts w:asciiTheme="minorHAnsi" w:hAnsiTheme="minorHAnsi" w:cs="Arial"/>
          <w:sz w:val="24"/>
        </w:rPr>
        <w:t xml:space="preserve">In no way does signing this consent form waive your legal rights nor does it relieve the investigators, sponsors or involved institutions from their legal and professional responsibilities. </w:t>
      </w:r>
      <w:r w:rsidRPr="00043A17">
        <w:rPr>
          <w:rFonts w:asciiTheme="minorHAnsi" w:hAnsiTheme="minorHAnsi" w:cs="Arial"/>
          <w:bCs/>
          <w:sz w:val="24"/>
          <w:szCs w:val="24"/>
        </w:rPr>
        <w:t xml:space="preserve">You do not give up any of your legal rights by signing this consent form. </w:t>
      </w:r>
    </w:p>
    <w:p w14:paraId="66AA8096" w14:textId="77777777" w:rsidR="00035936" w:rsidRPr="00043A17" w:rsidRDefault="00035936" w:rsidP="00035936">
      <w:pPr>
        <w:spacing w:line="276" w:lineRule="auto"/>
        <w:contextualSpacing/>
        <w:rPr>
          <w:rFonts w:cs="Arial"/>
        </w:rPr>
      </w:pPr>
      <w:r w:rsidRPr="00043A17">
        <w:rPr>
          <w:rFonts w:cs="Arial"/>
          <w:b/>
        </w:rPr>
        <w:t>EXPENSES ASSOCIATED WITH  PARTICIPATING IN THE STUDY</w:t>
      </w:r>
      <w:r w:rsidRPr="00043A17">
        <w:rPr>
          <w:rFonts w:cs="Arial"/>
          <w:b/>
          <w:bCs/>
        </w:rPr>
        <w:t xml:space="preserve"> </w:t>
      </w:r>
      <w:r w:rsidRPr="00043A17">
        <w:rPr>
          <w:rFonts w:cs="Arial"/>
          <w:b/>
          <w:bCs/>
        </w:rPr>
        <w:tab/>
      </w:r>
    </w:p>
    <w:p w14:paraId="3613F321" w14:textId="77777777" w:rsidR="00035936" w:rsidRPr="00043A17" w:rsidRDefault="00035936" w:rsidP="00035936">
      <w:pPr>
        <w:spacing w:line="276" w:lineRule="auto"/>
        <w:contextualSpacing/>
        <w:rPr>
          <w:b/>
        </w:rPr>
      </w:pPr>
      <w:r w:rsidRPr="00043A17">
        <w:rPr>
          <w:rFonts w:cs="Arial"/>
        </w:rPr>
        <w:tab/>
        <w:t>You will be offered the opportunity to participate in SSM or HEP at no cost to you, but you will not be otherwise compensated based on your attendance of SSM or HEP. You will be responsible for arranging transportation to and from your 3 assessment visits and 15 SSM or HEP sessions including any costs incurred for transportation such as bus fare, gas, or parking.</w:t>
      </w:r>
    </w:p>
    <w:p w14:paraId="3662FD66" w14:textId="77777777" w:rsidR="00035936" w:rsidRPr="00043A17" w:rsidRDefault="00035936" w:rsidP="00035936">
      <w:pPr>
        <w:pStyle w:val="Heading5"/>
        <w:spacing w:line="276" w:lineRule="auto"/>
        <w:contextualSpacing/>
        <w:rPr>
          <w:rFonts w:asciiTheme="minorHAnsi" w:hAnsiTheme="minorHAnsi"/>
          <w:b w:val="0"/>
          <w:spacing w:val="-5"/>
          <w:szCs w:val="24"/>
        </w:rPr>
      </w:pPr>
    </w:p>
    <w:p w14:paraId="0EA005AE" w14:textId="77777777" w:rsidR="00035936" w:rsidRPr="00043A17" w:rsidRDefault="00035936" w:rsidP="00035936">
      <w:pPr>
        <w:pStyle w:val="Heading5"/>
        <w:spacing w:line="276" w:lineRule="auto"/>
        <w:contextualSpacing/>
        <w:rPr>
          <w:rFonts w:asciiTheme="minorHAnsi" w:hAnsiTheme="minorHAnsi"/>
          <w:bCs w:val="0"/>
          <w:szCs w:val="24"/>
        </w:rPr>
      </w:pPr>
      <w:r w:rsidRPr="00043A17">
        <w:rPr>
          <w:rFonts w:asciiTheme="minorHAnsi" w:hAnsiTheme="minorHAnsi"/>
          <w:bCs w:val="0"/>
          <w:szCs w:val="24"/>
        </w:rPr>
        <w:t xml:space="preserve">CONFLICT OF INTEREST </w:t>
      </w:r>
    </w:p>
    <w:p w14:paraId="2C068C99" w14:textId="77777777" w:rsidR="00035936" w:rsidRPr="00043A17" w:rsidRDefault="00035936" w:rsidP="00035936">
      <w:pPr>
        <w:spacing w:line="276" w:lineRule="auto"/>
        <w:ind w:firstLine="720"/>
        <w:contextualSpacing/>
        <w:rPr>
          <w:rFonts w:cs="Arial"/>
        </w:rPr>
      </w:pPr>
      <w:r w:rsidRPr="00043A17">
        <w:rPr>
          <w:rFonts w:cs="Arial"/>
        </w:rPr>
        <w:t xml:space="preserve">Costs of doing this study are being funded by the Canadian Institute of Health Research. These people have an interest in completing this study. Their interests should not influence your decision to participate in this study. You should not feel pressured to join this study. </w:t>
      </w:r>
    </w:p>
    <w:p w14:paraId="124C9FC1" w14:textId="77777777" w:rsidR="00035936" w:rsidRPr="00043A17" w:rsidRDefault="00035936" w:rsidP="00035936">
      <w:pPr>
        <w:rPr>
          <w:rFonts w:cs="Arial"/>
          <w:b/>
        </w:rPr>
      </w:pPr>
      <w:r w:rsidRPr="00043A17">
        <w:rPr>
          <w:rFonts w:cs="Arial"/>
          <w:b/>
        </w:rPr>
        <w:br w:type="page"/>
      </w:r>
    </w:p>
    <w:p w14:paraId="20995E3F" w14:textId="77777777" w:rsidR="00035936" w:rsidRPr="00043A17" w:rsidRDefault="00035936" w:rsidP="00035936">
      <w:pPr>
        <w:spacing w:line="276" w:lineRule="auto"/>
        <w:contextualSpacing/>
        <w:rPr>
          <w:rFonts w:cs="Arial"/>
        </w:rPr>
      </w:pPr>
      <w:r w:rsidRPr="00043A17">
        <w:rPr>
          <w:rFonts w:cs="Arial"/>
          <w:b/>
        </w:rPr>
        <w:t>QUESTIONS ABOUT THE STUDY</w:t>
      </w:r>
      <w:r w:rsidRPr="00043A17">
        <w:rPr>
          <w:rFonts w:cs="Arial"/>
          <w:spacing w:val="-10"/>
          <w:kern w:val="28"/>
        </w:rPr>
        <w:br/>
      </w:r>
      <w:r w:rsidRPr="00043A17">
        <w:rPr>
          <w:rFonts w:cs="Arial"/>
        </w:rPr>
        <w:t xml:space="preserve">If you have any questions, concerns or would like to speak to the study team for any reason, please call the study Research Coordinator </w:t>
      </w:r>
      <w:r w:rsidRPr="00043A17">
        <w:rPr>
          <w:rFonts w:cs="Arial"/>
          <w:b/>
        </w:rPr>
        <w:t>Darren Cheng</w:t>
      </w:r>
      <w:r w:rsidRPr="00043A17">
        <w:rPr>
          <w:rFonts w:cs="Arial"/>
        </w:rPr>
        <w:t xml:space="preserve"> at 416 461 8252 ext. 2884 or send an email to </w:t>
      </w:r>
      <w:hyperlink r:id="rId9" w:history="1">
        <w:r w:rsidRPr="00043A17">
          <w:rPr>
            <w:rStyle w:val="Hyperlink"/>
            <w:rFonts w:cs="Arial"/>
          </w:rPr>
          <w:t>darren.cheng@sinaihealthsystem.ca</w:t>
        </w:r>
      </w:hyperlink>
      <w:r w:rsidRPr="00043A17">
        <w:rPr>
          <w:rFonts w:cs="Arial"/>
        </w:rPr>
        <w:t xml:space="preserve"> </w:t>
      </w:r>
    </w:p>
    <w:p w14:paraId="36C15407" w14:textId="77777777" w:rsidR="00035936" w:rsidRPr="00043A17" w:rsidRDefault="00035936" w:rsidP="00035936">
      <w:pPr>
        <w:pStyle w:val="Header"/>
        <w:tabs>
          <w:tab w:val="clear" w:pos="4320"/>
          <w:tab w:val="clear" w:pos="8640"/>
        </w:tabs>
        <w:spacing w:line="276" w:lineRule="auto"/>
        <w:contextualSpacing/>
        <w:rPr>
          <w:rFonts w:asciiTheme="minorHAnsi" w:hAnsiTheme="minorHAnsi" w:cs="Arial"/>
          <w:sz w:val="24"/>
          <w:szCs w:val="24"/>
        </w:rPr>
      </w:pPr>
    </w:p>
    <w:p w14:paraId="31C172C6" w14:textId="77777777" w:rsidR="00035936" w:rsidRPr="00043A17" w:rsidRDefault="00035936" w:rsidP="00035936">
      <w:pPr>
        <w:spacing w:line="276" w:lineRule="auto"/>
        <w:contextualSpacing/>
      </w:pPr>
      <w:r w:rsidRPr="00043A17">
        <w:rPr>
          <w:rFonts w:cs="Arial"/>
        </w:rPr>
        <w:t>If you have any questions about your rights as a research participant or have concerns about this study, call Ronald Heslegrave, Ph. D., Chair of the Mount Sinai Hospital Research Ethics Board (REB) or the Research Ethics office number at 416-586-4875. The REB is a group of people who oversee the ethical conduct of research studies.These people are not part of the study team. Everything that you discuss will be kept confidential.</w:t>
      </w:r>
    </w:p>
    <w:p w14:paraId="655CF4C9" w14:textId="77777777" w:rsidR="00035936" w:rsidRPr="00043A17" w:rsidRDefault="00035936" w:rsidP="00035936">
      <w:pPr>
        <w:pStyle w:val="Heading3"/>
        <w:spacing w:line="276" w:lineRule="auto"/>
        <w:contextualSpacing/>
        <w:rPr>
          <w:rFonts w:asciiTheme="minorHAnsi" w:hAnsiTheme="minorHAnsi"/>
          <w:bCs w:val="0"/>
          <w:sz w:val="24"/>
          <w:szCs w:val="24"/>
        </w:rPr>
      </w:pPr>
    </w:p>
    <w:p w14:paraId="3A27C193" w14:textId="77777777" w:rsidR="00035936" w:rsidRPr="00043A17" w:rsidRDefault="00035936" w:rsidP="00035936">
      <w:pPr>
        <w:pStyle w:val="Heading3"/>
        <w:spacing w:line="276" w:lineRule="auto"/>
        <w:contextualSpacing/>
        <w:rPr>
          <w:rFonts w:asciiTheme="minorHAnsi" w:hAnsiTheme="minorHAnsi"/>
          <w:bCs w:val="0"/>
          <w:sz w:val="24"/>
          <w:szCs w:val="24"/>
        </w:rPr>
      </w:pPr>
      <w:r w:rsidRPr="00043A17">
        <w:rPr>
          <w:rFonts w:asciiTheme="minorHAnsi" w:hAnsiTheme="minorHAnsi"/>
          <w:bCs w:val="0"/>
          <w:sz w:val="24"/>
          <w:szCs w:val="24"/>
        </w:rPr>
        <w:t>CONTACT FOR FUTURE STUDIES</w:t>
      </w:r>
    </w:p>
    <w:p w14:paraId="2239F63A" w14:textId="77777777" w:rsidR="00035936" w:rsidRPr="00043A17" w:rsidRDefault="00035936" w:rsidP="00035936">
      <w:pPr>
        <w:pStyle w:val="Header"/>
        <w:spacing w:line="276" w:lineRule="auto"/>
        <w:contextualSpacing/>
        <w:rPr>
          <w:rFonts w:asciiTheme="minorHAnsi" w:hAnsiTheme="minorHAnsi" w:cs="Arial"/>
          <w:sz w:val="24"/>
          <w:szCs w:val="24"/>
        </w:rPr>
      </w:pPr>
      <w:r w:rsidRPr="00043A17">
        <w:rPr>
          <w:rFonts w:asciiTheme="minorHAnsi" w:hAnsiTheme="minorHAnsi" w:cs="Arial"/>
          <w:sz w:val="24"/>
          <w:szCs w:val="24"/>
        </w:rPr>
        <w:t>Please check the appropriate box below and initial:</w:t>
      </w:r>
    </w:p>
    <w:p w14:paraId="24A7D009" w14:textId="77777777" w:rsidR="00035936" w:rsidRPr="00043A17" w:rsidRDefault="00035936" w:rsidP="00035936">
      <w:pPr>
        <w:pStyle w:val="Header"/>
        <w:spacing w:line="276" w:lineRule="auto"/>
        <w:contextualSpacing/>
        <w:rPr>
          <w:rFonts w:asciiTheme="minorHAnsi" w:hAnsiTheme="minorHAnsi" w:cs="Arial"/>
          <w:sz w:val="24"/>
          <w:szCs w:val="24"/>
        </w:rPr>
      </w:pPr>
      <w:r w:rsidRPr="00043A17">
        <w:rPr>
          <w:rFonts w:asciiTheme="minorHAnsi" w:hAnsiTheme="minorHAnsi" w:cs="Arial"/>
          <w:b/>
          <w:sz w:val="24"/>
        </w:rPr>
        <w:fldChar w:fldCharType="begin">
          <w:ffData>
            <w:name w:val="Check1"/>
            <w:enabled/>
            <w:calcOnExit w:val="0"/>
            <w:checkBox>
              <w:sizeAuto/>
              <w:default w:val="0"/>
            </w:checkBox>
          </w:ffData>
        </w:fldChar>
      </w:r>
      <w:r w:rsidRPr="00043A17">
        <w:rPr>
          <w:rFonts w:asciiTheme="minorHAnsi" w:hAnsiTheme="minorHAnsi" w:cs="Arial"/>
          <w:b/>
          <w:sz w:val="24"/>
        </w:rPr>
        <w:instrText xml:space="preserve"> FORMCHECKBOX </w:instrText>
      </w:r>
      <w:r w:rsidR="0088057F">
        <w:rPr>
          <w:rFonts w:asciiTheme="minorHAnsi" w:hAnsiTheme="minorHAnsi" w:cs="Arial"/>
          <w:b/>
          <w:sz w:val="24"/>
        </w:rPr>
      </w:r>
      <w:r w:rsidR="0088057F">
        <w:rPr>
          <w:rFonts w:asciiTheme="minorHAnsi" w:hAnsiTheme="minorHAnsi" w:cs="Arial"/>
          <w:b/>
          <w:sz w:val="24"/>
        </w:rPr>
        <w:fldChar w:fldCharType="separate"/>
      </w:r>
      <w:r w:rsidRPr="00043A17">
        <w:rPr>
          <w:rFonts w:asciiTheme="minorHAnsi" w:hAnsiTheme="minorHAnsi" w:cs="Arial"/>
          <w:b/>
          <w:sz w:val="24"/>
        </w:rPr>
        <w:fldChar w:fldCharType="end"/>
      </w:r>
      <w:r w:rsidRPr="00043A17">
        <w:rPr>
          <w:rFonts w:asciiTheme="minorHAnsi" w:hAnsiTheme="minorHAnsi" w:cs="Arial"/>
          <w:b/>
          <w:sz w:val="24"/>
        </w:rPr>
        <w:t xml:space="preserve"> </w:t>
      </w:r>
      <w:r w:rsidRPr="00043A17">
        <w:rPr>
          <w:rFonts w:asciiTheme="minorHAnsi" w:hAnsiTheme="minorHAnsi" w:cs="Arial"/>
          <w:sz w:val="24"/>
          <w:szCs w:val="24"/>
        </w:rPr>
        <w:t xml:space="preserve"> I agree to be contacted for future research studies</w:t>
      </w:r>
    </w:p>
    <w:p w14:paraId="54E4AF40" w14:textId="77777777" w:rsidR="00035936" w:rsidRPr="00043A17" w:rsidRDefault="00035936" w:rsidP="00035936">
      <w:pPr>
        <w:pStyle w:val="Header"/>
        <w:tabs>
          <w:tab w:val="clear" w:pos="4320"/>
          <w:tab w:val="clear" w:pos="8640"/>
        </w:tabs>
        <w:spacing w:line="276" w:lineRule="auto"/>
        <w:contextualSpacing/>
        <w:rPr>
          <w:rFonts w:asciiTheme="minorHAnsi" w:hAnsiTheme="minorHAnsi" w:cs="Arial"/>
          <w:sz w:val="24"/>
          <w:szCs w:val="24"/>
        </w:rPr>
      </w:pPr>
      <w:r w:rsidRPr="00043A17">
        <w:rPr>
          <w:rFonts w:asciiTheme="minorHAnsi" w:hAnsiTheme="minorHAnsi" w:cs="Arial"/>
          <w:b/>
          <w:sz w:val="24"/>
        </w:rPr>
        <w:fldChar w:fldCharType="begin">
          <w:ffData>
            <w:name w:val="Check1"/>
            <w:enabled/>
            <w:calcOnExit w:val="0"/>
            <w:checkBox>
              <w:sizeAuto/>
              <w:default w:val="0"/>
            </w:checkBox>
          </w:ffData>
        </w:fldChar>
      </w:r>
      <w:r w:rsidRPr="00043A17">
        <w:rPr>
          <w:rFonts w:asciiTheme="minorHAnsi" w:hAnsiTheme="minorHAnsi" w:cs="Arial"/>
          <w:b/>
          <w:sz w:val="24"/>
        </w:rPr>
        <w:instrText xml:space="preserve"> FORMCHECKBOX </w:instrText>
      </w:r>
      <w:r w:rsidR="0088057F">
        <w:rPr>
          <w:rFonts w:asciiTheme="minorHAnsi" w:hAnsiTheme="minorHAnsi" w:cs="Arial"/>
          <w:b/>
          <w:sz w:val="24"/>
        </w:rPr>
      </w:r>
      <w:r w:rsidR="0088057F">
        <w:rPr>
          <w:rFonts w:asciiTheme="minorHAnsi" w:hAnsiTheme="minorHAnsi" w:cs="Arial"/>
          <w:b/>
          <w:sz w:val="24"/>
        </w:rPr>
        <w:fldChar w:fldCharType="separate"/>
      </w:r>
      <w:r w:rsidRPr="00043A17">
        <w:rPr>
          <w:rFonts w:asciiTheme="minorHAnsi" w:hAnsiTheme="minorHAnsi" w:cs="Arial"/>
          <w:b/>
          <w:sz w:val="24"/>
        </w:rPr>
        <w:fldChar w:fldCharType="end"/>
      </w:r>
      <w:r w:rsidRPr="00043A17">
        <w:rPr>
          <w:rFonts w:asciiTheme="minorHAnsi" w:hAnsiTheme="minorHAnsi" w:cs="Arial"/>
          <w:b/>
          <w:sz w:val="24"/>
        </w:rPr>
        <w:t xml:space="preserve"> </w:t>
      </w:r>
      <w:r w:rsidRPr="00043A17">
        <w:rPr>
          <w:rFonts w:asciiTheme="minorHAnsi" w:hAnsiTheme="minorHAnsi" w:cs="Arial"/>
          <w:sz w:val="24"/>
          <w:szCs w:val="24"/>
        </w:rPr>
        <w:t xml:space="preserve"> I DO NOT agree to be contacted for future research</w:t>
      </w:r>
      <w:bookmarkStart w:id="0" w:name="_GoBack"/>
      <w:bookmarkEnd w:id="0"/>
      <w:r w:rsidRPr="00043A17">
        <w:rPr>
          <w:rFonts w:asciiTheme="minorHAnsi" w:hAnsiTheme="minorHAnsi" w:cs="Arial"/>
          <w:sz w:val="24"/>
          <w:szCs w:val="24"/>
        </w:rPr>
        <w:t xml:space="preserve"> studies</w:t>
      </w:r>
    </w:p>
    <w:p w14:paraId="64241D1D" w14:textId="77777777" w:rsidR="00035936" w:rsidRPr="00043A17" w:rsidRDefault="00035936" w:rsidP="00035936">
      <w:pPr>
        <w:pStyle w:val="Heading3"/>
        <w:spacing w:line="276" w:lineRule="auto"/>
        <w:contextualSpacing/>
        <w:rPr>
          <w:rFonts w:asciiTheme="minorHAnsi" w:hAnsiTheme="minorHAnsi"/>
          <w:bCs w:val="0"/>
          <w:sz w:val="24"/>
          <w:szCs w:val="24"/>
        </w:rPr>
      </w:pPr>
    </w:p>
    <w:p w14:paraId="587DCCD5" w14:textId="77777777" w:rsidR="00035936" w:rsidRPr="00043A17" w:rsidRDefault="00035936" w:rsidP="00035936">
      <w:pPr>
        <w:pStyle w:val="Heading3"/>
        <w:spacing w:line="276" w:lineRule="auto"/>
        <w:contextualSpacing/>
        <w:rPr>
          <w:rFonts w:asciiTheme="minorHAnsi" w:hAnsiTheme="minorHAnsi"/>
          <w:sz w:val="24"/>
        </w:rPr>
      </w:pPr>
      <w:r w:rsidRPr="00043A17">
        <w:rPr>
          <w:rFonts w:asciiTheme="minorHAnsi" w:hAnsiTheme="minorHAnsi"/>
          <w:bCs w:val="0"/>
          <w:sz w:val="24"/>
          <w:szCs w:val="24"/>
        </w:rPr>
        <w:t xml:space="preserve">CONSENT </w:t>
      </w:r>
    </w:p>
    <w:p w14:paraId="6D27E569" w14:textId="77777777" w:rsidR="00035936" w:rsidRPr="00043A17" w:rsidRDefault="00035936" w:rsidP="00035936">
      <w:pPr>
        <w:spacing w:line="276" w:lineRule="auto"/>
        <w:contextualSpacing/>
        <w:rPr>
          <w:rFonts w:cs="Arial"/>
        </w:rPr>
      </w:pPr>
      <w:r w:rsidRPr="00043A17">
        <w:rPr>
          <w:rFonts w:cs="Arial"/>
        </w:rPr>
        <w:t>This study has been explained to me and any questions I had have been answered.</w:t>
      </w:r>
    </w:p>
    <w:p w14:paraId="2E98EBC6" w14:textId="77777777" w:rsidR="00035936" w:rsidRPr="00043A17" w:rsidRDefault="00035936" w:rsidP="00035936">
      <w:pPr>
        <w:spacing w:line="276" w:lineRule="auto"/>
        <w:contextualSpacing/>
        <w:rPr>
          <w:rFonts w:cs="Arial"/>
        </w:rPr>
      </w:pPr>
      <w:r w:rsidRPr="00043A17">
        <w:rPr>
          <w:rFonts w:cs="Arial"/>
        </w:rPr>
        <w:t xml:space="preserve">I know that I may leave the study at any time. I agree to take part in this study and to the use of my personal health information as described above. </w:t>
      </w:r>
    </w:p>
    <w:p w14:paraId="3B99E3DF" w14:textId="77777777" w:rsidR="00035936" w:rsidRPr="00043A17" w:rsidRDefault="00035936" w:rsidP="00035936">
      <w:pPr>
        <w:spacing w:line="276" w:lineRule="auto"/>
        <w:contextualSpacing/>
        <w:rPr>
          <w:rFonts w:cs="Arial"/>
        </w:rPr>
      </w:pPr>
    </w:p>
    <w:p w14:paraId="19C7ACCB" w14:textId="77777777" w:rsidR="00035936" w:rsidRPr="00043A17" w:rsidRDefault="00035936" w:rsidP="00035936">
      <w:pPr>
        <w:spacing w:line="276" w:lineRule="auto"/>
        <w:contextualSpacing/>
        <w:rPr>
          <w:rFonts w:cs="Arial"/>
        </w:rPr>
      </w:pPr>
    </w:p>
    <w:p w14:paraId="1C3CA5DD" w14:textId="77777777" w:rsidR="00035936" w:rsidRPr="00043A17" w:rsidRDefault="00035936" w:rsidP="00035936">
      <w:pPr>
        <w:pStyle w:val="Header"/>
        <w:tabs>
          <w:tab w:val="clear" w:pos="8640"/>
          <w:tab w:val="left" w:pos="2520"/>
          <w:tab w:val="left" w:pos="3420"/>
          <w:tab w:val="left" w:pos="3780"/>
          <w:tab w:val="left" w:pos="4140"/>
          <w:tab w:val="left" w:pos="4320"/>
          <w:tab w:val="left" w:pos="6120"/>
          <w:tab w:val="left" w:pos="6660"/>
        </w:tabs>
        <w:spacing w:line="276" w:lineRule="auto"/>
        <w:contextualSpacing/>
        <w:rPr>
          <w:rFonts w:asciiTheme="minorHAnsi" w:hAnsiTheme="minorHAnsi" w:cs="Arial"/>
          <w:sz w:val="24"/>
          <w:szCs w:val="24"/>
        </w:rPr>
      </w:pPr>
      <w:r w:rsidRPr="00043A17">
        <w:rPr>
          <w:rFonts w:asciiTheme="minorHAnsi" w:hAnsiTheme="minorHAnsi" w:cs="Arial"/>
          <w:sz w:val="24"/>
          <w:szCs w:val="24"/>
          <w:u w:val="single"/>
        </w:rPr>
        <w:tab/>
      </w:r>
      <w:r w:rsidRPr="00043A17">
        <w:rPr>
          <w:rFonts w:asciiTheme="minorHAnsi" w:hAnsiTheme="minorHAnsi" w:cs="Arial"/>
          <w:sz w:val="24"/>
          <w:szCs w:val="24"/>
          <w:u w:val="single"/>
        </w:rPr>
        <w:tab/>
      </w:r>
      <w:r w:rsidRPr="00043A17">
        <w:rPr>
          <w:rFonts w:asciiTheme="minorHAnsi" w:hAnsiTheme="minorHAnsi" w:cs="Arial"/>
          <w:sz w:val="24"/>
          <w:szCs w:val="24"/>
        </w:rPr>
        <w:tab/>
      </w:r>
      <w:r w:rsidRPr="00043A17">
        <w:rPr>
          <w:rFonts w:asciiTheme="minorHAnsi" w:hAnsiTheme="minorHAnsi" w:cs="Arial"/>
          <w:sz w:val="24"/>
          <w:szCs w:val="24"/>
        </w:rPr>
        <w:tab/>
      </w:r>
      <w:r w:rsidRPr="00043A17">
        <w:rPr>
          <w:rFonts w:asciiTheme="minorHAnsi" w:hAnsiTheme="minorHAnsi" w:cs="Arial"/>
          <w:sz w:val="24"/>
          <w:szCs w:val="24"/>
          <w:u w:val="single"/>
        </w:rPr>
        <w:tab/>
      </w:r>
      <w:r w:rsidRPr="00043A17">
        <w:rPr>
          <w:rFonts w:asciiTheme="minorHAnsi" w:hAnsiTheme="minorHAnsi" w:cs="Arial"/>
          <w:sz w:val="24"/>
          <w:szCs w:val="24"/>
          <w:u w:val="single"/>
        </w:rPr>
        <w:tab/>
      </w:r>
      <w:r w:rsidRPr="00043A17">
        <w:rPr>
          <w:rFonts w:asciiTheme="minorHAnsi" w:hAnsiTheme="minorHAnsi" w:cs="Arial"/>
          <w:sz w:val="24"/>
          <w:szCs w:val="24"/>
        </w:rPr>
        <w:tab/>
      </w:r>
      <w:r w:rsidRPr="00043A17">
        <w:rPr>
          <w:rFonts w:asciiTheme="minorHAnsi" w:hAnsiTheme="minorHAnsi" w:cs="Arial"/>
          <w:sz w:val="24"/>
          <w:szCs w:val="24"/>
          <w:u w:val="single"/>
        </w:rPr>
        <w:tab/>
      </w:r>
      <w:r w:rsidRPr="00043A17">
        <w:rPr>
          <w:rFonts w:asciiTheme="minorHAnsi" w:hAnsiTheme="minorHAnsi" w:cs="Arial"/>
          <w:sz w:val="24"/>
          <w:szCs w:val="24"/>
          <w:u w:val="single"/>
        </w:rPr>
        <w:tab/>
      </w:r>
      <w:r w:rsidRPr="00043A17">
        <w:rPr>
          <w:rFonts w:asciiTheme="minorHAnsi" w:hAnsiTheme="minorHAnsi" w:cs="Arial"/>
          <w:sz w:val="24"/>
          <w:szCs w:val="24"/>
          <w:u w:val="single"/>
        </w:rPr>
        <w:tab/>
      </w:r>
      <w:r w:rsidRPr="00043A17">
        <w:rPr>
          <w:rFonts w:asciiTheme="minorHAnsi" w:hAnsiTheme="minorHAnsi" w:cs="Arial"/>
          <w:sz w:val="24"/>
          <w:szCs w:val="24"/>
        </w:rPr>
        <w:tab/>
      </w:r>
    </w:p>
    <w:p w14:paraId="5DB3D903" w14:textId="77777777" w:rsidR="00035936" w:rsidRPr="00043A17" w:rsidRDefault="00035936" w:rsidP="00035936">
      <w:pPr>
        <w:pStyle w:val="Header"/>
        <w:tabs>
          <w:tab w:val="clear" w:pos="4320"/>
          <w:tab w:val="clear" w:pos="8640"/>
          <w:tab w:val="left" w:pos="2520"/>
          <w:tab w:val="left" w:pos="3600"/>
          <w:tab w:val="left" w:pos="4140"/>
          <w:tab w:val="left" w:pos="4860"/>
          <w:tab w:val="left" w:pos="6660"/>
        </w:tabs>
        <w:spacing w:line="276" w:lineRule="auto"/>
        <w:contextualSpacing/>
        <w:rPr>
          <w:rFonts w:asciiTheme="minorHAnsi" w:hAnsiTheme="minorHAnsi" w:cs="Arial"/>
          <w:sz w:val="24"/>
          <w:szCs w:val="24"/>
        </w:rPr>
      </w:pPr>
      <w:r w:rsidRPr="00043A17">
        <w:rPr>
          <w:rFonts w:asciiTheme="minorHAnsi" w:hAnsiTheme="minorHAnsi" w:cs="Arial"/>
          <w:sz w:val="24"/>
          <w:szCs w:val="24"/>
        </w:rPr>
        <w:t>Print Name of Participant</w:t>
      </w:r>
      <w:r w:rsidRPr="00043A17">
        <w:rPr>
          <w:rFonts w:asciiTheme="minorHAnsi" w:hAnsiTheme="minorHAnsi" w:cs="Arial"/>
          <w:sz w:val="24"/>
          <w:szCs w:val="24"/>
        </w:rPr>
        <w:tab/>
      </w:r>
      <w:r w:rsidRPr="00043A17">
        <w:rPr>
          <w:rFonts w:asciiTheme="minorHAnsi" w:hAnsiTheme="minorHAnsi" w:cs="Arial"/>
          <w:sz w:val="24"/>
          <w:szCs w:val="24"/>
        </w:rPr>
        <w:tab/>
      </w:r>
      <w:r w:rsidRPr="00043A17">
        <w:rPr>
          <w:rFonts w:asciiTheme="minorHAnsi" w:hAnsiTheme="minorHAnsi" w:cs="Arial"/>
          <w:sz w:val="24"/>
          <w:szCs w:val="24"/>
        </w:rPr>
        <w:tab/>
        <w:t>Signature</w:t>
      </w:r>
      <w:r w:rsidRPr="00043A17">
        <w:rPr>
          <w:rFonts w:asciiTheme="minorHAnsi" w:hAnsiTheme="minorHAnsi" w:cs="Arial"/>
          <w:sz w:val="24"/>
          <w:szCs w:val="24"/>
        </w:rPr>
        <w:tab/>
        <w:t>Date (dd-mm-yyyy)</w:t>
      </w:r>
    </w:p>
    <w:p w14:paraId="57993E1A" w14:textId="77777777" w:rsidR="00035936" w:rsidRPr="00043A17" w:rsidRDefault="00035936" w:rsidP="00035936">
      <w:pPr>
        <w:tabs>
          <w:tab w:val="left" w:pos="2520"/>
          <w:tab w:val="left" w:pos="6660"/>
        </w:tabs>
        <w:spacing w:line="276" w:lineRule="auto"/>
        <w:contextualSpacing/>
        <w:rPr>
          <w:rFonts w:cs="Arial"/>
        </w:rPr>
      </w:pPr>
    </w:p>
    <w:p w14:paraId="2CF04882" w14:textId="77777777" w:rsidR="00035936" w:rsidRPr="00043A17" w:rsidRDefault="00035936" w:rsidP="00035936">
      <w:pPr>
        <w:tabs>
          <w:tab w:val="left" w:pos="2520"/>
          <w:tab w:val="left" w:pos="6660"/>
        </w:tabs>
        <w:spacing w:line="276" w:lineRule="auto"/>
        <w:contextualSpacing/>
        <w:rPr>
          <w:rFonts w:cs="Arial"/>
        </w:rPr>
      </w:pPr>
      <w:r w:rsidRPr="00043A17">
        <w:rPr>
          <w:rFonts w:cs="Arial"/>
        </w:rPr>
        <w:t>(You will be given a signed copy of this consent form)</w:t>
      </w:r>
    </w:p>
    <w:p w14:paraId="191A6DA2" w14:textId="77777777" w:rsidR="00035936" w:rsidRPr="00043A17" w:rsidRDefault="00035936" w:rsidP="00035936">
      <w:pPr>
        <w:tabs>
          <w:tab w:val="left" w:pos="2520"/>
          <w:tab w:val="left" w:pos="6660"/>
        </w:tabs>
        <w:spacing w:line="276" w:lineRule="auto"/>
        <w:contextualSpacing/>
        <w:rPr>
          <w:rFonts w:cs="Arial"/>
        </w:rPr>
      </w:pPr>
    </w:p>
    <w:p w14:paraId="25ECA17E" w14:textId="77777777" w:rsidR="00035936" w:rsidRPr="00043A17" w:rsidRDefault="00035936" w:rsidP="00035936">
      <w:pPr>
        <w:tabs>
          <w:tab w:val="left" w:pos="2520"/>
          <w:tab w:val="left" w:pos="6660"/>
        </w:tabs>
        <w:spacing w:line="276" w:lineRule="auto"/>
        <w:contextualSpacing/>
        <w:rPr>
          <w:rFonts w:cs="Arial"/>
        </w:rPr>
      </w:pPr>
    </w:p>
    <w:p w14:paraId="01FC16C0" w14:textId="77777777" w:rsidR="00035936" w:rsidRPr="00043A17" w:rsidRDefault="00035936" w:rsidP="00035936">
      <w:pPr>
        <w:tabs>
          <w:tab w:val="left" w:pos="2520"/>
          <w:tab w:val="left" w:pos="6660"/>
        </w:tabs>
        <w:spacing w:line="276" w:lineRule="auto"/>
        <w:contextualSpacing/>
        <w:rPr>
          <w:rFonts w:cs="Arial"/>
        </w:rPr>
      </w:pPr>
      <w:r w:rsidRPr="00043A17">
        <w:rPr>
          <w:rFonts w:cs="Arial"/>
        </w:rPr>
        <w:t>My signature means that I have explained the study to the participant named above. I have answered all questions.</w:t>
      </w:r>
    </w:p>
    <w:p w14:paraId="3F016B2A" w14:textId="77777777" w:rsidR="00035936" w:rsidRPr="00043A17" w:rsidRDefault="00035936" w:rsidP="00035936">
      <w:pPr>
        <w:tabs>
          <w:tab w:val="left" w:pos="2520"/>
          <w:tab w:val="left" w:pos="6660"/>
        </w:tabs>
        <w:spacing w:line="276" w:lineRule="auto"/>
        <w:contextualSpacing/>
        <w:rPr>
          <w:rFonts w:cs="Arial"/>
        </w:rPr>
      </w:pPr>
    </w:p>
    <w:p w14:paraId="3478F291" w14:textId="77777777" w:rsidR="00035936" w:rsidRPr="00043A17" w:rsidRDefault="00035936" w:rsidP="00035936">
      <w:pPr>
        <w:tabs>
          <w:tab w:val="left" w:pos="2520"/>
          <w:tab w:val="left" w:pos="6660"/>
        </w:tabs>
        <w:spacing w:line="276" w:lineRule="auto"/>
        <w:contextualSpacing/>
        <w:rPr>
          <w:rFonts w:cs="Arial"/>
        </w:rPr>
      </w:pPr>
    </w:p>
    <w:p w14:paraId="1EFE7A05" w14:textId="77777777" w:rsidR="00035936" w:rsidRPr="00043A17" w:rsidRDefault="00035936" w:rsidP="00035936">
      <w:pPr>
        <w:pStyle w:val="Header"/>
        <w:tabs>
          <w:tab w:val="clear" w:pos="4320"/>
          <w:tab w:val="clear" w:pos="8640"/>
          <w:tab w:val="left" w:pos="2520"/>
          <w:tab w:val="left" w:pos="3150"/>
          <w:tab w:val="left" w:pos="3420"/>
          <w:tab w:val="left" w:pos="4140"/>
          <w:tab w:val="left" w:pos="4950"/>
          <w:tab w:val="left" w:pos="6120"/>
          <w:tab w:val="left" w:pos="6660"/>
        </w:tabs>
        <w:spacing w:line="276" w:lineRule="auto"/>
        <w:contextualSpacing/>
        <w:rPr>
          <w:rFonts w:asciiTheme="minorHAnsi" w:hAnsiTheme="minorHAnsi" w:cs="Arial"/>
          <w:sz w:val="24"/>
          <w:szCs w:val="24"/>
        </w:rPr>
      </w:pPr>
      <w:r w:rsidRPr="00043A17">
        <w:rPr>
          <w:rFonts w:asciiTheme="minorHAnsi" w:hAnsiTheme="minorHAnsi" w:cs="Arial"/>
          <w:sz w:val="24"/>
          <w:szCs w:val="24"/>
          <w:u w:val="single"/>
        </w:rPr>
        <w:tab/>
      </w:r>
      <w:r w:rsidRPr="00043A17">
        <w:rPr>
          <w:rFonts w:asciiTheme="minorHAnsi" w:hAnsiTheme="minorHAnsi" w:cs="Arial"/>
          <w:sz w:val="24"/>
          <w:szCs w:val="24"/>
          <w:u w:val="single"/>
        </w:rPr>
        <w:tab/>
      </w:r>
      <w:r w:rsidRPr="00043A17">
        <w:rPr>
          <w:rFonts w:asciiTheme="minorHAnsi" w:hAnsiTheme="minorHAnsi" w:cs="Arial"/>
          <w:sz w:val="24"/>
          <w:szCs w:val="24"/>
          <w:u w:val="single"/>
        </w:rPr>
        <w:tab/>
      </w:r>
      <w:r w:rsidRPr="00043A17">
        <w:rPr>
          <w:rFonts w:asciiTheme="minorHAnsi" w:hAnsiTheme="minorHAnsi" w:cs="Arial"/>
          <w:sz w:val="24"/>
          <w:szCs w:val="24"/>
        </w:rPr>
        <w:tab/>
      </w:r>
      <w:r w:rsidRPr="00043A17">
        <w:rPr>
          <w:rFonts w:asciiTheme="minorHAnsi" w:hAnsiTheme="minorHAnsi" w:cs="Arial"/>
          <w:sz w:val="24"/>
          <w:szCs w:val="24"/>
          <w:u w:val="single"/>
        </w:rPr>
        <w:tab/>
      </w:r>
      <w:r w:rsidRPr="00043A17">
        <w:rPr>
          <w:rFonts w:asciiTheme="minorHAnsi" w:hAnsiTheme="minorHAnsi" w:cs="Arial"/>
          <w:sz w:val="24"/>
          <w:szCs w:val="24"/>
          <w:u w:val="single"/>
        </w:rPr>
        <w:tab/>
      </w:r>
      <w:r w:rsidRPr="00043A17">
        <w:rPr>
          <w:rFonts w:asciiTheme="minorHAnsi" w:hAnsiTheme="minorHAnsi" w:cs="Arial"/>
          <w:sz w:val="24"/>
          <w:szCs w:val="24"/>
        </w:rPr>
        <w:tab/>
      </w:r>
      <w:r w:rsidRPr="00043A17">
        <w:rPr>
          <w:rFonts w:asciiTheme="minorHAnsi" w:hAnsiTheme="minorHAnsi" w:cs="Arial"/>
          <w:sz w:val="24"/>
          <w:szCs w:val="24"/>
          <w:u w:val="single"/>
        </w:rPr>
        <w:tab/>
      </w:r>
      <w:r w:rsidRPr="00043A17">
        <w:rPr>
          <w:rFonts w:asciiTheme="minorHAnsi" w:hAnsiTheme="minorHAnsi" w:cs="Arial"/>
          <w:sz w:val="24"/>
          <w:szCs w:val="24"/>
          <w:u w:val="single"/>
        </w:rPr>
        <w:tab/>
      </w:r>
      <w:r w:rsidRPr="00043A17">
        <w:rPr>
          <w:rFonts w:asciiTheme="minorHAnsi" w:hAnsiTheme="minorHAnsi" w:cs="Arial"/>
          <w:sz w:val="24"/>
          <w:szCs w:val="24"/>
          <w:u w:val="single"/>
        </w:rPr>
        <w:tab/>
      </w:r>
    </w:p>
    <w:p w14:paraId="239BE763" w14:textId="77777777" w:rsidR="00035936" w:rsidRPr="000A64FD" w:rsidRDefault="00035936" w:rsidP="00035936">
      <w:pPr>
        <w:pStyle w:val="Header"/>
        <w:tabs>
          <w:tab w:val="clear" w:pos="4320"/>
          <w:tab w:val="clear" w:pos="8640"/>
          <w:tab w:val="left" w:pos="2520"/>
          <w:tab w:val="left" w:pos="3600"/>
          <w:tab w:val="left" w:pos="4140"/>
          <w:tab w:val="left" w:pos="4860"/>
          <w:tab w:val="left" w:pos="6660"/>
        </w:tabs>
        <w:spacing w:line="276" w:lineRule="auto"/>
        <w:contextualSpacing/>
        <w:rPr>
          <w:rFonts w:asciiTheme="minorHAnsi" w:hAnsiTheme="minorHAnsi" w:cs="Arial"/>
          <w:sz w:val="24"/>
          <w:szCs w:val="24"/>
        </w:rPr>
      </w:pPr>
      <w:r w:rsidRPr="00043A17">
        <w:rPr>
          <w:rFonts w:asciiTheme="minorHAnsi" w:hAnsiTheme="minorHAnsi" w:cs="Arial"/>
          <w:sz w:val="24"/>
          <w:szCs w:val="24"/>
        </w:rPr>
        <w:t xml:space="preserve">Print Name of Person </w:t>
      </w:r>
      <w:r w:rsidRPr="00043A17">
        <w:rPr>
          <w:rFonts w:asciiTheme="minorHAnsi" w:hAnsiTheme="minorHAnsi" w:cs="Arial"/>
          <w:sz w:val="24"/>
          <w:szCs w:val="24"/>
        </w:rPr>
        <w:tab/>
      </w:r>
      <w:r w:rsidRPr="00043A17">
        <w:rPr>
          <w:rFonts w:asciiTheme="minorHAnsi" w:hAnsiTheme="minorHAnsi" w:cs="Arial"/>
          <w:sz w:val="24"/>
          <w:szCs w:val="24"/>
        </w:rPr>
        <w:tab/>
      </w:r>
      <w:r w:rsidRPr="00043A17">
        <w:rPr>
          <w:rFonts w:asciiTheme="minorHAnsi" w:hAnsiTheme="minorHAnsi" w:cs="Arial"/>
          <w:sz w:val="24"/>
          <w:szCs w:val="24"/>
        </w:rPr>
        <w:tab/>
        <w:t>Signature</w:t>
      </w:r>
      <w:r w:rsidRPr="00043A17">
        <w:rPr>
          <w:rFonts w:asciiTheme="minorHAnsi" w:hAnsiTheme="minorHAnsi" w:cs="Arial"/>
          <w:sz w:val="24"/>
          <w:szCs w:val="24"/>
        </w:rPr>
        <w:tab/>
        <w:t>Date (dd-mm-yyyy)</w:t>
      </w:r>
      <w:r w:rsidRPr="00043A17">
        <w:rPr>
          <w:rFonts w:asciiTheme="minorHAnsi" w:hAnsiTheme="minorHAnsi" w:cs="Arial"/>
          <w:sz w:val="24"/>
          <w:szCs w:val="24"/>
        </w:rPr>
        <w:br/>
        <w:t>Obtaining Consent</w:t>
      </w:r>
      <w:r w:rsidRPr="000A64FD">
        <w:rPr>
          <w:rFonts w:asciiTheme="minorHAnsi" w:hAnsiTheme="minorHAnsi" w:cs="Arial"/>
          <w:sz w:val="24"/>
          <w:szCs w:val="24"/>
        </w:rPr>
        <w:tab/>
        <w:t xml:space="preserve"> </w:t>
      </w:r>
    </w:p>
    <w:p w14:paraId="06119848" w14:textId="6382418F" w:rsidR="00035936" w:rsidRPr="00035936" w:rsidRDefault="00035936" w:rsidP="00035936">
      <w:pPr>
        <w:rPr>
          <w:rFonts w:ascii="Calibri" w:hAnsi="Calibri" w:cs="Calibri"/>
          <w:sz w:val="22"/>
          <w:szCs w:val="22"/>
        </w:rPr>
      </w:pPr>
    </w:p>
    <w:sectPr w:rsidR="00035936" w:rsidRPr="00035936" w:rsidSect="00D76C8B">
      <w:footerReference w:type="default" r:id="rId10"/>
      <w:headerReference w:type="first" r:id="rId11"/>
      <w:footerReference w:type="first" r:id="rId12"/>
      <w:pgSz w:w="12240" w:h="15840" w:code="1"/>
      <w:pgMar w:top="1440" w:right="1080" w:bottom="1080" w:left="1166" w:header="634" w:footer="893" w:gutter="0"/>
      <w:paperSrc w:first="7" w:other="7"/>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2CC646" w14:textId="77777777" w:rsidR="000046EB" w:rsidRDefault="000046EB">
      <w:r>
        <w:separator/>
      </w:r>
    </w:p>
  </w:endnote>
  <w:endnote w:type="continuationSeparator" w:id="0">
    <w:p w14:paraId="4FAC06EE" w14:textId="77777777" w:rsidR="000046EB" w:rsidRDefault="000046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088513" w14:textId="77777777" w:rsidR="00880573" w:rsidRDefault="0088057F">
    <w:pPr>
      <w:pStyle w:val="Footer"/>
      <w:rPr>
        <w:rFonts w:ascii="Arial" w:hAnsi="Arial" w:cs="Arial"/>
        <w:sz w:val="16"/>
        <w:szCs w:val="16"/>
      </w:rPr>
    </w:pPr>
  </w:p>
  <w:p w14:paraId="74E60802" w14:textId="77777777" w:rsidR="00880573" w:rsidRPr="00880573" w:rsidRDefault="00035936" w:rsidP="00931AF2">
    <w:pPr>
      <w:pStyle w:val="Footer"/>
      <w:tabs>
        <w:tab w:val="clear" w:pos="8640"/>
        <w:tab w:val="right" w:pos="9990"/>
      </w:tabs>
      <w:rPr>
        <w:rFonts w:ascii="Arial" w:hAnsi="Arial" w:cs="Arial"/>
        <w:sz w:val="16"/>
        <w:szCs w:val="16"/>
      </w:rPr>
    </w:pPr>
    <w:r w:rsidRPr="00564603">
      <w:rPr>
        <w:rFonts w:ascii="Arial" w:hAnsi="Arial" w:cs="Arial"/>
        <w:sz w:val="16"/>
        <w:szCs w:val="16"/>
      </w:rPr>
      <w:t>V</w:t>
    </w:r>
    <w:r>
      <w:rPr>
        <w:rFonts w:ascii="Arial" w:hAnsi="Arial" w:cs="Arial"/>
        <w:sz w:val="16"/>
        <w:szCs w:val="16"/>
      </w:rPr>
      <w:t>ersion date 01-Aug-</w:t>
    </w:r>
    <w:r w:rsidRPr="00564603">
      <w:rPr>
        <w:rFonts w:ascii="Arial" w:hAnsi="Arial" w:cs="Arial"/>
        <w:sz w:val="16"/>
        <w:szCs w:val="16"/>
      </w:rPr>
      <w:t>2019</w:t>
    </w:r>
    <w:r w:rsidRPr="00564603">
      <w:rPr>
        <w:rFonts w:ascii="Arial" w:hAnsi="Arial" w:cs="Arial"/>
        <w:sz w:val="16"/>
        <w:szCs w:val="16"/>
      </w:rPr>
      <w:tab/>
    </w:r>
    <w:r w:rsidRPr="00564603">
      <w:rPr>
        <w:rFonts w:ascii="Arial" w:hAnsi="Arial" w:cs="Arial"/>
        <w:sz w:val="16"/>
        <w:szCs w:val="16"/>
      </w:rPr>
      <w:tab/>
    </w:r>
    <w:sdt>
      <w:sdtPr>
        <w:rPr>
          <w:rFonts w:ascii="Arial" w:hAnsi="Arial" w:cs="Arial"/>
          <w:sz w:val="16"/>
          <w:szCs w:val="16"/>
        </w:rPr>
        <w:id w:val="-798684698"/>
        <w:docPartObj>
          <w:docPartGallery w:val="Page Numbers (Bottom of Page)"/>
          <w:docPartUnique/>
        </w:docPartObj>
      </w:sdtPr>
      <w:sdtEndPr/>
      <w:sdtContent>
        <w:sdt>
          <w:sdtPr>
            <w:rPr>
              <w:rFonts w:ascii="Arial" w:hAnsi="Arial" w:cs="Arial"/>
              <w:sz w:val="16"/>
              <w:szCs w:val="16"/>
            </w:rPr>
            <w:id w:val="43178186"/>
            <w:docPartObj>
              <w:docPartGallery w:val="Page Numbers (Top of Page)"/>
              <w:docPartUnique/>
            </w:docPartObj>
          </w:sdtPr>
          <w:sdtEndPr/>
          <w:sdtContent>
            <w:r w:rsidRPr="00564603">
              <w:rPr>
                <w:rFonts w:ascii="Arial" w:hAnsi="Arial" w:cs="Arial"/>
                <w:sz w:val="16"/>
                <w:szCs w:val="16"/>
              </w:rPr>
              <w:t xml:space="preserve">Page </w:t>
            </w:r>
            <w:r w:rsidRPr="00564603">
              <w:rPr>
                <w:rFonts w:ascii="Arial" w:hAnsi="Arial" w:cs="Arial"/>
                <w:bCs/>
                <w:sz w:val="16"/>
                <w:szCs w:val="16"/>
              </w:rPr>
              <w:fldChar w:fldCharType="begin"/>
            </w:r>
            <w:r w:rsidRPr="00564603">
              <w:rPr>
                <w:rFonts w:ascii="Arial" w:hAnsi="Arial" w:cs="Arial"/>
                <w:bCs/>
                <w:sz w:val="16"/>
                <w:szCs w:val="16"/>
              </w:rPr>
              <w:instrText xml:space="preserve"> PAGE </w:instrText>
            </w:r>
            <w:r w:rsidRPr="00564603">
              <w:rPr>
                <w:rFonts w:ascii="Arial" w:hAnsi="Arial" w:cs="Arial"/>
                <w:bCs/>
                <w:sz w:val="16"/>
                <w:szCs w:val="16"/>
              </w:rPr>
              <w:fldChar w:fldCharType="separate"/>
            </w:r>
            <w:r w:rsidR="0088057F">
              <w:rPr>
                <w:rFonts w:ascii="Arial" w:hAnsi="Arial" w:cs="Arial"/>
                <w:bCs/>
                <w:noProof/>
                <w:sz w:val="16"/>
                <w:szCs w:val="16"/>
              </w:rPr>
              <w:t>7</w:t>
            </w:r>
            <w:r w:rsidRPr="00564603">
              <w:rPr>
                <w:rFonts w:ascii="Arial" w:hAnsi="Arial" w:cs="Arial"/>
                <w:bCs/>
                <w:sz w:val="16"/>
                <w:szCs w:val="16"/>
              </w:rPr>
              <w:fldChar w:fldCharType="end"/>
            </w:r>
            <w:r w:rsidRPr="00564603">
              <w:rPr>
                <w:rFonts w:ascii="Arial" w:hAnsi="Arial" w:cs="Arial"/>
                <w:sz w:val="16"/>
                <w:szCs w:val="16"/>
              </w:rPr>
              <w:t xml:space="preserve"> of </w:t>
            </w:r>
            <w:r>
              <w:rPr>
                <w:rFonts w:ascii="Arial" w:hAnsi="Arial" w:cs="Arial"/>
                <w:sz w:val="16"/>
                <w:szCs w:val="16"/>
              </w:rPr>
              <w:t xml:space="preserve"> </w:t>
            </w:r>
            <w:r>
              <w:rPr>
                <w:rFonts w:ascii="Arial" w:hAnsi="Arial" w:cs="Arial"/>
                <w:bCs/>
                <w:sz w:val="16"/>
                <w:szCs w:val="16"/>
              </w:rPr>
              <w:t>9</w:t>
            </w:r>
          </w:sdtContent>
        </w:sdt>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D639C2" w14:textId="77777777" w:rsidR="00880573" w:rsidRDefault="0088057F" w:rsidP="00564603">
    <w:pPr>
      <w:pStyle w:val="Footer"/>
      <w:rPr>
        <w:rFonts w:ascii="Arial" w:hAnsi="Arial" w:cs="Arial"/>
        <w:sz w:val="16"/>
        <w:szCs w:val="16"/>
      </w:rPr>
    </w:pPr>
  </w:p>
  <w:p w14:paraId="3E7281FF" w14:textId="77777777" w:rsidR="008D54DE" w:rsidRPr="00564603" w:rsidRDefault="00035936" w:rsidP="002A2B00">
    <w:pPr>
      <w:pStyle w:val="Footer"/>
      <w:tabs>
        <w:tab w:val="clear" w:pos="8640"/>
        <w:tab w:val="right" w:pos="9900"/>
      </w:tabs>
      <w:rPr>
        <w:rFonts w:ascii="Arial" w:hAnsi="Arial" w:cs="Arial"/>
        <w:sz w:val="16"/>
        <w:szCs w:val="16"/>
      </w:rPr>
    </w:pPr>
    <w:r w:rsidRPr="00564603">
      <w:rPr>
        <w:rFonts w:ascii="Arial" w:hAnsi="Arial" w:cs="Arial"/>
        <w:sz w:val="16"/>
        <w:szCs w:val="16"/>
      </w:rPr>
      <w:t>V</w:t>
    </w:r>
    <w:r>
      <w:rPr>
        <w:rFonts w:ascii="Arial" w:hAnsi="Arial" w:cs="Arial"/>
        <w:sz w:val="16"/>
        <w:szCs w:val="16"/>
      </w:rPr>
      <w:t>ersion 3.0 13-Sep-</w:t>
    </w:r>
    <w:r w:rsidRPr="00564603">
      <w:rPr>
        <w:rFonts w:ascii="Arial" w:hAnsi="Arial" w:cs="Arial"/>
        <w:sz w:val="16"/>
        <w:szCs w:val="16"/>
      </w:rPr>
      <w:t>2019</w:t>
    </w:r>
    <w:r w:rsidRPr="00564603">
      <w:rPr>
        <w:rFonts w:ascii="Arial" w:hAnsi="Arial" w:cs="Arial"/>
        <w:sz w:val="16"/>
        <w:szCs w:val="16"/>
      </w:rPr>
      <w:tab/>
    </w:r>
    <w:r w:rsidRPr="00564603">
      <w:rPr>
        <w:rFonts w:ascii="Arial" w:hAnsi="Arial" w:cs="Arial"/>
        <w:sz w:val="16"/>
        <w:szCs w:val="16"/>
      </w:rPr>
      <w:tab/>
    </w:r>
    <w:sdt>
      <w:sdtPr>
        <w:rPr>
          <w:rFonts w:ascii="Arial" w:hAnsi="Arial" w:cs="Arial"/>
          <w:sz w:val="16"/>
          <w:szCs w:val="16"/>
        </w:rPr>
        <w:id w:val="1382757932"/>
        <w:docPartObj>
          <w:docPartGallery w:val="Page Numbers (Bottom of Page)"/>
          <w:docPartUnique/>
        </w:docPartObj>
      </w:sdtPr>
      <w:sdtEndPr/>
      <w:sdtContent>
        <w:sdt>
          <w:sdtPr>
            <w:rPr>
              <w:rFonts w:ascii="Arial" w:hAnsi="Arial" w:cs="Arial"/>
              <w:sz w:val="16"/>
              <w:szCs w:val="16"/>
            </w:rPr>
            <w:id w:val="-2141258001"/>
            <w:docPartObj>
              <w:docPartGallery w:val="Page Numbers (Top of Page)"/>
              <w:docPartUnique/>
            </w:docPartObj>
          </w:sdtPr>
          <w:sdtEndPr/>
          <w:sdtContent>
            <w:r>
              <w:rPr>
                <w:rFonts w:ascii="Arial" w:hAnsi="Arial" w:cs="Arial"/>
                <w:sz w:val="16"/>
                <w:szCs w:val="16"/>
              </w:rPr>
              <w:t xml:space="preserve"> </w:t>
            </w:r>
            <w:r w:rsidRPr="00564603">
              <w:rPr>
                <w:rFonts w:ascii="Arial" w:hAnsi="Arial" w:cs="Arial"/>
                <w:bCs/>
                <w:sz w:val="16"/>
                <w:szCs w:val="16"/>
              </w:rPr>
              <w:fldChar w:fldCharType="begin"/>
            </w:r>
            <w:r w:rsidRPr="00564603">
              <w:rPr>
                <w:rFonts w:ascii="Arial" w:hAnsi="Arial" w:cs="Arial"/>
                <w:bCs/>
                <w:sz w:val="16"/>
                <w:szCs w:val="16"/>
              </w:rPr>
              <w:instrText xml:space="preserve"> PAGE </w:instrText>
            </w:r>
            <w:r w:rsidRPr="00564603">
              <w:rPr>
                <w:rFonts w:ascii="Arial" w:hAnsi="Arial" w:cs="Arial"/>
                <w:bCs/>
                <w:sz w:val="16"/>
                <w:szCs w:val="16"/>
              </w:rPr>
              <w:fldChar w:fldCharType="separate"/>
            </w:r>
            <w:r w:rsidR="0088057F">
              <w:rPr>
                <w:rFonts w:ascii="Arial" w:hAnsi="Arial" w:cs="Arial"/>
                <w:bCs/>
                <w:noProof/>
                <w:sz w:val="16"/>
                <w:szCs w:val="16"/>
              </w:rPr>
              <w:t>1</w:t>
            </w:r>
            <w:r w:rsidRPr="00564603">
              <w:rPr>
                <w:rFonts w:ascii="Arial" w:hAnsi="Arial" w:cs="Arial"/>
                <w:bCs/>
                <w:sz w:val="16"/>
                <w:szCs w:val="16"/>
              </w:rPr>
              <w:fldChar w:fldCharType="end"/>
            </w:r>
            <w:r>
              <w:rPr>
                <w:rFonts w:ascii="Arial" w:hAnsi="Arial" w:cs="Arial"/>
                <w:sz w:val="16"/>
                <w:szCs w:val="16"/>
              </w:rPr>
              <w:t xml:space="preserve"> of 9</w:t>
            </w:r>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A76FCC" w14:textId="77777777" w:rsidR="000046EB" w:rsidRDefault="000046EB">
      <w:r>
        <w:separator/>
      </w:r>
    </w:p>
  </w:footnote>
  <w:footnote w:type="continuationSeparator" w:id="0">
    <w:p w14:paraId="3F9572B0" w14:textId="77777777" w:rsidR="000046EB" w:rsidRDefault="000046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A056E5" w14:textId="77777777" w:rsidR="00880573" w:rsidRPr="00880573" w:rsidRDefault="00035936" w:rsidP="00880573">
    <w:pPr>
      <w:pStyle w:val="Header"/>
      <w:rPr>
        <w:rFonts w:asciiTheme="minorHAnsi" w:hAnsiTheme="minorHAnsi"/>
        <w:sz w:val="22"/>
      </w:rPr>
    </w:pPr>
    <w:r>
      <w:rPr>
        <w:noProof/>
      </w:rPr>
      <w:drawing>
        <wp:anchor distT="0" distB="0" distL="114300" distR="114300" simplePos="0" relativeHeight="251660288" behindDoc="0" locked="0" layoutInCell="1" allowOverlap="1" wp14:anchorId="60641C2C" wp14:editId="7B99B56C">
          <wp:simplePos x="0" y="0"/>
          <wp:positionH relativeFrom="column">
            <wp:posOffset>5353685</wp:posOffset>
          </wp:positionH>
          <wp:positionV relativeFrom="paragraph">
            <wp:posOffset>-83820</wp:posOffset>
          </wp:positionV>
          <wp:extent cx="1409700" cy="610235"/>
          <wp:effectExtent l="0" t="0" r="0" b="0"/>
          <wp:wrapNone/>
          <wp:docPr id="4" name="Picture 4" descr="Image result for rivlin medical 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rivlin medical grou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6102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52D1F096" wp14:editId="5B078A2D">
          <wp:simplePos x="0" y="0"/>
          <wp:positionH relativeFrom="column">
            <wp:posOffset>2610485</wp:posOffset>
          </wp:positionH>
          <wp:positionV relativeFrom="paragraph">
            <wp:posOffset>-79375</wp:posOffset>
          </wp:positionV>
          <wp:extent cx="1508125" cy="557530"/>
          <wp:effectExtent l="0" t="0" r="0" b="0"/>
          <wp:wrapNone/>
          <wp:docPr id="3" name="Picture 3" descr="Image result for university of toront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university of toronto logo"/>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508125" cy="5575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C3B1A">
      <w:rPr>
        <w:rFonts w:ascii="Arial" w:hAnsi="Arial" w:cs="Arial"/>
        <w:noProof/>
        <w:sz w:val="22"/>
      </w:rPr>
      <w:drawing>
        <wp:anchor distT="0" distB="0" distL="114300" distR="114300" simplePos="0" relativeHeight="251661312" behindDoc="0" locked="0" layoutInCell="1" allowOverlap="1" wp14:anchorId="4B4CB877" wp14:editId="594D7815">
          <wp:simplePos x="0" y="0"/>
          <wp:positionH relativeFrom="column">
            <wp:posOffset>-389890</wp:posOffset>
          </wp:positionH>
          <wp:positionV relativeFrom="paragraph">
            <wp:posOffset>12890</wp:posOffset>
          </wp:positionV>
          <wp:extent cx="2181860" cy="457200"/>
          <wp:effectExtent l="0" t="0" r="889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TRI.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2181860" cy="457200"/>
                  </a:xfrm>
                  <a:prstGeom prst="rect">
                    <a:avLst/>
                  </a:prstGeom>
                </pic:spPr>
              </pic:pic>
            </a:graphicData>
          </a:graphic>
          <wp14:sizeRelH relativeFrom="page">
            <wp14:pctWidth>0</wp14:pctWidth>
          </wp14:sizeRelH>
          <wp14:sizeRelV relativeFrom="page">
            <wp14:pctHeight>0</wp14:pctHeight>
          </wp14:sizeRelV>
        </wp:anchor>
      </w:drawing>
    </w:r>
  </w:p>
  <w:p w14:paraId="0B3279BE" w14:textId="77777777" w:rsidR="00880573" w:rsidRDefault="0088057F" w:rsidP="00880573">
    <w:pPr>
      <w:pStyle w:val="Header"/>
    </w:pPr>
  </w:p>
  <w:p w14:paraId="2A752CE4" w14:textId="77777777" w:rsidR="000C4CEC" w:rsidRDefault="0088057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5E0679D"/>
    <w:multiLevelType w:val="hybridMultilevel"/>
    <w:tmpl w:val="836065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BEC"/>
    <w:rsid w:val="000046EB"/>
    <w:rsid w:val="0002534E"/>
    <w:rsid w:val="00035936"/>
    <w:rsid w:val="000A1C60"/>
    <w:rsid w:val="00154CDD"/>
    <w:rsid w:val="00155C0C"/>
    <w:rsid w:val="001A79F4"/>
    <w:rsid w:val="0022096D"/>
    <w:rsid w:val="00224DE2"/>
    <w:rsid w:val="00295E76"/>
    <w:rsid w:val="00347AA2"/>
    <w:rsid w:val="003543E9"/>
    <w:rsid w:val="00467785"/>
    <w:rsid w:val="00490868"/>
    <w:rsid w:val="004B50EF"/>
    <w:rsid w:val="004B76A7"/>
    <w:rsid w:val="004C00A2"/>
    <w:rsid w:val="004D47EF"/>
    <w:rsid w:val="005369CA"/>
    <w:rsid w:val="00540EA9"/>
    <w:rsid w:val="00547CAE"/>
    <w:rsid w:val="00581F12"/>
    <w:rsid w:val="005B3E24"/>
    <w:rsid w:val="00600C90"/>
    <w:rsid w:val="006B0A51"/>
    <w:rsid w:val="00700F3F"/>
    <w:rsid w:val="007329D1"/>
    <w:rsid w:val="00795203"/>
    <w:rsid w:val="007D554A"/>
    <w:rsid w:val="00806807"/>
    <w:rsid w:val="0084615E"/>
    <w:rsid w:val="00871829"/>
    <w:rsid w:val="0088057F"/>
    <w:rsid w:val="008A1BB4"/>
    <w:rsid w:val="0091673A"/>
    <w:rsid w:val="009E0BEC"/>
    <w:rsid w:val="00A72165"/>
    <w:rsid w:val="00A72C72"/>
    <w:rsid w:val="00A935AC"/>
    <w:rsid w:val="00B27C34"/>
    <w:rsid w:val="00B737DB"/>
    <w:rsid w:val="00BC7C41"/>
    <w:rsid w:val="00BE4846"/>
    <w:rsid w:val="00BE63DB"/>
    <w:rsid w:val="00C06B8F"/>
    <w:rsid w:val="00C34DA2"/>
    <w:rsid w:val="00C424BB"/>
    <w:rsid w:val="00C92F4E"/>
    <w:rsid w:val="00CA109B"/>
    <w:rsid w:val="00CC0239"/>
    <w:rsid w:val="00CC5D70"/>
    <w:rsid w:val="00CD1DB9"/>
    <w:rsid w:val="00D04163"/>
    <w:rsid w:val="00D263D2"/>
    <w:rsid w:val="00D609F5"/>
    <w:rsid w:val="00E512DF"/>
    <w:rsid w:val="00E81C0D"/>
    <w:rsid w:val="00E825EF"/>
    <w:rsid w:val="00EE2B30"/>
    <w:rsid w:val="00F242F0"/>
    <w:rsid w:val="00FA06E8"/>
    <w:rsid w:val="00FA76BA"/>
    <w:rsid w:val="00FB118A"/>
    <w:rsid w:val="00FC5B86"/>
    <w:rsid w:val="00FF30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55BFB"/>
  <w15:chartTrackingRefBased/>
  <w15:docId w15:val="{34FB2942-8633-B44D-8754-3882578BB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CA"/>
    </w:rPr>
  </w:style>
  <w:style w:type="paragraph" w:styleId="Heading3">
    <w:name w:val="heading 3"/>
    <w:basedOn w:val="Normal"/>
    <w:next w:val="Normal"/>
    <w:link w:val="Heading3Char"/>
    <w:qFormat/>
    <w:rsid w:val="00035936"/>
    <w:pPr>
      <w:keepNext/>
      <w:spacing w:before="240" w:after="60"/>
      <w:outlineLvl w:val="2"/>
    </w:pPr>
    <w:rPr>
      <w:rFonts w:ascii="Arial" w:eastAsia="Times New Roman" w:hAnsi="Arial" w:cs="Arial"/>
      <w:b/>
      <w:bCs/>
      <w:sz w:val="26"/>
      <w:szCs w:val="26"/>
      <w:lang w:val="en-US"/>
    </w:rPr>
  </w:style>
  <w:style w:type="paragraph" w:styleId="Heading5">
    <w:name w:val="heading 5"/>
    <w:basedOn w:val="Normal"/>
    <w:next w:val="Normal"/>
    <w:link w:val="Heading5Char"/>
    <w:qFormat/>
    <w:rsid w:val="00035936"/>
    <w:pPr>
      <w:keepNext/>
      <w:outlineLvl w:val="4"/>
    </w:pPr>
    <w:rPr>
      <w:rFonts w:ascii="Arial" w:eastAsia="Times New Roman" w:hAnsi="Arial" w:cs="Arial"/>
      <w:b/>
      <w:bCs/>
      <w:szCs w:val="20"/>
      <w:lang w:val="en-US"/>
    </w:rPr>
  </w:style>
  <w:style w:type="paragraph" w:styleId="Heading7">
    <w:name w:val="heading 7"/>
    <w:basedOn w:val="Normal"/>
    <w:next w:val="Normal"/>
    <w:link w:val="Heading7Char"/>
    <w:qFormat/>
    <w:rsid w:val="00035936"/>
    <w:pPr>
      <w:keepNext/>
      <w:outlineLvl w:val="6"/>
    </w:pPr>
    <w:rPr>
      <w:rFonts w:ascii="Arial" w:eastAsia="Times New Roman" w:hAnsi="Arial" w:cs="Arial"/>
      <w:b/>
      <w:bCs/>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9E0BEC"/>
    <w:rPr>
      <w:color w:val="0000FF"/>
      <w:u w:val="single"/>
    </w:rPr>
  </w:style>
  <w:style w:type="character" w:styleId="Emphasis">
    <w:name w:val="Emphasis"/>
    <w:basedOn w:val="DefaultParagraphFont"/>
    <w:uiPriority w:val="20"/>
    <w:qFormat/>
    <w:rsid w:val="009E0BEC"/>
    <w:rPr>
      <w:i/>
      <w:iCs/>
    </w:rPr>
  </w:style>
  <w:style w:type="character" w:customStyle="1" w:styleId="apple-converted-space">
    <w:name w:val="apple-converted-space"/>
    <w:basedOn w:val="DefaultParagraphFont"/>
    <w:rsid w:val="009E0BEC"/>
  </w:style>
  <w:style w:type="table" w:styleId="TableGrid">
    <w:name w:val="Table Grid"/>
    <w:basedOn w:val="TableNormal"/>
    <w:uiPriority w:val="39"/>
    <w:rsid w:val="009E0B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E0BE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E0BEC"/>
    <w:rPr>
      <w:rFonts w:ascii="Times New Roman" w:hAnsi="Times New Roman" w:cs="Times New Roman"/>
      <w:sz w:val="18"/>
      <w:szCs w:val="18"/>
      <w:lang w:val="en-CA"/>
    </w:rPr>
  </w:style>
  <w:style w:type="character" w:customStyle="1" w:styleId="Heading3Char">
    <w:name w:val="Heading 3 Char"/>
    <w:basedOn w:val="DefaultParagraphFont"/>
    <w:link w:val="Heading3"/>
    <w:rsid w:val="00035936"/>
    <w:rPr>
      <w:rFonts w:ascii="Arial" w:eastAsia="Times New Roman" w:hAnsi="Arial" w:cs="Arial"/>
      <w:b/>
      <w:bCs/>
      <w:sz w:val="26"/>
      <w:szCs w:val="26"/>
    </w:rPr>
  </w:style>
  <w:style w:type="character" w:customStyle="1" w:styleId="Heading5Char">
    <w:name w:val="Heading 5 Char"/>
    <w:basedOn w:val="DefaultParagraphFont"/>
    <w:link w:val="Heading5"/>
    <w:rsid w:val="00035936"/>
    <w:rPr>
      <w:rFonts w:ascii="Arial" w:eastAsia="Times New Roman" w:hAnsi="Arial" w:cs="Arial"/>
      <w:b/>
      <w:bCs/>
      <w:szCs w:val="20"/>
    </w:rPr>
  </w:style>
  <w:style w:type="character" w:customStyle="1" w:styleId="Heading7Char">
    <w:name w:val="Heading 7 Char"/>
    <w:basedOn w:val="DefaultParagraphFont"/>
    <w:link w:val="Heading7"/>
    <w:rsid w:val="00035936"/>
    <w:rPr>
      <w:rFonts w:ascii="Arial" w:eastAsia="Times New Roman" w:hAnsi="Arial" w:cs="Arial"/>
      <w:b/>
      <w:bCs/>
      <w:u w:val="single"/>
    </w:rPr>
  </w:style>
  <w:style w:type="paragraph" w:styleId="Header">
    <w:name w:val="header"/>
    <w:basedOn w:val="Normal"/>
    <w:link w:val="HeaderChar"/>
    <w:uiPriority w:val="99"/>
    <w:rsid w:val="00035936"/>
    <w:pPr>
      <w:tabs>
        <w:tab w:val="center" w:pos="4320"/>
        <w:tab w:val="right" w:pos="8640"/>
      </w:tabs>
    </w:pPr>
    <w:rPr>
      <w:rFonts w:ascii="Times New Roman" w:eastAsia="Times New Roman" w:hAnsi="Times New Roman" w:cs="Times New Roman"/>
      <w:sz w:val="20"/>
      <w:szCs w:val="20"/>
      <w:lang w:val="en-US"/>
    </w:rPr>
  </w:style>
  <w:style w:type="character" w:customStyle="1" w:styleId="HeaderChar">
    <w:name w:val="Header Char"/>
    <w:basedOn w:val="DefaultParagraphFont"/>
    <w:link w:val="Header"/>
    <w:uiPriority w:val="99"/>
    <w:rsid w:val="00035936"/>
    <w:rPr>
      <w:rFonts w:ascii="Times New Roman" w:eastAsia="Times New Roman" w:hAnsi="Times New Roman" w:cs="Times New Roman"/>
      <w:sz w:val="20"/>
      <w:szCs w:val="20"/>
    </w:rPr>
  </w:style>
  <w:style w:type="paragraph" w:styleId="Footer">
    <w:name w:val="footer"/>
    <w:basedOn w:val="Normal"/>
    <w:link w:val="FooterChar"/>
    <w:uiPriority w:val="99"/>
    <w:rsid w:val="00035936"/>
    <w:pPr>
      <w:tabs>
        <w:tab w:val="center" w:pos="4320"/>
        <w:tab w:val="right" w:pos="8640"/>
      </w:tabs>
    </w:pPr>
    <w:rPr>
      <w:rFonts w:ascii="Times New Roman" w:eastAsia="Times New Roman" w:hAnsi="Times New Roman" w:cs="Times New Roman"/>
      <w:sz w:val="20"/>
      <w:szCs w:val="20"/>
      <w:lang w:val="en-US"/>
    </w:rPr>
  </w:style>
  <w:style w:type="character" w:customStyle="1" w:styleId="FooterChar">
    <w:name w:val="Footer Char"/>
    <w:basedOn w:val="DefaultParagraphFont"/>
    <w:link w:val="Footer"/>
    <w:uiPriority w:val="99"/>
    <w:rsid w:val="00035936"/>
    <w:rPr>
      <w:rFonts w:ascii="Times New Roman" w:eastAsia="Times New Roman" w:hAnsi="Times New Roman" w:cs="Times New Roman"/>
      <w:sz w:val="20"/>
      <w:szCs w:val="20"/>
    </w:rPr>
  </w:style>
  <w:style w:type="paragraph" w:styleId="BodyText">
    <w:name w:val="Body Text"/>
    <w:basedOn w:val="Normal"/>
    <w:link w:val="BodyTextChar"/>
    <w:rsid w:val="00035936"/>
    <w:pPr>
      <w:spacing w:after="220" w:line="180" w:lineRule="atLeast"/>
      <w:jc w:val="both"/>
    </w:pPr>
    <w:rPr>
      <w:rFonts w:ascii="Arial" w:eastAsia="Times New Roman" w:hAnsi="Arial" w:cs="Times New Roman"/>
      <w:spacing w:val="-5"/>
      <w:sz w:val="20"/>
      <w:szCs w:val="20"/>
      <w:lang w:val="en-US"/>
    </w:rPr>
  </w:style>
  <w:style w:type="character" w:customStyle="1" w:styleId="BodyTextChar">
    <w:name w:val="Body Text Char"/>
    <w:basedOn w:val="DefaultParagraphFont"/>
    <w:link w:val="BodyText"/>
    <w:rsid w:val="00035936"/>
    <w:rPr>
      <w:rFonts w:ascii="Arial" w:eastAsia="Times New Roman" w:hAnsi="Arial" w:cs="Times New Roman"/>
      <w:spacing w:val="-5"/>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302199">
      <w:bodyDiv w:val="1"/>
      <w:marLeft w:val="0"/>
      <w:marRight w:val="0"/>
      <w:marTop w:val="0"/>
      <w:marBottom w:val="0"/>
      <w:divBdr>
        <w:top w:val="none" w:sz="0" w:space="0" w:color="auto"/>
        <w:left w:val="none" w:sz="0" w:space="0" w:color="auto"/>
        <w:bottom w:val="none" w:sz="0" w:space="0" w:color="auto"/>
        <w:right w:val="none" w:sz="0" w:space="0" w:color="auto"/>
      </w:divBdr>
    </w:div>
    <w:div w:id="1056467538">
      <w:bodyDiv w:val="1"/>
      <w:marLeft w:val="0"/>
      <w:marRight w:val="0"/>
      <w:marTop w:val="0"/>
      <w:marBottom w:val="0"/>
      <w:divBdr>
        <w:top w:val="none" w:sz="0" w:space="0" w:color="auto"/>
        <w:left w:val="none" w:sz="0" w:space="0" w:color="auto"/>
        <w:bottom w:val="none" w:sz="0" w:space="0" w:color="auto"/>
        <w:right w:val="none" w:sz="0" w:space="0" w:color="auto"/>
      </w:divBdr>
    </w:div>
    <w:div w:id="1607346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linicalTrials.go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arren.cheng@sinaihealthsystem.ca"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D19B26-01AF-4A02-B8B6-53547731A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3631</Words>
  <Characters>21064</Characters>
  <Application>Microsoft Office Word</Application>
  <DocSecurity>0</DocSecurity>
  <Lines>351</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Cheng</dc:creator>
  <cp:keywords/>
  <dc:description/>
  <cp:lastModifiedBy>Darren Cheng</cp:lastModifiedBy>
  <cp:revision>2</cp:revision>
  <dcterms:created xsi:type="dcterms:W3CDTF">2019-12-10T20:58:00Z</dcterms:created>
  <dcterms:modified xsi:type="dcterms:W3CDTF">2019-12-10T20:58:00Z</dcterms:modified>
</cp:coreProperties>
</file>