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60A4" w14:textId="026D5435" w:rsidR="005A5921" w:rsidRPr="005A5921" w:rsidRDefault="005A592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A5921">
        <w:rPr>
          <w:rFonts w:asciiTheme="majorBidi" w:hAnsiTheme="majorBidi" w:cstheme="majorBidi"/>
          <w:b/>
          <w:bCs/>
          <w:sz w:val="24"/>
          <w:szCs w:val="24"/>
        </w:rPr>
        <w:t xml:space="preserve">ASSOCIATIONS BETWEEN EARLY CHILDHOOD CARIES AND MALNUTRITION AND ANEMIA: A GLOBAL PERSPECTIVE </w:t>
      </w:r>
    </w:p>
    <w:p w14:paraId="49ED215D" w14:textId="77777777" w:rsidR="005A5921" w:rsidRPr="005A5921" w:rsidRDefault="005A5921">
      <w:pPr>
        <w:rPr>
          <w:rFonts w:asciiTheme="majorBidi" w:hAnsiTheme="majorBidi" w:cstheme="majorBidi"/>
          <w:sz w:val="24"/>
          <w:szCs w:val="24"/>
        </w:rPr>
      </w:pPr>
    </w:p>
    <w:p w14:paraId="3D113B8B" w14:textId="77777777" w:rsidR="005A5921" w:rsidRPr="005A5921" w:rsidRDefault="005A59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A5921">
        <w:rPr>
          <w:rFonts w:asciiTheme="majorBidi" w:hAnsiTheme="majorBidi" w:cstheme="majorBidi"/>
          <w:b/>
          <w:bCs/>
          <w:sz w:val="24"/>
          <w:szCs w:val="24"/>
        </w:rPr>
        <w:t>Supplementary file 1</w:t>
      </w:r>
    </w:p>
    <w:p w14:paraId="5B961C88" w14:textId="77777777" w:rsidR="005A5921" w:rsidRDefault="005A5921">
      <w:pPr>
        <w:rPr>
          <w:rFonts w:asciiTheme="majorBidi" w:hAnsiTheme="majorBidi" w:cstheme="majorBidi"/>
          <w:sz w:val="24"/>
          <w:szCs w:val="24"/>
        </w:rPr>
      </w:pPr>
    </w:p>
    <w:p w14:paraId="5946EA77" w14:textId="4977BB7F" w:rsidR="00135068" w:rsidRPr="00EA7617" w:rsidRDefault="005A59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7617">
        <w:rPr>
          <w:rFonts w:asciiTheme="majorBidi" w:hAnsiTheme="majorBidi" w:cstheme="majorBidi"/>
          <w:b/>
          <w:bCs/>
          <w:sz w:val="24"/>
          <w:szCs w:val="24"/>
        </w:rPr>
        <w:t xml:space="preserve">Countries with complete data on early childhood caries, anemia and malnutrition in </w:t>
      </w:r>
      <w:r w:rsidR="00EA7617" w:rsidRPr="00EA7617">
        <w:rPr>
          <w:rFonts w:asciiTheme="majorBidi" w:hAnsiTheme="majorBidi" w:cstheme="majorBidi"/>
          <w:b/>
          <w:bCs/>
          <w:sz w:val="24"/>
          <w:szCs w:val="24"/>
        </w:rPr>
        <w:t>0-2-year-old</w:t>
      </w:r>
      <w:r w:rsidRPr="00EA7617">
        <w:rPr>
          <w:rFonts w:asciiTheme="majorBidi" w:hAnsiTheme="majorBidi" w:cstheme="majorBidi"/>
          <w:b/>
          <w:bCs/>
          <w:sz w:val="24"/>
          <w:szCs w:val="24"/>
        </w:rPr>
        <w:t xml:space="preserve"> children (n= 26)</w:t>
      </w:r>
    </w:p>
    <w:p w14:paraId="397AD832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Australia</w:t>
      </w:r>
    </w:p>
    <w:p w14:paraId="38C4BA0D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Brazil</w:t>
      </w:r>
    </w:p>
    <w:p w14:paraId="6E224DED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Chile</w:t>
      </w:r>
    </w:p>
    <w:p w14:paraId="351468B2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China</w:t>
      </w:r>
    </w:p>
    <w:p w14:paraId="6B014835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Colombia</w:t>
      </w:r>
    </w:p>
    <w:p w14:paraId="2B3C0766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Ecuador</w:t>
      </w:r>
    </w:p>
    <w:p w14:paraId="38F4AE7E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Egypt</w:t>
      </w:r>
    </w:p>
    <w:p w14:paraId="1DD6FAD5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El Salvador</w:t>
      </w:r>
    </w:p>
    <w:p w14:paraId="5B6175CC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India</w:t>
      </w:r>
    </w:p>
    <w:p w14:paraId="44F10AB2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Indonesia</w:t>
      </w:r>
    </w:p>
    <w:p w14:paraId="6E34249B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Japan</w:t>
      </w:r>
    </w:p>
    <w:p w14:paraId="616D3542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Kazakhstan</w:t>
      </w:r>
    </w:p>
    <w:p w14:paraId="35A114FF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Kuwait</w:t>
      </w:r>
    </w:p>
    <w:p w14:paraId="7FAF4350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Kyrgyzstan</w:t>
      </w:r>
    </w:p>
    <w:p w14:paraId="01B65B9D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Mexico</w:t>
      </w:r>
    </w:p>
    <w:p w14:paraId="4BE539C7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Mongolia</w:t>
      </w:r>
    </w:p>
    <w:p w14:paraId="33E6536C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Morocco</w:t>
      </w:r>
    </w:p>
    <w:p w14:paraId="261B35B2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Namibia</w:t>
      </w:r>
    </w:p>
    <w:p w14:paraId="7CE7B0DF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Nigeria</w:t>
      </w:r>
    </w:p>
    <w:p w14:paraId="5F795897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Pakistan</w:t>
      </w:r>
    </w:p>
    <w:p w14:paraId="4D48832E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Paraguay</w:t>
      </w:r>
    </w:p>
    <w:p w14:paraId="71DD4BE2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Serbia</w:t>
      </w:r>
    </w:p>
    <w:p w14:paraId="51B50494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Sri Lanka</w:t>
      </w:r>
    </w:p>
    <w:p w14:paraId="287D75C3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Tanzania</w:t>
      </w:r>
    </w:p>
    <w:p w14:paraId="701B8511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Uganda</w:t>
      </w:r>
    </w:p>
    <w:p w14:paraId="6ACCC519" w14:textId="77777777" w:rsidR="005A5921" w:rsidRPr="005A5921" w:rsidRDefault="005A5921" w:rsidP="005A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United States</w:t>
      </w:r>
    </w:p>
    <w:p w14:paraId="669C17D1" w14:textId="77777777" w:rsidR="00217D0D" w:rsidRPr="005A5921" w:rsidRDefault="00217D0D" w:rsidP="00217D0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14:paraId="3AEDBB69" w14:textId="0D4A9C6C" w:rsidR="00217D0D" w:rsidRPr="005A5921" w:rsidRDefault="00217D0D">
      <w:pPr>
        <w:rPr>
          <w:rFonts w:asciiTheme="majorBidi" w:hAnsiTheme="majorBidi" w:cstheme="majorBidi"/>
          <w:sz w:val="24"/>
          <w:szCs w:val="24"/>
        </w:rPr>
      </w:pPr>
      <w:r w:rsidRPr="005A5921">
        <w:rPr>
          <w:rFonts w:asciiTheme="majorBidi" w:hAnsiTheme="majorBidi" w:cstheme="majorBidi"/>
          <w:sz w:val="24"/>
          <w:szCs w:val="24"/>
        </w:rPr>
        <w:br w:type="page"/>
      </w:r>
    </w:p>
    <w:p w14:paraId="3E1E602E" w14:textId="31C344F7" w:rsidR="005A5921" w:rsidRPr="00EA7617" w:rsidRDefault="005A5921" w:rsidP="005A59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761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Countries with complete data on early childhood caries, anemia and malnutrition in </w:t>
      </w:r>
      <w:r w:rsidR="00EA7617" w:rsidRPr="00EA7617">
        <w:rPr>
          <w:rFonts w:asciiTheme="majorBidi" w:hAnsiTheme="majorBidi" w:cstheme="majorBidi"/>
          <w:b/>
          <w:bCs/>
          <w:sz w:val="24"/>
          <w:szCs w:val="24"/>
        </w:rPr>
        <w:t>0-2-year-old</w:t>
      </w:r>
      <w:r w:rsidRPr="00EA7617">
        <w:rPr>
          <w:rFonts w:asciiTheme="majorBidi" w:hAnsiTheme="majorBidi" w:cstheme="majorBidi"/>
          <w:b/>
          <w:bCs/>
          <w:sz w:val="24"/>
          <w:szCs w:val="24"/>
        </w:rPr>
        <w:t xml:space="preserve"> children (n= 55)</w:t>
      </w:r>
    </w:p>
    <w:p w14:paraId="60753F2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Albania</w:t>
      </w:r>
    </w:p>
    <w:p w14:paraId="0D0446D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Australia</w:t>
      </w:r>
    </w:p>
    <w:p w14:paraId="781F2648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Bosnia &amp; Herzegovina</w:t>
      </w:r>
    </w:p>
    <w:p w14:paraId="5E0C997B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Brazil</w:t>
      </w:r>
    </w:p>
    <w:p w14:paraId="2468F14E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Brunei</w:t>
      </w:r>
    </w:p>
    <w:p w14:paraId="68FE0D3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Cambodia</w:t>
      </w:r>
    </w:p>
    <w:p w14:paraId="754D9C38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Chile</w:t>
      </w:r>
    </w:p>
    <w:p w14:paraId="3D6EF4C0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China</w:t>
      </w:r>
    </w:p>
    <w:p w14:paraId="64B02C82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Colombia</w:t>
      </w:r>
    </w:p>
    <w:p w14:paraId="55A8715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Congo, DRC</w:t>
      </w:r>
    </w:p>
    <w:p w14:paraId="3A11B31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Ecuador</w:t>
      </w:r>
    </w:p>
    <w:p w14:paraId="54110719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Egypt</w:t>
      </w:r>
    </w:p>
    <w:p w14:paraId="2C4A2053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El Salvador</w:t>
      </w:r>
    </w:p>
    <w:p w14:paraId="32C6EC9D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Gambia</w:t>
      </w:r>
    </w:p>
    <w:p w14:paraId="1470226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Georgia</w:t>
      </w:r>
    </w:p>
    <w:p w14:paraId="2CE5457A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India</w:t>
      </w:r>
    </w:p>
    <w:p w14:paraId="72A734A8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Indonesia</w:t>
      </w:r>
    </w:p>
    <w:p w14:paraId="139BFAF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Iran</w:t>
      </w:r>
    </w:p>
    <w:p w14:paraId="61F84307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Iraq</w:t>
      </w:r>
    </w:p>
    <w:p w14:paraId="0C304733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Jamaica</w:t>
      </w:r>
    </w:p>
    <w:p w14:paraId="3328395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Japan</w:t>
      </w:r>
    </w:p>
    <w:p w14:paraId="292C487F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Kazakhstan</w:t>
      </w:r>
    </w:p>
    <w:p w14:paraId="22E60914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Kenya</w:t>
      </w:r>
    </w:p>
    <w:p w14:paraId="6DF70F0B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Kuwait</w:t>
      </w:r>
    </w:p>
    <w:p w14:paraId="3A08FD7A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Kyrgyzstan</w:t>
      </w:r>
    </w:p>
    <w:p w14:paraId="05F0FB21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Laos</w:t>
      </w:r>
    </w:p>
    <w:p w14:paraId="08DED13F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Libya</w:t>
      </w:r>
    </w:p>
    <w:p w14:paraId="670E1076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Malaysia</w:t>
      </w:r>
    </w:p>
    <w:p w14:paraId="219A7003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Mexico</w:t>
      </w:r>
    </w:p>
    <w:p w14:paraId="3CC7E13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Mongolia</w:t>
      </w:r>
    </w:p>
    <w:p w14:paraId="5B1777FB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Morocco</w:t>
      </w:r>
    </w:p>
    <w:p w14:paraId="2E62CE32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Myanmar</w:t>
      </w:r>
    </w:p>
    <w:p w14:paraId="1F8D313A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Namibia</w:t>
      </w:r>
    </w:p>
    <w:p w14:paraId="06A6487A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Nepal</w:t>
      </w:r>
    </w:p>
    <w:p w14:paraId="343731F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Nigeria</w:t>
      </w:r>
    </w:p>
    <w:p w14:paraId="44846257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North Sudan</w:t>
      </w:r>
    </w:p>
    <w:p w14:paraId="25BD7162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Pakistan</w:t>
      </w:r>
    </w:p>
    <w:p w14:paraId="6FB384E8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Paraguay</w:t>
      </w:r>
    </w:p>
    <w:p w14:paraId="54FE9CF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lastRenderedPageBreak/>
        <w:t>Peru</w:t>
      </w:r>
    </w:p>
    <w:p w14:paraId="46D94E2E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Philippines</w:t>
      </w:r>
    </w:p>
    <w:p w14:paraId="1999245D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Senegal</w:t>
      </w:r>
    </w:p>
    <w:p w14:paraId="2314BB9C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Serbia</w:t>
      </w:r>
    </w:p>
    <w:p w14:paraId="6D6E0F82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South Africa</w:t>
      </w:r>
    </w:p>
    <w:p w14:paraId="3255E524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South Korea</w:t>
      </w:r>
    </w:p>
    <w:p w14:paraId="244453BF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Sri Lanka</w:t>
      </w:r>
    </w:p>
    <w:p w14:paraId="6C4D8CAB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Syria</w:t>
      </w:r>
    </w:p>
    <w:p w14:paraId="761A647E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Tanzania</w:t>
      </w:r>
    </w:p>
    <w:p w14:paraId="6D8E3706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Thailand</w:t>
      </w:r>
    </w:p>
    <w:p w14:paraId="03E1C7C3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Trinidad &amp; Tobago</w:t>
      </w:r>
    </w:p>
    <w:p w14:paraId="07B92A9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Turkey</w:t>
      </w:r>
    </w:p>
    <w:p w14:paraId="65A34615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Uganda</w:t>
      </w:r>
    </w:p>
    <w:p w14:paraId="43C4770F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United States</w:t>
      </w:r>
    </w:p>
    <w:p w14:paraId="631855B6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Vanuatu</w:t>
      </w:r>
    </w:p>
    <w:p w14:paraId="379D0A19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Venezuela</w:t>
      </w:r>
    </w:p>
    <w:p w14:paraId="1E9938E6" w14:textId="77777777" w:rsidR="005A5921" w:rsidRPr="005A5921" w:rsidRDefault="005A5921" w:rsidP="005A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00000"/>
          <w:sz w:val="24"/>
          <w:szCs w:val="24"/>
        </w:rPr>
      </w:pPr>
      <w:r w:rsidRPr="005A5921">
        <w:rPr>
          <w:rFonts w:asciiTheme="majorBidi" w:hAnsiTheme="majorBidi" w:cstheme="majorBidi"/>
          <w:color w:val="000000"/>
          <w:sz w:val="24"/>
          <w:szCs w:val="24"/>
        </w:rPr>
        <w:t>Vietnam</w:t>
      </w:r>
    </w:p>
    <w:p w14:paraId="64A0E2D4" w14:textId="77777777" w:rsidR="00217D0D" w:rsidRPr="005A5921" w:rsidRDefault="00217D0D" w:rsidP="00217D0D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</w:rPr>
      </w:pPr>
    </w:p>
    <w:p w14:paraId="2EDE3CBA" w14:textId="77777777" w:rsidR="00217D0D" w:rsidRPr="005A5921" w:rsidRDefault="00217D0D">
      <w:pPr>
        <w:rPr>
          <w:rFonts w:asciiTheme="majorBidi" w:hAnsiTheme="majorBidi" w:cstheme="majorBidi"/>
          <w:sz w:val="24"/>
          <w:szCs w:val="24"/>
        </w:rPr>
      </w:pPr>
    </w:p>
    <w:sectPr w:rsidR="00217D0D" w:rsidRPr="005A59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58C5" w14:textId="77777777" w:rsidR="00D80FED" w:rsidRDefault="00D80FED" w:rsidP="00EA7617">
      <w:pPr>
        <w:spacing w:after="0" w:line="240" w:lineRule="auto"/>
      </w:pPr>
      <w:r>
        <w:separator/>
      </w:r>
    </w:p>
  </w:endnote>
  <w:endnote w:type="continuationSeparator" w:id="0">
    <w:p w14:paraId="21B32ACE" w14:textId="77777777" w:rsidR="00D80FED" w:rsidRDefault="00D80FED" w:rsidP="00EA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91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4A3B5" w14:textId="1C4EC84D" w:rsidR="00EA7617" w:rsidRDefault="00EA7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C6601" w14:textId="77777777" w:rsidR="00EA7617" w:rsidRDefault="00EA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4CCE" w14:textId="77777777" w:rsidR="00D80FED" w:rsidRDefault="00D80FED" w:rsidP="00EA7617">
      <w:pPr>
        <w:spacing w:after="0" w:line="240" w:lineRule="auto"/>
      </w:pPr>
      <w:r>
        <w:separator/>
      </w:r>
    </w:p>
  </w:footnote>
  <w:footnote w:type="continuationSeparator" w:id="0">
    <w:p w14:paraId="377AB9BA" w14:textId="77777777" w:rsidR="00D80FED" w:rsidRDefault="00D80FED" w:rsidP="00EA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F61"/>
    <w:multiLevelType w:val="hybridMultilevel"/>
    <w:tmpl w:val="7B8E82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AA02B1"/>
    <w:multiLevelType w:val="hybridMultilevel"/>
    <w:tmpl w:val="D55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39"/>
    <w:rsid w:val="00105421"/>
    <w:rsid w:val="00135068"/>
    <w:rsid w:val="00217D0D"/>
    <w:rsid w:val="005A5921"/>
    <w:rsid w:val="0068524F"/>
    <w:rsid w:val="00777F75"/>
    <w:rsid w:val="009D0E39"/>
    <w:rsid w:val="00C26723"/>
    <w:rsid w:val="00C409F6"/>
    <w:rsid w:val="00D80FED"/>
    <w:rsid w:val="00E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6A29"/>
  <w15:chartTrackingRefBased/>
  <w15:docId w15:val="{3C1A2DA3-AA6E-4954-8D1B-76B20B3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17"/>
  </w:style>
  <w:style w:type="paragraph" w:styleId="Footer">
    <w:name w:val="footer"/>
    <w:basedOn w:val="Normal"/>
    <w:link w:val="FooterChar"/>
    <w:uiPriority w:val="99"/>
    <w:unhideWhenUsed/>
    <w:rsid w:val="00EA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DR MORENIKE</cp:lastModifiedBy>
  <cp:revision>2</cp:revision>
  <dcterms:created xsi:type="dcterms:W3CDTF">2019-10-20T22:34:00Z</dcterms:created>
  <dcterms:modified xsi:type="dcterms:W3CDTF">2019-10-20T22:34:00Z</dcterms:modified>
</cp:coreProperties>
</file>