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B2796A">
            <w:pPr>
              <w:tabs>
                <w:tab w:val="left" w:pos="5400"/>
              </w:tabs>
              <w:rPr>
                <w:sz w:val="20"/>
              </w:rPr>
            </w:pPr>
            <w:r w:rsidRPr="0022554A">
              <w:rPr>
                <w:sz w:val="20"/>
              </w:rPr>
              <w:t>(</w:t>
            </w:r>
            <w:r w:rsidRPr="0022554A">
              <w:rPr>
                <w:i/>
                <w:sz w:val="20"/>
              </w:rPr>
              <w:t>a</w:t>
            </w:r>
            <w:r w:rsidRPr="0022554A">
              <w:rPr>
                <w:sz w:val="20"/>
              </w:rPr>
              <w:t xml:space="preserve">) Indicate the study’s design with a commonly used </w:t>
            </w:r>
            <w:r w:rsidR="000124C4">
              <w:rPr>
                <w:sz w:val="20"/>
              </w:rPr>
              <w:t xml:space="preserve"> </w:t>
            </w:r>
            <w:r w:rsidRPr="0022554A">
              <w:rPr>
                <w:sz w:val="20"/>
              </w:rPr>
              <w:t>term in the title or the abstract</w:t>
            </w:r>
            <w:r w:rsidR="0080325D">
              <w:rPr>
                <w:sz w:val="20"/>
              </w:rPr>
              <w:t xml:space="preserve"> </w:t>
            </w:r>
          </w:p>
        </w:tc>
        <w:tc>
          <w:tcPr>
            <w:tcW w:w="1559" w:type="dxa"/>
          </w:tcPr>
          <w:p w:rsidR="00191A23" w:rsidRPr="0022554A" w:rsidRDefault="000D2EFD" w:rsidP="0022554A">
            <w:pPr>
              <w:tabs>
                <w:tab w:val="left" w:pos="5400"/>
              </w:tabs>
              <w:rPr>
                <w:sz w:val="20"/>
              </w:rPr>
            </w:pPr>
            <w:r>
              <w:rPr>
                <w:sz w:val="20"/>
              </w:rPr>
              <w:t xml:space="preserve">1 </w:t>
            </w:r>
          </w:p>
        </w:tc>
        <w:tc>
          <w:tcPr>
            <w:tcW w:w="2835" w:type="dxa"/>
          </w:tcPr>
          <w:p w:rsidR="00B2796A" w:rsidRPr="0080325D" w:rsidRDefault="00B2796A" w:rsidP="00B2796A">
            <w:pPr>
              <w:tabs>
                <w:tab w:val="left" w:pos="5400"/>
              </w:tabs>
              <w:rPr>
                <w:b/>
                <w:sz w:val="20"/>
                <w:lang w:val="en-US"/>
              </w:rPr>
            </w:pPr>
          </w:p>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B2796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0D2EFD" w:rsidP="0022554A">
            <w:pPr>
              <w:tabs>
                <w:tab w:val="left" w:pos="5400"/>
              </w:tabs>
              <w:rPr>
                <w:sz w:val="20"/>
              </w:rPr>
            </w:pPr>
            <w:r>
              <w:rPr>
                <w:sz w:val="20"/>
              </w:rPr>
              <w:t>3</w:t>
            </w:r>
          </w:p>
        </w:tc>
        <w:tc>
          <w:tcPr>
            <w:tcW w:w="2835" w:type="dxa"/>
          </w:tcPr>
          <w:p w:rsidR="00191A23" w:rsidRPr="0022554A" w:rsidRDefault="00191A23" w:rsidP="000D2EFD">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0D2EFD" w:rsidP="0022554A">
            <w:pPr>
              <w:tabs>
                <w:tab w:val="left" w:pos="5400"/>
              </w:tabs>
              <w:rPr>
                <w:sz w:val="20"/>
              </w:rPr>
            </w:pPr>
            <w:r>
              <w:rPr>
                <w:sz w:val="20"/>
              </w:rPr>
              <w:t>6</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0D2EFD" w:rsidP="0022554A">
            <w:pPr>
              <w:tabs>
                <w:tab w:val="left" w:pos="5400"/>
              </w:tabs>
              <w:rPr>
                <w:sz w:val="20"/>
              </w:rPr>
            </w:pPr>
            <w:r>
              <w:rPr>
                <w:sz w:val="20"/>
              </w:rPr>
              <w:t>9</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0D2EFD" w:rsidP="0022554A">
            <w:pPr>
              <w:tabs>
                <w:tab w:val="left" w:pos="5400"/>
              </w:tabs>
              <w:rPr>
                <w:sz w:val="20"/>
              </w:rPr>
            </w:pPr>
            <w:r>
              <w:rPr>
                <w:sz w:val="20"/>
              </w:rPr>
              <w:t>13</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0D2EFD" w:rsidP="0022554A">
            <w:pPr>
              <w:tabs>
                <w:tab w:val="left" w:pos="5400"/>
              </w:tabs>
              <w:rPr>
                <w:sz w:val="20"/>
              </w:rPr>
            </w:pPr>
            <w:r>
              <w:rPr>
                <w:sz w:val="20"/>
              </w:rPr>
              <w:t>13</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0D2EFD" w:rsidP="0022554A">
            <w:pPr>
              <w:tabs>
                <w:tab w:val="left" w:pos="5400"/>
              </w:tabs>
              <w:rPr>
                <w:sz w:val="20"/>
              </w:rPr>
            </w:pPr>
            <w:r>
              <w:rPr>
                <w:sz w:val="20"/>
              </w:rPr>
              <w:t>14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0D2EFD" w:rsidP="0022554A">
            <w:pPr>
              <w:tabs>
                <w:tab w:val="left" w:pos="5400"/>
              </w:tabs>
              <w:rPr>
                <w:sz w:val="20"/>
              </w:rPr>
            </w:pPr>
            <w:r>
              <w:rPr>
                <w:sz w:val="20"/>
              </w:rPr>
              <w:t>15</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0D2EFD" w:rsidP="0022554A">
            <w:pPr>
              <w:tabs>
                <w:tab w:val="left" w:pos="5400"/>
              </w:tabs>
              <w:rPr>
                <w:i/>
                <w:sz w:val="20"/>
              </w:rPr>
            </w:pPr>
            <w:r>
              <w:rPr>
                <w:i/>
                <w:sz w:val="20"/>
              </w:rPr>
              <w:t>15</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0D2EFD" w:rsidP="0022554A">
            <w:pPr>
              <w:tabs>
                <w:tab w:val="left" w:pos="5400"/>
              </w:tabs>
              <w:rPr>
                <w:color w:val="000000"/>
                <w:sz w:val="20"/>
              </w:rPr>
            </w:pPr>
            <w:r>
              <w:rPr>
                <w:color w:val="000000"/>
                <w:sz w:val="20"/>
              </w:rPr>
              <w:t>15</w:t>
            </w:r>
          </w:p>
        </w:tc>
        <w:tc>
          <w:tcPr>
            <w:tcW w:w="2835" w:type="dxa"/>
          </w:tcPr>
          <w:p w:rsidR="00191A23" w:rsidRPr="0022554A" w:rsidRDefault="000D2EFD" w:rsidP="0022554A">
            <w:pPr>
              <w:tabs>
                <w:tab w:val="left" w:pos="5400"/>
              </w:tabs>
              <w:rPr>
                <w:color w:val="000000"/>
                <w:sz w:val="20"/>
              </w:rPr>
            </w:pPr>
            <w:r>
              <w:rPr>
                <w:color w:val="000000"/>
                <w:sz w:val="20"/>
              </w:rPr>
              <w:t>Last two paragraph</w:t>
            </w: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0D2EFD" w:rsidP="0022554A">
            <w:pPr>
              <w:tabs>
                <w:tab w:val="left" w:pos="5400"/>
              </w:tabs>
              <w:rPr>
                <w:sz w:val="20"/>
              </w:rPr>
            </w:pPr>
            <w:r>
              <w:rPr>
                <w:sz w:val="20"/>
              </w:rPr>
              <w:t>14</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lastRenderedPageBreak/>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0D2EFD" w:rsidP="00191A23">
            <w:pPr>
              <w:tabs>
                <w:tab w:val="left" w:pos="5400"/>
              </w:tabs>
              <w:rPr>
                <w:sz w:val="20"/>
              </w:rPr>
            </w:pPr>
            <w:r>
              <w:rPr>
                <w:sz w:val="20"/>
              </w:rPr>
              <w:t>16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0D2EFD" w:rsidP="00191A23">
            <w:pPr>
              <w:tabs>
                <w:tab w:val="left" w:pos="5400"/>
              </w:tabs>
              <w:rPr>
                <w:sz w:val="20"/>
              </w:rPr>
            </w:pPr>
            <w:r>
              <w:rPr>
                <w:sz w:val="20"/>
              </w:rPr>
              <w:t>16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0D2EFD" w:rsidP="00191A23">
            <w:pPr>
              <w:tabs>
                <w:tab w:val="left" w:pos="5400"/>
              </w:tabs>
              <w:rPr>
                <w:sz w:val="20"/>
              </w:rPr>
            </w:pPr>
            <w:r>
              <w:rPr>
                <w:sz w:val="20"/>
              </w:rPr>
              <w:t>17</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0D2EFD" w:rsidP="00191A23">
            <w:pPr>
              <w:tabs>
                <w:tab w:val="left" w:pos="5400"/>
              </w:tabs>
              <w:rPr>
                <w:sz w:val="20"/>
              </w:rPr>
            </w:pPr>
            <w:r>
              <w:rPr>
                <w:sz w:val="20"/>
              </w:rPr>
              <w:t>17</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0D2EFD"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0D2EFD" w:rsidP="00191A23">
            <w:pPr>
              <w:tabs>
                <w:tab w:val="left" w:pos="5400"/>
              </w:tabs>
              <w:rPr>
                <w:i/>
                <w:sz w:val="20"/>
              </w:rPr>
            </w:pPr>
            <w:r>
              <w:rPr>
                <w:i/>
                <w:sz w:val="20"/>
              </w:rPr>
              <w:t>N/A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91A23">
            <w:pPr>
              <w:tabs>
                <w:tab w:val="left" w:pos="5400"/>
              </w:tabs>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0D2EFD" w:rsidP="00191A23">
            <w:pPr>
              <w:tabs>
                <w:tab w:val="left" w:pos="5400"/>
              </w:tabs>
              <w:rPr>
                <w:sz w:val="20"/>
              </w:rPr>
            </w:pPr>
            <w:r>
              <w:rPr>
                <w:sz w:val="20"/>
              </w:rPr>
              <w:t>17</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1A3F9E" w:rsidP="00191A23">
            <w:pPr>
              <w:tabs>
                <w:tab w:val="left" w:pos="5400"/>
              </w:tabs>
              <w:rPr>
                <w:sz w:val="20"/>
              </w:rPr>
            </w:pPr>
            <w:r>
              <w:rPr>
                <w:sz w:val="20"/>
              </w:rPr>
              <w:t>19</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1A3F9E" w:rsidP="00191A23">
            <w:pPr>
              <w:tabs>
                <w:tab w:val="left" w:pos="5400"/>
              </w:tabs>
              <w:rPr>
                <w:sz w:val="20"/>
              </w:rPr>
            </w:pPr>
            <w:r>
              <w:rPr>
                <w:sz w:val="20"/>
              </w:rPr>
              <w:t>21</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1A3F9E" w:rsidP="00191A23">
            <w:pPr>
              <w:tabs>
                <w:tab w:val="left" w:pos="5400"/>
              </w:tabs>
              <w:rPr>
                <w:sz w:val="20"/>
              </w:rPr>
            </w:pPr>
            <w:r>
              <w:rPr>
                <w:sz w:val="20"/>
              </w:rPr>
              <w:t>21</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1A3F9E" w:rsidP="00191A23">
            <w:pPr>
              <w:tabs>
                <w:tab w:val="left" w:pos="5400"/>
              </w:tabs>
              <w:rPr>
                <w:sz w:val="20"/>
              </w:rPr>
            </w:pPr>
            <w:r>
              <w:rPr>
                <w:sz w:val="20"/>
              </w:rPr>
              <w:t>N/A</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1A3F9E" w:rsidP="00191A23">
            <w:pPr>
              <w:tabs>
                <w:tab w:val="left" w:pos="5400"/>
              </w:tabs>
              <w:rPr>
                <w:sz w:val="20"/>
              </w:rPr>
            </w:pPr>
            <w:r>
              <w:rPr>
                <w:sz w:val="20"/>
              </w:rPr>
              <w:t>N/A</w:t>
            </w:r>
          </w:p>
        </w:tc>
        <w:tc>
          <w:tcPr>
            <w:tcW w:w="3129" w:type="dxa"/>
          </w:tcPr>
          <w:p w:rsidR="00191A23" w:rsidRPr="0022554A" w:rsidRDefault="00191A23" w:rsidP="00191A23">
            <w:pPr>
              <w:tabs>
                <w:tab w:val="left" w:pos="5400"/>
              </w:tabs>
              <w:rPr>
                <w:sz w:val="20"/>
              </w:rPr>
            </w:pP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w:t>
        </w:r>
        <w:bookmarkStart w:id="96" w:name="_GoBack"/>
        <w:bookmarkEnd w:id="96"/>
        <w:r w:rsidRPr="002602FB">
          <w:rPr>
            <w:sz w:val="20"/>
          </w:rPr>
          <w:t>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6D" w:rsidRDefault="006B6B6D">
      <w:r>
        <w:separator/>
      </w:r>
    </w:p>
  </w:endnote>
  <w:endnote w:type="continuationSeparator" w:id="0">
    <w:p w:rsidR="006B6B6D" w:rsidRDefault="006B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CE4">
      <w:rPr>
        <w:rStyle w:val="PageNumber"/>
        <w:noProof/>
      </w:rPr>
      <w:t>4</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6D" w:rsidRDefault="006B6B6D">
      <w:r>
        <w:separator/>
      </w:r>
    </w:p>
  </w:footnote>
  <w:footnote w:type="continuationSeparator" w:id="0">
    <w:p w:rsidR="006B6B6D" w:rsidRDefault="006B6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124C4"/>
    <w:rsid w:val="00023515"/>
    <w:rsid w:val="00093E3A"/>
    <w:rsid w:val="000B6FD4"/>
    <w:rsid w:val="000D2EFD"/>
    <w:rsid w:val="000E3193"/>
    <w:rsid w:val="000E691B"/>
    <w:rsid w:val="000F26ED"/>
    <w:rsid w:val="00110BFB"/>
    <w:rsid w:val="00134AAC"/>
    <w:rsid w:val="00191A23"/>
    <w:rsid w:val="001A3F9E"/>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87CE4"/>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B6B6D"/>
    <w:rsid w:val="006C0B63"/>
    <w:rsid w:val="006C7601"/>
    <w:rsid w:val="006D16AA"/>
    <w:rsid w:val="006F66AC"/>
    <w:rsid w:val="00701AC5"/>
    <w:rsid w:val="00711D81"/>
    <w:rsid w:val="0074576C"/>
    <w:rsid w:val="00754BA5"/>
    <w:rsid w:val="007562C3"/>
    <w:rsid w:val="007C72F6"/>
    <w:rsid w:val="007F7FA0"/>
    <w:rsid w:val="0080325D"/>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3F35"/>
    <w:rsid w:val="009F5211"/>
    <w:rsid w:val="00A13C96"/>
    <w:rsid w:val="00A42352"/>
    <w:rsid w:val="00A527E4"/>
    <w:rsid w:val="00A5640D"/>
    <w:rsid w:val="00A729D6"/>
    <w:rsid w:val="00A938BF"/>
    <w:rsid w:val="00AB7BC4"/>
    <w:rsid w:val="00AE23EB"/>
    <w:rsid w:val="00AE2C57"/>
    <w:rsid w:val="00AF4615"/>
    <w:rsid w:val="00B2796A"/>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4</Pages>
  <Words>840</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Toshiba</cp:lastModifiedBy>
  <cp:revision>2</cp:revision>
  <cp:lastPrinted>2014-09-01T08:36:00Z</cp:lastPrinted>
  <dcterms:created xsi:type="dcterms:W3CDTF">2019-07-04T03:08:00Z</dcterms:created>
  <dcterms:modified xsi:type="dcterms:W3CDTF">2019-07-04T03:08:00Z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