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C44B" w14:textId="3355011A" w:rsidR="00003AD8" w:rsidRDefault="00003AD8" w:rsidP="00003AD8">
      <w:pPr>
        <w:pStyle w:val="SMcaption"/>
        <w:rPr>
          <w:sz w:val="22"/>
          <w:szCs w:val="22"/>
        </w:rPr>
      </w:pPr>
      <w:r w:rsidRPr="00101695">
        <w:rPr>
          <w:b/>
          <w:sz w:val="22"/>
          <w:szCs w:val="22"/>
        </w:rPr>
        <w:t>Table S5.</w:t>
      </w:r>
      <w:r>
        <w:rPr>
          <w:b/>
          <w:sz w:val="22"/>
          <w:szCs w:val="22"/>
        </w:rPr>
        <w:t xml:space="preserve"> </w:t>
      </w:r>
      <w:r w:rsidRPr="00CA6554">
        <w:rPr>
          <w:sz w:val="22"/>
          <w:szCs w:val="22"/>
        </w:rPr>
        <w:t xml:space="preserve">Summary of significant </w:t>
      </w:r>
      <w:bookmarkStart w:id="0" w:name="_GoBack"/>
      <w:r w:rsidR="0013548B" w:rsidRPr="0013548B">
        <w:t>OTUs</w:t>
      </w:r>
      <w:r w:rsidR="0013548B" w:rsidRPr="0013548B">
        <w:rPr>
          <w:vertAlign w:val="subscript"/>
        </w:rPr>
        <w:t>-99%</w:t>
      </w:r>
      <w:bookmarkEnd w:id="0"/>
      <w:r w:rsidR="0013548B" w:rsidRPr="00CD0138">
        <w:rPr>
          <w:sz w:val="22"/>
          <w:szCs w:val="22"/>
        </w:rPr>
        <w:t xml:space="preserve"> </w:t>
      </w:r>
      <w:r w:rsidRPr="00CA6554">
        <w:rPr>
          <w:sz w:val="22"/>
          <w:szCs w:val="22"/>
        </w:rPr>
        <w:t xml:space="preserve">associations with MIC &gt; 0.5 for the </w:t>
      </w:r>
      <w:r>
        <w:rPr>
          <w:i/>
          <w:sz w:val="22"/>
          <w:szCs w:val="22"/>
        </w:rPr>
        <w:t xml:space="preserve">TARA </w:t>
      </w:r>
      <w:r w:rsidRPr="00C52A06">
        <w:rPr>
          <w:i/>
          <w:sz w:val="22"/>
          <w:szCs w:val="22"/>
        </w:rPr>
        <w:t>Oceans</w:t>
      </w:r>
      <w:r w:rsidRPr="00CA6554">
        <w:rPr>
          <w:sz w:val="22"/>
          <w:szCs w:val="22"/>
        </w:rPr>
        <w:t xml:space="preserve"> dataset based on MIC.</w:t>
      </w:r>
    </w:p>
    <w:p w14:paraId="1B3C3668" w14:textId="77777777" w:rsidR="00003AD8" w:rsidRDefault="00003AD8" w:rsidP="00003AD8">
      <w:pPr>
        <w:pStyle w:val="SMcaption"/>
        <w:rPr>
          <w:sz w:val="22"/>
          <w:szCs w:val="22"/>
        </w:rPr>
      </w:pPr>
    </w:p>
    <w:tbl>
      <w:tblPr>
        <w:tblStyle w:val="TableGrid"/>
        <w:tblW w:w="8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221"/>
        <w:gridCol w:w="2039"/>
        <w:gridCol w:w="1218"/>
        <w:gridCol w:w="1333"/>
      </w:tblGrid>
      <w:tr w:rsidR="00003AD8" w:rsidRPr="005F7BFD" w14:paraId="2D13630B" w14:textId="77777777" w:rsidTr="00894F34">
        <w:trPr>
          <w:trHeight w:val="20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00005B" w14:textId="77777777" w:rsidR="00003AD8" w:rsidRPr="005F7BFD" w:rsidRDefault="00003AD8" w:rsidP="00894F3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4B1A9553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Associations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55DF6B24" w14:textId="77777777" w:rsidR="00003AD8" w:rsidRPr="005F7BFD" w:rsidRDefault="00003AD8" w:rsidP="00894F34">
            <w:pPr>
              <w:tabs>
                <w:tab w:val="left" w:pos="2977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% OTUs (#)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771E23AF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Abundance (%)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5A4BE815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MIC-</w:t>
            </w:r>
            <w:r w:rsidRPr="005F7BFD">
              <w:rPr>
                <w:rFonts w:ascii="Cambria Math" w:hAnsi="Cambria Math" w:cs="Cambria Math"/>
                <w:b/>
                <w:bCs/>
                <w:color w:val="000000"/>
                <w:sz w:val="16"/>
                <w:szCs w:val="16"/>
              </w:rPr>
              <w:t>⍴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&gt; 0.2 (%)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003AD8" w:rsidRPr="005F7BFD" w14:paraId="6BF2BBCD" w14:textId="77777777" w:rsidTr="00894F34">
        <w:trPr>
          <w:trHeight w:val="207"/>
        </w:trPr>
        <w:tc>
          <w:tcPr>
            <w:tcW w:w="2551" w:type="dxa"/>
            <w:shd w:val="clear" w:color="auto" w:fill="auto"/>
          </w:tcPr>
          <w:p w14:paraId="5BCB68AC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Eukaryote – Eukaryote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(MIC&gt;0.8)</w:t>
            </w:r>
          </w:p>
        </w:tc>
        <w:tc>
          <w:tcPr>
            <w:tcW w:w="1221" w:type="dxa"/>
            <w:shd w:val="clear" w:color="auto" w:fill="auto"/>
          </w:tcPr>
          <w:p w14:paraId="257B79DC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039" w:type="dxa"/>
            <w:shd w:val="clear" w:color="auto" w:fill="auto"/>
          </w:tcPr>
          <w:p w14:paraId="0CFEAB91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21.5 (437)</w:t>
            </w:r>
          </w:p>
        </w:tc>
        <w:tc>
          <w:tcPr>
            <w:tcW w:w="1218" w:type="dxa"/>
            <w:shd w:val="clear" w:color="auto" w:fill="auto"/>
          </w:tcPr>
          <w:p w14:paraId="21088776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33" w:type="dxa"/>
            <w:shd w:val="clear" w:color="auto" w:fill="auto"/>
          </w:tcPr>
          <w:p w14:paraId="5F416CAB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</w:tr>
      <w:tr w:rsidR="00003AD8" w:rsidRPr="005F7BFD" w14:paraId="580C0D19" w14:textId="77777777" w:rsidTr="00894F34">
        <w:trPr>
          <w:trHeight w:val="207"/>
        </w:trPr>
        <w:tc>
          <w:tcPr>
            <w:tcW w:w="2551" w:type="dxa"/>
            <w:shd w:val="clear" w:color="auto" w:fill="auto"/>
          </w:tcPr>
          <w:p w14:paraId="5A1BA5F3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Eukaryote – Eukaryote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(MIC&gt;0.7)</w:t>
            </w:r>
          </w:p>
        </w:tc>
        <w:tc>
          <w:tcPr>
            <w:tcW w:w="1221" w:type="dxa"/>
            <w:shd w:val="clear" w:color="auto" w:fill="auto"/>
          </w:tcPr>
          <w:p w14:paraId="71BA4C7E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3,238</w:t>
            </w:r>
          </w:p>
        </w:tc>
        <w:tc>
          <w:tcPr>
            <w:tcW w:w="2039" w:type="dxa"/>
            <w:shd w:val="clear" w:color="auto" w:fill="auto"/>
          </w:tcPr>
          <w:p w14:paraId="13156939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50.7 (1,028)</w:t>
            </w:r>
          </w:p>
        </w:tc>
        <w:tc>
          <w:tcPr>
            <w:tcW w:w="1218" w:type="dxa"/>
            <w:shd w:val="clear" w:color="auto" w:fill="auto"/>
          </w:tcPr>
          <w:p w14:paraId="37727577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333" w:type="dxa"/>
            <w:shd w:val="clear" w:color="auto" w:fill="auto"/>
          </w:tcPr>
          <w:p w14:paraId="3D113431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</w:tr>
      <w:tr w:rsidR="00003AD8" w:rsidRPr="005F7BFD" w14:paraId="358CD3A7" w14:textId="77777777" w:rsidTr="00894F34">
        <w:trPr>
          <w:trHeight w:val="207"/>
        </w:trPr>
        <w:tc>
          <w:tcPr>
            <w:tcW w:w="2551" w:type="dxa"/>
            <w:shd w:val="clear" w:color="auto" w:fill="auto"/>
          </w:tcPr>
          <w:p w14:paraId="615F54FE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Eukaryote – Eukaryote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(MIC&gt;0.5)</w:t>
            </w:r>
          </w:p>
        </w:tc>
        <w:tc>
          <w:tcPr>
            <w:tcW w:w="1221" w:type="dxa"/>
            <w:shd w:val="clear" w:color="auto" w:fill="auto"/>
          </w:tcPr>
          <w:p w14:paraId="214C771B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49,839</w:t>
            </w:r>
          </w:p>
        </w:tc>
        <w:tc>
          <w:tcPr>
            <w:tcW w:w="2039" w:type="dxa"/>
            <w:shd w:val="clear" w:color="auto" w:fill="auto"/>
          </w:tcPr>
          <w:p w14:paraId="0D8210B1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96.5 (1,956)</w:t>
            </w:r>
          </w:p>
        </w:tc>
        <w:tc>
          <w:tcPr>
            <w:tcW w:w="1218" w:type="dxa"/>
            <w:shd w:val="clear" w:color="auto" w:fill="auto"/>
          </w:tcPr>
          <w:p w14:paraId="51C70D86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333" w:type="dxa"/>
            <w:shd w:val="clear" w:color="auto" w:fill="auto"/>
          </w:tcPr>
          <w:p w14:paraId="5C5EA27F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</w:tr>
      <w:tr w:rsidR="00003AD8" w:rsidRPr="005F7BFD" w14:paraId="111804AD" w14:textId="77777777" w:rsidTr="00894F34">
        <w:trPr>
          <w:trHeight w:val="207"/>
        </w:trPr>
        <w:tc>
          <w:tcPr>
            <w:tcW w:w="2551" w:type="dxa"/>
            <w:shd w:val="clear" w:color="auto" w:fill="F2F2F2" w:themeFill="background1" w:themeFillShade="F2"/>
          </w:tcPr>
          <w:p w14:paraId="76A08E9F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Prokaryote – Prokaryote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(MIC&gt;0.8)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14:paraId="088C6B9E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2,270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0E0937A3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 xml:space="preserve"> 46.6 (771)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12A81447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14:paraId="551E93C6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</w:tr>
      <w:tr w:rsidR="00003AD8" w:rsidRPr="005F7BFD" w14:paraId="24BDA8C2" w14:textId="77777777" w:rsidTr="00894F34">
        <w:trPr>
          <w:trHeight w:val="207"/>
        </w:trPr>
        <w:tc>
          <w:tcPr>
            <w:tcW w:w="2551" w:type="dxa"/>
            <w:shd w:val="clear" w:color="auto" w:fill="F2F2F2" w:themeFill="background1" w:themeFillShade="F2"/>
          </w:tcPr>
          <w:p w14:paraId="617809FB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Prokaryote – Prokaryote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(MIC&gt;0.7)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14:paraId="5523D7AC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6,698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5B15B421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72.6 (1,203)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6AAC3D3D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14:paraId="6CB63289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</w:tr>
      <w:tr w:rsidR="00003AD8" w:rsidRPr="005F7BFD" w14:paraId="22586691" w14:textId="77777777" w:rsidTr="00894F34">
        <w:trPr>
          <w:trHeight w:val="207"/>
        </w:trPr>
        <w:tc>
          <w:tcPr>
            <w:tcW w:w="2551" w:type="dxa"/>
            <w:shd w:val="clear" w:color="auto" w:fill="F2F2F2" w:themeFill="background1" w:themeFillShade="F2"/>
          </w:tcPr>
          <w:p w14:paraId="1AFFDF0A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Prokaryote – Prokaryote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(MIC&gt;0.5)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1C3DD3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73,705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7CB487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97.2 (1,611)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264F98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C86F09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</w:tr>
      <w:tr w:rsidR="00003AD8" w:rsidRPr="005F7BFD" w14:paraId="06DADFF5" w14:textId="77777777" w:rsidTr="00894F34">
        <w:trPr>
          <w:trHeight w:val="207"/>
        </w:trPr>
        <w:tc>
          <w:tcPr>
            <w:tcW w:w="2551" w:type="dxa"/>
            <w:shd w:val="clear" w:color="auto" w:fill="auto"/>
          </w:tcPr>
          <w:p w14:paraId="3463884A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Eukaryote – Environment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(MIC&gt;0.7)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14:paraId="697060E3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1741D4C9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1.96 (199)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538CE136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EA8A550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</w:tr>
      <w:tr w:rsidR="00003AD8" w:rsidRPr="005F7BFD" w14:paraId="5DA42F62" w14:textId="77777777" w:rsidTr="00894F34">
        <w:trPr>
          <w:trHeight w:val="207"/>
        </w:trPr>
        <w:tc>
          <w:tcPr>
            <w:tcW w:w="2551" w:type="dxa"/>
            <w:shd w:val="clear" w:color="auto" w:fill="auto"/>
          </w:tcPr>
          <w:p w14:paraId="15CE7114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Eukaryote – Environment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(MIC&gt;0.5)</w:t>
            </w:r>
          </w:p>
        </w:tc>
        <w:tc>
          <w:tcPr>
            <w:tcW w:w="1221" w:type="dxa"/>
            <w:shd w:val="clear" w:color="auto" w:fill="auto"/>
          </w:tcPr>
          <w:p w14:paraId="2BD4D326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 w:themeColor="text1"/>
                <w:sz w:val="18"/>
                <w:szCs w:val="18"/>
              </w:rPr>
              <w:t>2,811</w:t>
            </w:r>
          </w:p>
        </w:tc>
        <w:tc>
          <w:tcPr>
            <w:tcW w:w="2039" w:type="dxa"/>
            <w:shd w:val="clear" w:color="auto" w:fill="auto"/>
          </w:tcPr>
          <w:p w14:paraId="1EB52C34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 w:themeColor="text1"/>
                <w:sz w:val="18"/>
                <w:szCs w:val="18"/>
              </w:rPr>
              <w:t>19.3 (1957)</w:t>
            </w:r>
          </w:p>
        </w:tc>
        <w:tc>
          <w:tcPr>
            <w:tcW w:w="1218" w:type="dxa"/>
            <w:shd w:val="clear" w:color="auto" w:fill="auto"/>
          </w:tcPr>
          <w:p w14:paraId="276D80BD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1333" w:type="dxa"/>
            <w:shd w:val="clear" w:color="auto" w:fill="auto"/>
          </w:tcPr>
          <w:p w14:paraId="2EF08ED4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 w:themeColor="text1"/>
                <w:sz w:val="18"/>
                <w:szCs w:val="18"/>
              </w:rPr>
              <w:t>94.8</w:t>
            </w:r>
          </w:p>
        </w:tc>
      </w:tr>
      <w:tr w:rsidR="00003AD8" w:rsidRPr="005F7BFD" w14:paraId="1CAA565C" w14:textId="77777777" w:rsidTr="00894F34">
        <w:trPr>
          <w:trHeight w:val="207"/>
        </w:trPr>
        <w:tc>
          <w:tcPr>
            <w:tcW w:w="2551" w:type="dxa"/>
            <w:shd w:val="clear" w:color="auto" w:fill="F2F2F2" w:themeFill="background1" w:themeFillShade="F2"/>
          </w:tcPr>
          <w:p w14:paraId="7EBAB0AB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Prokaryotes – Environment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(MIC&gt;0.7)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14:paraId="5B1889CE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576B7D13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1.0 (50)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51AA288E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14:paraId="07E2A396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</w:tr>
      <w:tr w:rsidR="00003AD8" w:rsidRPr="005F7BFD" w14:paraId="3E8A0658" w14:textId="77777777" w:rsidTr="00894F34">
        <w:trPr>
          <w:trHeight w:val="20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BFC8FC" w14:textId="77777777" w:rsidR="00003AD8" w:rsidRPr="005F7BFD" w:rsidRDefault="00003AD8" w:rsidP="00894F3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F7BF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Prokaryotes – Environment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BFD"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(MIC&gt;0.5)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8E42EA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1,099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A9DCE7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14.7 (740)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8C7836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EC97D7" w14:textId="77777777" w:rsidR="00003AD8" w:rsidRPr="005F7BFD" w:rsidRDefault="00003AD8" w:rsidP="00894F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7BFD"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</w:tr>
    </w:tbl>
    <w:p w14:paraId="502245E5" w14:textId="77777777" w:rsidR="00003AD8" w:rsidRPr="005F7BFD" w:rsidRDefault="00003AD8" w:rsidP="00003AD8">
      <w:pPr>
        <w:rPr>
          <w:vertAlign w:val="superscript"/>
        </w:rPr>
      </w:pPr>
    </w:p>
    <w:p w14:paraId="4DE0398F" w14:textId="77777777" w:rsidR="00003AD8" w:rsidRPr="005F7BFD" w:rsidRDefault="00003AD8" w:rsidP="00003AD8">
      <w:pPr>
        <w:ind w:right="276"/>
        <w:jc w:val="both"/>
        <w:rPr>
          <w:rFonts w:ascii="Arial Narrow" w:hAnsi="Arial Narrow"/>
          <w:sz w:val="20"/>
        </w:rPr>
      </w:pPr>
      <w:r w:rsidRPr="005F7BFD">
        <w:rPr>
          <w:rFonts w:ascii="Arial Narrow" w:hAnsi="Arial Narrow"/>
          <w:sz w:val="20"/>
          <w:vertAlign w:val="superscript"/>
        </w:rPr>
        <w:t>1</w:t>
      </w:r>
      <w:r w:rsidRPr="005F7BFD">
        <w:rPr>
          <w:rFonts w:ascii="Arial Narrow" w:hAnsi="Arial Narrow"/>
          <w:sz w:val="20"/>
        </w:rPr>
        <w:t xml:space="preserve"> Number of associations (NB: OTUs may feature more than one association).</w:t>
      </w:r>
      <w:r w:rsidRPr="005F7BFD">
        <w:rPr>
          <w:rFonts w:ascii="Arial Narrow" w:hAnsi="Arial Narrow"/>
          <w:sz w:val="20"/>
          <w:vertAlign w:val="superscript"/>
        </w:rPr>
        <w:t xml:space="preserve"> 2</w:t>
      </w:r>
      <w:r w:rsidRPr="005F7BFD">
        <w:rPr>
          <w:rFonts w:ascii="Arial Narrow" w:hAnsi="Arial Narrow"/>
          <w:sz w:val="20"/>
        </w:rPr>
        <w:t xml:space="preserve"> Percentage of OTUs involved in associations; corresponding OTU numbers are given within parentheses. </w:t>
      </w:r>
      <w:r w:rsidRPr="005F7BFD">
        <w:rPr>
          <w:rFonts w:ascii="Arial Narrow" w:hAnsi="Arial Narrow"/>
          <w:sz w:val="20"/>
          <w:vertAlign w:val="superscript"/>
        </w:rPr>
        <w:t>3</w:t>
      </w:r>
      <w:r w:rsidRPr="005F7BFD">
        <w:rPr>
          <w:rFonts w:ascii="Arial Narrow" w:hAnsi="Arial Narrow"/>
          <w:sz w:val="20"/>
        </w:rPr>
        <w:t xml:space="preserve"> Percentage of total abundance of OTUs involved in associations. </w:t>
      </w:r>
      <w:r w:rsidRPr="005F7BFD">
        <w:rPr>
          <w:rFonts w:ascii="Arial Narrow" w:hAnsi="Arial Narrow"/>
          <w:sz w:val="20"/>
          <w:vertAlign w:val="superscript"/>
        </w:rPr>
        <w:t xml:space="preserve"> 4 </w:t>
      </w:r>
      <w:r w:rsidRPr="005F7BFD">
        <w:rPr>
          <w:rFonts w:ascii="Arial Narrow" w:hAnsi="Arial Narrow"/>
          <w:sz w:val="20"/>
        </w:rPr>
        <w:t>Percentage of non-linear associations (</w:t>
      </w:r>
      <w:r w:rsidRPr="005F7BFD">
        <w:rPr>
          <w:rFonts w:ascii="Arial Narrow" w:hAnsi="Arial Narrow"/>
          <w:bCs/>
          <w:sz w:val="20"/>
        </w:rPr>
        <w:t>MIC-</w:t>
      </w:r>
      <w:r w:rsidRPr="005F7BFD">
        <w:rPr>
          <w:rFonts w:ascii="Cambria" w:eastAsia="Cambria" w:hAnsi="Cambria" w:cs="Cambria"/>
          <w:bCs/>
          <w:sz w:val="20"/>
        </w:rPr>
        <w:t>⍴</w:t>
      </w:r>
      <w:r w:rsidRPr="005F7BFD">
        <w:rPr>
          <w:rFonts w:ascii="Arial Narrow" w:hAnsi="Arial Narrow"/>
          <w:bCs/>
          <w:sz w:val="20"/>
          <w:vertAlign w:val="superscript"/>
        </w:rPr>
        <w:t>2</w:t>
      </w:r>
      <w:r w:rsidRPr="005F7BFD">
        <w:rPr>
          <w:rFonts w:ascii="Arial Narrow" w:hAnsi="Arial Narrow"/>
          <w:bCs/>
          <w:sz w:val="20"/>
        </w:rPr>
        <w:t xml:space="preserve"> &gt;0.2) out of all</w:t>
      </w:r>
      <w:r w:rsidRPr="005F7BFD">
        <w:rPr>
          <w:rFonts w:ascii="Arial Narrow" w:hAnsi="Arial Narrow"/>
          <w:sz w:val="20"/>
        </w:rPr>
        <w:t xml:space="preserve"> associations</w:t>
      </w:r>
      <w:r w:rsidRPr="005F7BFD">
        <w:rPr>
          <w:rFonts w:ascii="Arial Narrow" w:hAnsi="Arial Narrow"/>
          <w:sz w:val="20"/>
          <w:vertAlign w:val="superscript"/>
        </w:rPr>
        <w:t>1</w:t>
      </w:r>
      <w:r w:rsidRPr="005F7BFD">
        <w:rPr>
          <w:rFonts w:ascii="Arial Narrow" w:hAnsi="Arial Narrow"/>
          <w:sz w:val="20"/>
        </w:rPr>
        <w:t xml:space="preserve"> </w:t>
      </w:r>
    </w:p>
    <w:p w14:paraId="2EDAFF8D" w14:textId="77777777" w:rsidR="00514654" w:rsidRDefault="00514654"/>
    <w:sectPr w:rsidR="00514654" w:rsidSect="00B054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D8"/>
    <w:rsid w:val="00003AD8"/>
    <w:rsid w:val="000064A9"/>
    <w:rsid w:val="000247EC"/>
    <w:rsid w:val="0002689B"/>
    <w:rsid w:val="0003081F"/>
    <w:rsid w:val="000365D6"/>
    <w:rsid w:val="00047E79"/>
    <w:rsid w:val="000931F2"/>
    <w:rsid w:val="000A6B34"/>
    <w:rsid w:val="000D228E"/>
    <w:rsid w:val="000F5164"/>
    <w:rsid w:val="00107DA9"/>
    <w:rsid w:val="00125987"/>
    <w:rsid w:val="001320F9"/>
    <w:rsid w:val="0013548B"/>
    <w:rsid w:val="00147FCD"/>
    <w:rsid w:val="001772FF"/>
    <w:rsid w:val="0018090A"/>
    <w:rsid w:val="0018755A"/>
    <w:rsid w:val="001A4F7F"/>
    <w:rsid w:val="001C3816"/>
    <w:rsid w:val="001C5968"/>
    <w:rsid w:val="001E5BCB"/>
    <w:rsid w:val="001F6AC9"/>
    <w:rsid w:val="00291FCE"/>
    <w:rsid w:val="002B1FEF"/>
    <w:rsid w:val="00306523"/>
    <w:rsid w:val="00362A5C"/>
    <w:rsid w:val="00363F0C"/>
    <w:rsid w:val="00375FB0"/>
    <w:rsid w:val="00430341"/>
    <w:rsid w:val="004730A5"/>
    <w:rsid w:val="00492DCB"/>
    <w:rsid w:val="00493B8A"/>
    <w:rsid w:val="004B42DA"/>
    <w:rsid w:val="004C50BB"/>
    <w:rsid w:val="004D4835"/>
    <w:rsid w:val="00511B28"/>
    <w:rsid w:val="00514654"/>
    <w:rsid w:val="00584487"/>
    <w:rsid w:val="005C1218"/>
    <w:rsid w:val="00614C12"/>
    <w:rsid w:val="00637308"/>
    <w:rsid w:val="0065208C"/>
    <w:rsid w:val="006D4CFA"/>
    <w:rsid w:val="00756B2C"/>
    <w:rsid w:val="007743B4"/>
    <w:rsid w:val="007B47CA"/>
    <w:rsid w:val="007C0A92"/>
    <w:rsid w:val="00804215"/>
    <w:rsid w:val="00806EDC"/>
    <w:rsid w:val="00817EE3"/>
    <w:rsid w:val="0086148C"/>
    <w:rsid w:val="008644A1"/>
    <w:rsid w:val="00884C6F"/>
    <w:rsid w:val="0089251B"/>
    <w:rsid w:val="0089438B"/>
    <w:rsid w:val="008A625C"/>
    <w:rsid w:val="008D391A"/>
    <w:rsid w:val="00903914"/>
    <w:rsid w:val="0095771A"/>
    <w:rsid w:val="009A1F3C"/>
    <w:rsid w:val="00A02B0F"/>
    <w:rsid w:val="00A21CC4"/>
    <w:rsid w:val="00A92F50"/>
    <w:rsid w:val="00AA2E52"/>
    <w:rsid w:val="00AF4546"/>
    <w:rsid w:val="00B04DCB"/>
    <w:rsid w:val="00B05414"/>
    <w:rsid w:val="00C07B60"/>
    <w:rsid w:val="00C355A7"/>
    <w:rsid w:val="00C82058"/>
    <w:rsid w:val="00C9288A"/>
    <w:rsid w:val="00CB4326"/>
    <w:rsid w:val="00CC0003"/>
    <w:rsid w:val="00D014F5"/>
    <w:rsid w:val="00D06E28"/>
    <w:rsid w:val="00D51869"/>
    <w:rsid w:val="00D53FF5"/>
    <w:rsid w:val="00DC6C8D"/>
    <w:rsid w:val="00DE0A8C"/>
    <w:rsid w:val="00DE3BAD"/>
    <w:rsid w:val="00E37F1F"/>
    <w:rsid w:val="00E56DEC"/>
    <w:rsid w:val="00E61428"/>
    <w:rsid w:val="00EA3292"/>
    <w:rsid w:val="00EE6D8F"/>
    <w:rsid w:val="00F60880"/>
    <w:rsid w:val="00F87FDF"/>
    <w:rsid w:val="00F9578A"/>
    <w:rsid w:val="00FD4416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6ABEA"/>
  <w14:defaultImageDpi w14:val="32767"/>
  <w15:chartTrackingRefBased/>
  <w15:docId w15:val="{39E6E3E2-4396-9A44-929A-F92DD538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AD8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link w:val="SMcaptionChar"/>
    <w:qFormat/>
    <w:rsid w:val="00003AD8"/>
  </w:style>
  <w:style w:type="table" w:styleId="TableGrid">
    <w:name w:val="Table Grid"/>
    <w:basedOn w:val="TableNormal"/>
    <w:uiPriority w:val="39"/>
    <w:rsid w:val="0000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captionChar">
    <w:name w:val="SM caption Char"/>
    <w:basedOn w:val="DefaultParagraphFont"/>
    <w:link w:val="SMcaption"/>
    <w:rsid w:val="00003AD8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ICM, CSIC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Logares</dc:creator>
  <cp:keywords/>
  <dc:description/>
  <cp:lastModifiedBy>Ramiro Logares</cp:lastModifiedBy>
  <cp:revision>2</cp:revision>
  <dcterms:created xsi:type="dcterms:W3CDTF">2019-01-02T11:49:00Z</dcterms:created>
  <dcterms:modified xsi:type="dcterms:W3CDTF">2019-11-07T13:29:00Z</dcterms:modified>
</cp:coreProperties>
</file>