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8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298"/>
        <w:gridCol w:w="2299"/>
        <w:gridCol w:w="2291"/>
        <w:gridCol w:w="2290"/>
      </w:tblGrid>
      <w:tr w:rsidR="008370D8" w:rsidRPr="008B6B0D" w14:paraId="39C4B0D7" w14:textId="77777777" w:rsidTr="008370D8">
        <w:trPr>
          <w:trHeight w:val="643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B3AD6F0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1A0976"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CL-Grade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B54666A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1A0976"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GVL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FE9D750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1A0976"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DL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F5D3A1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1A0976"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  <w:t>p-value</w:t>
            </w:r>
          </w:p>
        </w:tc>
      </w:tr>
      <w:tr w:rsidR="008370D8" w:rsidRPr="008B6B0D" w14:paraId="44A71967" w14:textId="77777777" w:rsidTr="008370D8">
        <w:trPr>
          <w:trHeight w:val="559"/>
        </w:trPr>
        <w:tc>
          <w:tcPr>
            <w:tcW w:w="229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9C0EA6B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EDDB33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11 (39,29%)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7FEDC37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8 (11,59%)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752F5A8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>0,004</w:t>
            </w:r>
          </w:p>
        </w:tc>
      </w:tr>
      <w:tr w:rsidR="008370D8" w:rsidRPr="008B6B0D" w14:paraId="427201EE" w14:textId="77777777" w:rsidTr="008370D8">
        <w:tc>
          <w:tcPr>
            <w:tcW w:w="2298" w:type="dxa"/>
            <w:shd w:val="clear" w:color="auto" w:fill="auto"/>
            <w:tcMar>
              <w:left w:w="103" w:type="dxa"/>
            </w:tcMar>
          </w:tcPr>
          <w:p w14:paraId="5986697F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14:paraId="148A0841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12 (42,86%)</w:t>
            </w:r>
          </w:p>
        </w:tc>
        <w:tc>
          <w:tcPr>
            <w:tcW w:w="2291" w:type="dxa"/>
            <w:shd w:val="clear" w:color="auto" w:fill="auto"/>
            <w:tcMar>
              <w:left w:w="103" w:type="dxa"/>
            </w:tcMar>
          </w:tcPr>
          <w:p w14:paraId="0E6B544C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30 (43,48%)</w:t>
            </w:r>
          </w:p>
        </w:tc>
        <w:tc>
          <w:tcPr>
            <w:tcW w:w="2290" w:type="dxa"/>
            <w:shd w:val="clear" w:color="auto" w:fill="auto"/>
            <w:tcMar>
              <w:left w:w="103" w:type="dxa"/>
            </w:tcMar>
          </w:tcPr>
          <w:p w14:paraId="468DA14E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8370D8" w:rsidRPr="008B6B0D" w14:paraId="1FD15A37" w14:textId="77777777" w:rsidTr="008370D8">
        <w:tc>
          <w:tcPr>
            <w:tcW w:w="2298" w:type="dxa"/>
            <w:shd w:val="clear" w:color="auto" w:fill="auto"/>
            <w:tcMar>
              <w:left w:w="103" w:type="dxa"/>
            </w:tcMar>
          </w:tcPr>
          <w:p w14:paraId="2AC0E413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14:paraId="44FA73DC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3 (10,71%)</w:t>
            </w:r>
          </w:p>
        </w:tc>
        <w:tc>
          <w:tcPr>
            <w:tcW w:w="2291" w:type="dxa"/>
            <w:shd w:val="clear" w:color="auto" w:fill="auto"/>
            <w:tcMar>
              <w:left w:w="103" w:type="dxa"/>
            </w:tcMar>
          </w:tcPr>
          <w:p w14:paraId="573B9949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20 (28,99%)</w:t>
            </w:r>
          </w:p>
        </w:tc>
        <w:tc>
          <w:tcPr>
            <w:tcW w:w="2290" w:type="dxa"/>
            <w:shd w:val="clear" w:color="auto" w:fill="auto"/>
            <w:tcMar>
              <w:left w:w="103" w:type="dxa"/>
            </w:tcMar>
          </w:tcPr>
          <w:p w14:paraId="2474619C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0,07</w:t>
            </w:r>
          </w:p>
        </w:tc>
      </w:tr>
      <w:tr w:rsidR="008370D8" w:rsidRPr="008B6B0D" w14:paraId="0FE59CDE" w14:textId="77777777" w:rsidTr="008370D8">
        <w:tc>
          <w:tcPr>
            <w:tcW w:w="2298" w:type="dxa"/>
            <w:shd w:val="clear" w:color="auto" w:fill="auto"/>
            <w:tcMar>
              <w:left w:w="103" w:type="dxa"/>
            </w:tcMar>
          </w:tcPr>
          <w:p w14:paraId="3D7EC0D4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IV</w:t>
            </w: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14:paraId="42B85E7B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2 (7,14%)</w:t>
            </w:r>
          </w:p>
        </w:tc>
        <w:tc>
          <w:tcPr>
            <w:tcW w:w="2291" w:type="dxa"/>
            <w:shd w:val="clear" w:color="auto" w:fill="auto"/>
            <w:tcMar>
              <w:left w:w="103" w:type="dxa"/>
            </w:tcMar>
          </w:tcPr>
          <w:p w14:paraId="360D69E1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11 (15,94%)</w:t>
            </w:r>
          </w:p>
        </w:tc>
        <w:tc>
          <w:tcPr>
            <w:tcW w:w="2290" w:type="dxa"/>
            <w:shd w:val="clear" w:color="auto" w:fill="auto"/>
            <w:tcMar>
              <w:left w:w="103" w:type="dxa"/>
            </w:tcMar>
          </w:tcPr>
          <w:p w14:paraId="3BA3A45F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</w:rPr>
              <w:t>0,34</w:t>
            </w:r>
          </w:p>
        </w:tc>
      </w:tr>
    </w:tbl>
    <w:p w14:paraId="76BFA7A5" w14:textId="77777777" w:rsidR="008370D8" w:rsidRDefault="008370D8" w:rsidP="008370D8"/>
    <w:p w14:paraId="318F4B38" w14:textId="77777777" w:rsidR="008370D8" w:rsidRDefault="008370D8" w:rsidP="008370D8"/>
    <w:tbl>
      <w:tblPr>
        <w:tblW w:w="9206" w:type="dxa"/>
        <w:tblInd w:w="-5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302"/>
        <w:gridCol w:w="2302"/>
        <w:gridCol w:w="2301"/>
        <w:gridCol w:w="2301"/>
      </w:tblGrid>
      <w:tr w:rsidR="008370D8" w:rsidRPr="008B6B0D" w14:paraId="5DF42DFF" w14:textId="77777777" w:rsidTr="00EC1D17">
        <w:trPr>
          <w:trHeight w:val="414"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1457AEF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8B6B0D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Dichotomized CL-Grade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18A09A0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6B0D">
              <w:rPr>
                <w:rFonts w:ascii="Arial" w:hAnsi="Arial" w:cs="Arial"/>
                <w:b/>
                <w:bCs/>
                <w:sz w:val="32"/>
                <w:szCs w:val="32"/>
              </w:rPr>
              <w:t>GVL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A0210E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6B0D">
              <w:rPr>
                <w:rFonts w:ascii="Arial" w:hAnsi="Arial" w:cs="Arial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20FF70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6B0D">
              <w:rPr>
                <w:rFonts w:ascii="Arial" w:hAnsi="Arial" w:cs="Arial"/>
                <w:b/>
                <w:bCs/>
                <w:sz w:val="32"/>
                <w:szCs w:val="32"/>
              </w:rPr>
              <w:t>p-value</w:t>
            </w:r>
          </w:p>
        </w:tc>
      </w:tr>
      <w:tr w:rsidR="008370D8" w:rsidRPr="008B6B0D" w14:paraId="6529D040" w14:textId="77777777" w:rsidTr="00EC1D17">
        <w:trPr>
          <w:trHeight w:val="526"/>
        </w:trPr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958652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Cs/>
                <w:sz w:val="28"/>
                <w:szCs w:val="28"/>
              </w:rPr>
              <w:t>I+II (easier ETI)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4EED34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Cs/>
                <w:sz w:val="28"/>
                <w:szCs w:val="28"/>
              </w:rPr>
              <w:t>23 (82,15%)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EEAFA5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Cs/>
                <w:sz w:val="28"/>
                <w:szCs w:val="28"/>
              </w:rPr>
              <w:t>38 (55,07%)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D518EC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/>
                <w:bCs/>
                <w:sz w:val="28"/>
                <w:szCs w:val="28"/>
              </w:rPr>
              <w:t>0,02</w:t>
            </w:r>
          </w:p>
        </w:tc>
      </w:tr>
      <w:tr w:rsidR="008370D8" w:rsidRPr="008B6B0D" w14:paraId="430F7534" w14:textId="77777777" w:rsidTr="00EC1D17">
        <w:trPr>
          <w:trHeight w:val="261"/>
        </w:trPr>
        <w:tc>
          <w:tcPr>
            <w:tcW w:w="2301" w:type="dxa"/>
            <w:shd w:val="clear" w:color="auto" w:fill="auto"/>
            <w:tcMar>
              <w:left w:w="103" w:type="dxa"/>
            </w:tcMar>
          </w:tcPr>
          <w:p w14:paraId="10272223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Cs/>
                <w:sz w:val="28"/>
                <w:szCs w:val="28"/>
              </w:rPr>
              <w:t>III+IV (difficult ETI)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</w:tcPr>
          <w:p w14:paraId="485547FF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Cs/>
                <w:sz w:val="28"/>
                <w:szCs w:val="28"/>
              </w:rPr>
              <w:t>5 (17,85%)</w:t>
            </w: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14:paraId="0AB7CCB8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Cs/>
                <w:sz w:val="28"/>
                <w:szCs w:val="28"/>
              </w:rPr>
              <w:t>31 (44,93%)</w:t>
            </w:r>
          </w:p>
        </w:tc>
        <w:tc>
          <w:tcPr>
            <w:tcW w:w="2301" w:type="dxa"/>
            <w:shd w:val="clear" w:color="auto" w:fill="auto"/>
            <w:tcMar>
              <w:left w:w="103" w:type="dxa"/>
            </w:tcMar>
          </w:tcPr>
          <w:p w14:paraId="48356278" w14:textId="77777777" w:rsidR="008370D8" w:rsidRPr="008B6B0D" w:rsidRDefault="008370D8" w:rsidP="00EC1D17">
            <w:pPr>
              <w:pStyle w:val="Titl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B6B0D">
              <w:rPr>
                <w:rFonts w:ascii="Arial" w:hAnsi="Arial" w:cs="Arial"/>
                <w:b/>
                <w:bCs/>
                <w:sz w:val="28"/>
                <w:szCs w:val="28"/>
              </w:rPr>
              <w:t>0,02</w:t>
            </w:r>
          </w:p>
        </w:tc>
      </w:tr>
    </w:tbl>
    <w:p w14:paraId="43101D0A" w14:textId="77777777" w:rsidR="008370D8" w:rsidRDefault="008370D8" w:rsidP="008370D8"/>
    <w:p w14:paraId="5C36D79B" w14:textId="77777777" w:rsidR="008370D8" w:rsidRPr="008B6B0D" w:rsidRDefault="008370D8" w:rsidP="008370D8">
      <w:pPr>
        <w:rPr>
          <w:rFonts w:ascii="Arial" w:hAnsi="Arial" w:cs="Arial"/>
          <w:b/>
          <w:color w:val="000000"/>
          <w:lang w:val="en-US"/>
        </w:rPr>
      </w:pPr>
      <w:r w:rsidRPr="008B6B0D">
        <w:rPr>
          <w:rFonts w:ascii="Arial" w:hAnsi="Arial" w:cs="Arial"/>
          <w:b/>
          <w:color w:val="000000"/>
          <w:lang w:val="en-US"/>
        </w:rPr>
        <w:t>Table 1. Comparison View of the larynx by Cormack-Lehane classification system video–laryngoscopy (GVL) vs. direct laryngoscopy (DL)</w:t>
      </w:r>
    </w:p>
    <w:p w14:paraId="3EFA4062" w14:textId="77777777" w:rsidR="008370D8" w:rsidRPr="009B4E8C" w:rsidRDefault="008370D8" w:rsidP="008370D8">
      <w:pPr>
        <w:rPr>
          <w:lang w:val="en-US"/>
        </w:rPr>
      </w:pPr>
    </w:p>
    <w:p w14:paraId="2184B8BC" w14:textId="77777777" w:rsidR="008370D8" w:rsidRPr="00180372" w:rsidRDefault="008370D8" w:rsidP="008370D8">
      <w:pPr>
        <w:rPr>
          <w:lang w:val="en-US"/>
        </w:rPr>
      </w:pPr>
    </w:p>
    <w:p w14:paraId="7BAFC28F" w14:textId="77777777" w:rsidR="008370D8" w:rsidRPr="00180372" w:rsidRDefault="008370D8" w:rsidP="008370D8">
      <w:pPr>
        <w:pStyle w:val="Title"/>
        <w:rPr>
          <w:rFonts w:ascii="Arial" w:hAnsi="Arial" w:cs="Arial"/>
          <w:bCs/>
          <w:sz w:val="28"/>
          <w:szCs w:val="28"/>
          <w:lang w:val="en-US"/>
        </w:rPr>
      </w:pPr>
    </w:p>
    <w:tbl>
      <w:tblPr>
        <w:tblW w:w="9178" w:type="dxa"/>
        <w:tblLook w:val="00A0" w:firstRow="1" w:lastRow="0" w:firstColumn="1" w:lastColumn="0" w:noHBand="0" w:noVBand="0"/>
      </w:tblPr>
      <w:tblGrid>
        <w:gridCol w:w="2391"/>
        <w:gridCol w:w="1127"/>
        <w:gridCol w:w="1710"/>
        <w:gridCol w:w="1710"/>
        <w:gridCol w:w="2240"/>
      </w:tblGrid>
      <w:tr w:rsidR="008370D8" w:rsidRPr="008B6B0D" w14:paraId="10189F91" w14:textId="77777777" w:rsidTr="00EC1D17">
        <w:tc>
          <w:tcPr>
            <w:tcW w:w="2391" w:type="dxa"/>
            <w:tcBorders>
              <w:right w:val="nil"/>
            </w:tcBorders>
            <w:shd w:val="clear" w:color="auto" w:fill="FFFFFF"/>
          </w:tcPr>
          <w:p w14:paraId="20C7E5FB" w14:textId="77777777" w:rsidR="008370D8" w:rsidRPr="001A0976" w:rsidRDefault="008370D8" w:rsidP="00EC1D17">
            <w:pPr>
              <w:pStyle w:val="Title"/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  <w:lang w:val="en-US"/>
              </w:rPr>
            </w:pPr>
            <w:r w:rsidRPr="001A0976">
              <w:rPr>
                <w:rFonts w:ascii="Arial" w:hAnsi="Arial" w:cs="Arial"/>
                <w:b/>
                <w:bCs/>
                <w:iCs/>
                <w:color w:val="000000"/>
                <w:sz w:val="32"/>
                <w:szCs w:val="32"/>
                <w:lang w:val="en-US"/>
              </w:rPr>
              <w:t>CL-Grade</w:t>
            </w:r>
          </w:p>
        </w:tc>
        <w:tc>
          <w:tcPr>
            <w:tcW w:w="1127" w:type="dxa"/>
            <w:shd w:val="clear" w:color="auto" w:fill="FFFFFF"/>
          </w:tcPr>
          <w:p w14:paraId="2FCE95BE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  <w:r w:rsidRPr="001A097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710" w:type="dxa"/>
            <w:shd w:val="clear" w:color="auto" w:fill="FFFFFF"/>
          </w:tcPr>
          <w:p w14:paraId="23535F69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  <w:r w:rsidRPr="001A097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710" w:type="dxa"/>
            <w:shd w:val="clear" w:color="auto" w:fill="FFFFFF"/>
          </w:tcPr>
          <w:p w14:paraId="507FFA43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  <w:r w:rsidRPr="001A097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2240" w:type="dxa"/>
            <w:shd w:val="clear" w:color="auto" w:fill="FFFFFF"/>
          </w:tcPr>
          <w:p w14:paraId="58B0C23E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</w:pPr>
            <w:r w:rsidRPr="001A0976"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  <w:tr w:rsidR="008370D8" w:rsidRPr="008B6B0D" w14:paraId="2188EDFA" w14:textId="77777777" w:rsidTr="00EC1D17">
        <w:trPr>
          <w:trHeight w:val="362"/>
        </w:trPr>
        <w:tc>
          <w:tcPr>
            <w:tcW w:w="2391" w:type="dxa"/>
            <w:tcBorders>
              <w:right w:val="single" w:sz="4" w:space="0" w:color="000000"/>
            </w:tcBorders>
            <w:shd w:val="clear" w:color="auto" w:fill="FFFFFF"/>
          </w:tcPr>
          <w:p w14:paraId="1BAE2564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iCs w:val="0"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  <w:lang w:val="en-US"/>
              </w:rPr>
              <w:t>Total no. ETI successful</w:t>
            </w:r>
          </w:p>
        </w:tc>
        <w:tc>
          <w:tcPr>
            <w:tcW w:w="1127" w:type="dxa"/>
            <w:shd w:val="clear" w:color="auto" w:fill="auto"/>
          </w:tcPr>
          <w:p w14:paraId="02DD2B26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17 (89,5%)</w:t>
            </w:r>
          </w:p>
        </w:tc>
        <w:tc>
          <w:tcPr>
            <w:tcW w:w="1710" w:type="dxa"/>
            <w:shd w:val="clear" w:color="auto" w:fill="auto"/>
          </w:tcPr>
          <w:p w14:paraId="79CCFEA8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37 </w:t>
            </w:r>
          </w:p>
          <w:p w14:paraId="48527988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(88,1%)</w:t>
            </w:r>
          </w:p>
        </w:tc>
        <w:tc>
          <w:tcPr>
            <w:tcW w:w="1710" w:type="dxa"/>
            <w:shd w:val="clear" w:color="auto" w:fill="auto"/>
          </w:tcPr>
          <w:p w14:paraId="1F0D229C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12</w:t>
            </w:r>
          </w:p>
          <w:p w14:paraId="55F58A18" w14:textId="77777777" w:rsidR="008370D8" w:rsidRPr="001A0976" w:rsidRDefault="008370D8" w:rsidP="00EC1D17">
            <w:pPr>
              <w:jc w:val="center"/>
              <w:rPr>
                <w:rFonts w:ascii="Arial" w:hAnsi="Arial" w:cs="Arial"/>
                <w:iCs/>
                <w:color w:val="000000"/>
                <w:spacing w:val="-10"/>
                <w:kern w:val="28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pacing w:val="-10"/>
                <w:kern w:val="28"/>
                <w:sz w:val="28"/>
                <w:szCs w:val="28"/>
                <w:lang w:val="en-US"/>
              </w:rPr>
              <w:t>(52,2%)</w:t>
            </w:r>
          </w:p>
        </w:tc>
        <w:tc>
          <w:tcPr>
            <w:tcW w:w="2240" w:type="dxa"/>
            <w:shd w:val="clear" w:color="auto" w:fill="auto"/>
          </w:tcPr>
          <w:p w14:paraId="47BFA93D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2 </w:t>
            </w:r>
          </w:p>
          <w:p w14:paraId="1ECC5FEE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(15,4%)</w:t>
            </w:r>
          </w:p>
        </w:tc>
      </w:tr>
      <w:tr w:rsidR="008370D8" w:rsidRPr="008B6B0D" w14:paraId="6F80EE58" w14:textId="77777777" w:rsidTr="00EC1D17">
        <w:trPr>
          <w:trHeight w:val="833"/>
        </w:trPr>
        <w:tc>
          <w:tcPr>
            <w:tcW w:w="23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1E525C" w14:textId="77777777" w:rsidR="008370D8" w:rsidRPr="001A0976" w:rsidRDefault="008370D8" w:rsidP="00EC1D17">
            <w:pPr>
              <w:pStyle w:val="Caption"/>
              <w:rPr>
                <w:rStyle w:val="SubtleEmphasis"/>
                <w:rFonts w:ascii="Arial" w:hAnsi="Arial" w:cs="Arial"/>
                <w:bCs w:val="0"/>
                <w:iCs w:val="0"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Style w:val="SubtleEmphasis"/>
                <w:rFonts w:ascii="Arial" w:hAnsi="Arial" w:cs="Arial"/>
                <w:bCs w:val="0"/>
                <w:color w:val="000000"/>
                <w:sz w:val="28"/>
                <w:szCs w:val="28"/>
                <w:lang w:val="en-US"/>
              </w:rPr>
              <w:t xml:space="preserve">Total no. ETI unsuccessful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2F4A524A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2 (10,5%)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143A391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5</w:t>
            </w:r>
          </w:p>
          <w:p w14:paraId="2AE6E4D8" w14:textId="77777777" w:rsidR="008370D8" w:rsidRPr="001A0976" w:rsidRDefault="008370D8" w:rsidP="00EC1D17">
            <w:pPr>
              <w:jc w:val="center"/>
              <w:rPr>
                <w:color w:val="000000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pacing w:val="-10"/>
                <w:kern w:val="28"/>
                <w:sz w:val="28"/>
                <w:szCs w:val="28"/>
                <w:lang w:val="en-US"/>
              </w:rPr>
              <w:t>(11,9%)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6E5ECE9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11</w:t>
            </w:r>
          </w:p>
          <w:p w14:paraId="6DBE9A8E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 (47,8%)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43C39CA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 xml:space="preserve">11 </w:t>
            </w:r>
          </w:p>
          <w:p w14:paraId="5581CC21" w14:textId="77777777" w:rsidR="008370D8" w:rsidRPr="001A0976" w:rsidRDefault="008370D8" w:rsidP="00EC1D17">
            <w:pPr>
              <w:pStyle w:val="Title"/>
              <w:jc w:val="center"/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</w:pPr>
            <w:r w:rsidRPr="001A0976">
              <w:rPr>
                <w:rFonts w:ascii="Arial" w:hAnsi="Arial" w:cs="Arial"/>
                <w:iCs/>
                <w:color w:val="000000"/>
                <w:sz w:val="28"/>
                <w:szCs w:val="28"/>
                <w:lang w:val="en-US"/>
              </w:rPr>
              <w:t>(84,6%)</w:t>
            </w:r>
          </w:p>
        </w:tc>
      </w:tr>
      <w:tr w:rsidR="008370D8" w:rsidRPr="008370D8" w14:paraId="167F0788" w14:textId="77777777" w:rsidTr="00EC1D17">
        <w:trPr>
          <w:trHeight w:val="833"/>
        </w:trPr>
        <w:tc>
          <w:tcPr>
            <w:tcW w:w="917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0449670" w14:textId="77777777" w:rsidR="008370D8" w:rsidRPr="008B6B0D" w:rsidRDefault="008370D8" w:rsidP="00EC1D17">
            <w:pPr>
              <w:pStyle w:val="Title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8B6B0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point biserial correlation coefficient </w:t>
            </w:r>
            <w:r w:rsidRPr="008B6B0D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r.pb = 0,614, p &lt; 0,0001</w:t>
            </w:r>
          </w:p>
          <w:p w14:paraId="224C12E4" w14:textId="77777777" w:rsidR="008370D8" w:rsidRPr="008B6B0D" w:rsidRDefault="008370D8" w:rsidP="00EC1D17">
            <w:pPr>
              <w:pStyle w:val="Title"/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  <w:lang w:val="en-US"/>
              </w:rPr>
            </w:pPr>
          </w:p>
          <w:p w14:paraId="5B7D8440" w14:textId="77777777" w:rsidR="008370D8" w:rsidRDefault="008370D8" w:rsidP="00EC1D17">
            <w:pPr>
              <w:rPr>
                <w:rFonts w:ascii="Arial" w:hAnsi="Arial" w:cs="Arial"/>
                <w:b/>
                <w:iCs/>
                <w:lang w:val="en-US"/>
              </w:rPr>
            </w:pPr>
          </w:p>
          <w:p w14:paraId="794779C4" w14:textId="77777777" w:rsidR="008370D8" w:rsidRPr="008B6B0D" w:rsidRDefault="008370D8" w:rsidP="00EC1D17">
            <w:pPr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8B6B0D">
              <w:rPr>
                <w:rFonts w:ascii="Arial" w:hAnsi="Arial" w:cs="Arial"/>
                <w:b/>
                <w:iCs/>
                <w:lang w:val="en-US"/>
              </w:rPr>
              <w:t xml:space="preserve">Table </w:t>
            </w:r>
            <w:r w:rsidRPr="008B6B0D">
              <w:rPr>
                <w:rFonts w:ascii="Arial" w:hAnsi="Arial" w:cs="Arial"/>
                <w:b/>
                <w:i/>
                <w:iCs/>
                <w:lang w:val="en-US"/>
              </w:rPr>
              <w:t>2</w:t>
            </w:r>
            <w:r w:rsidRPr="008B6B0D">
              <w:rPr>
                <w:rFonts w:ascii="Arial" w:hAnsi="Arial" w:cs="Arial"/>
                <w:b/>
                <w:iCs/>
                <w:lang w:val="en-US"/>
              </w:rPr>
              <w:t xml:space="preserve">. Comparison Total endotracheal intubation (ETI) success depending on the </w:t>
            </w:r>
            <w:r w:rsidRPr="008B6B0D">
              <w:rPr>
                <w:rFonts w:ascii="Arial" w:hAnsi="Arial" w:cs="Arial"/>
                <w:b/>
                <w:iCs/>
                <w:color w:val="000000"/>
                <w:lang w:val="en-US"/>
              </w:rPr>
              <w:t>Cormack-Lehane classification system</w:t>
            </w:r>
          </w:p>
          <w:p w14:paraId="46175155" w14:textId="77777777" w:rsidR="008370D8" w:rsidRPr="008B6B0D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079810E9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6FCD64C0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359F1D1A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342C31F5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1E8550BC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7B76EFC5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1CD9509B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57F5FD7C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130A5A36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0F338D22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47B9F7B7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44610152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587C7876" w14:textId="77777777" w:rsidR="008370D8" w:rsidRPr="008B6B0D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7E841AC1" w14:textId="77777777" w:rsidR="001542F5" w:rsidRDefault="001542F5" w:rsidP="00EC1D17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761DB18C" w14:textId="77777777" w:rsidR="001542F5" w:rsidRDefault="001542F5" w:rsidP="00EC1D17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3598AE52" w14:textId="77777777" w:rsidR="001542F5" w:rsidRDefault="001542F5" w:rsidP="00EC1D17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3A262042" w14:textId="3D645EB9" w:rsidR="008370D8" w:rsidRPr="00904FB5" w:rsidRDefault="008370D8" w:rsidP="00EC1D1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bookmarkStart w:id="0" w:name="_GoBack"/>
            <w:bookmarkEnd w:id="0"/>
            <w:r w:rsidRPr="00904FB5">
              <w:rPr>
                <w:rFonts w:ascii="Arial" w:hAnsi="Arial" w:cs="Arial"/>
                <w:b/>
                <w:color w:val="000000"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3</w:t>
            </w:r>
            <w:r w:rsidRPr="00904FB5">
              <w:rPr>
                <w:rFonts w:ascii="Arial" w:hAnsi="Arial" w:cs="Arial"/>
                <w:b/>
                <w:color w:val="000000"/>
                <w:lang w:val="en-US"/>
              </w:rPr>
              <w:t>.  Comparison of Overall Successful Endotracheal Intubation (ETI)</w:t>
            </w:r>
          </w:p>
          <w:p w14:paraId="63B05233" w14:textId="77777777" w:rsidR="008370D8" w:rsidRPr="00904FB5" w:rsidRDefault="008370D8" w:rsidP="00EC1D17">
            <w:pPr>
              <w:tabs>
                <w:tab w:val="left" w:pos="7033"/>
              </w:tabs>
              <w:outlineLvl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14:paraId="7E4E60A4" w14:textId="77777777" w:rsidR="008370D8" w:rsidRDefault="008370D8" w:rsidP="00EC1D17">
            <w:pPr>
              <w:tabs>
                <w:tab w:val="left" w:pos="7033"/>
              </w:tabs>
              <w:outlineLvl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  <w:tbl>
            <w:tblPr>
              <w:tblpPr w:leftFromText="141" w:rightFromText="141" w:vertAnchor="page" w:horzAnchor="margin" w:tblpY="114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663"/>
              <w:gridCol w:w="1956"/>
              <w:gridCol w:w="2172"/>
              <w:gridCol w:w="2171"/>
            </w:tblGrid>
            <w:tr w:rsidR="008370D8" w:rsidRPr="00904FB5" w14:paraId="7EE34A1E" w14:textId="77777777" w:rsidTr="00EC1D17">
              <w:trPr>
                <w:trHeight w:val="567"/>
              </w:trPr>
              <w:tc>
                <w:tcPr>
                  <w:tcW w:w="1486" w:type="pc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DE65EC" w14:textId="77777777" w:rsidR="008370D8" w:rsidRPr="00904FB5" w:rsidRDefault="008370D8" w:rsidP="00EC1D17">
                  <w:pPr>
                    <w:rPr>
                      <w:rFonts w:ascii="Arial" w:hAnsi="Arial" w:cs="Arial"/>
                      <w:b/>
                      <w:bCs/>
                      <w:caps/>
                      <w:lang w:val="en-US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F8C968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bCs/>
                      <w:caps/>
                      <w:color w:val="000000"/>
                      <w:lang w:val="en-US" w:bidi="de-DE"/>
                    </w:rPr>
                    <w:t xml:space="preserve">ETI </w:t>
                  </w:r>
                  <w:r w:rsidRPr="00904FB5">
                    <w:rPr>
                      <w:rFonts w:ascii="Arial" w:hAnsi="Arial" w:cs="Arial"/>
                      <w:color w:val="000000"/>
                      <w:lang w:val="en-US" w:bidi="de-DE"/>
                    </w:rPr>
                    <w:t>successful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5356E0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color w:val="000000"/>
                      <w:lang w:val="en-US" w:bidi="de-DE"/>
                    </w:rPr>
                    <w:t>ETI unsuccessful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389CC8" w14:textId="77777777" w:rsidR="008370D8" w:rsidRPr="00904FB5" w:rsidRDefault="008370D8" w:rsidP="00EC1D17">
                  <w:pPr>
                    <w:rPr>
                      <w:rFonts w:ascii="Arial" w:hAnsi="Arial" w:cs="Arial"/>
                      <w:b/>
                      <w:bCs/>
                      <w:caps/>
                      <w:lang w:val="en-US"/>
                    </w:rPr>
                  </w:pPr>
                </w:p>
              </w:tc>
            </w:tr>
            <w:tr w:rsidR="008370D8" w:rsidRPr="00904FB5" w14:paraId="62895F12" w14:textId="77777777" w:rsidTr="00EC1D17">
              <w:trPr>
                <w:trHeight w:val="567"/>
              </w:trPr>
              <w:tc>
                <w:tcPr>
                  <w:tcW w:w="1486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F5A34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  <w:lang w:val="en-US"/>
                    </w:rPr>
                    <w:t>GVL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C548017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>21 (75%)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2CE4B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>7 (25%)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C70E838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>28</w:t>
                  </w:r>
                </w:p>
              </w:tc>
            </w:tr>
            <w:tr w:rsidR="008370D8" w:rsidRPr="00904FB5" w14:paraId="17A5455B" w14:textId="77777777" w:rsidTr="00EC1D17">
              <w:trPr>
                <w:trHeight w:val="567"/>
              </w:trPr>
              <w:tc>
                <w:tcPr>
                  <w:tcW w:w="1486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B110E41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  <w:lang w:val="en-US"/>
                    </w:rPr>
                    <w:t>DL</w:t>
                  </w:r>
                </w:p>
              </w:tc>
              <w:tc>
                <w:tcPr>
                  <w:tcW w:w="109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5CAFD9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>47 (68.1%)</w:t>
                  </w:r>
                </w:p>
              </w:tc>
              <w:tc>
                <w:tcPr>
                  <w:tcW w:w="121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308AD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>22 (31.9%)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009D74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>69</w:t>
                  </w:r>
                </w:p>
              </w:tc>
            </w:tr>
            <w:tr w:rsidR="008370D8" w:rsidRPr="00904FB5" w14:paraId="27A153C8" w14:textId="77777777" w:rsidTr="00EC1D17">
              <w:trPr>
                <w:trHeight w:val="599"/>
              </w:trPr>
              <w:tc>
                <w:tcPr>
                  <w:tcW w:w="1486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28236" w14:textId="77777777" w:rsidR="008370D8" w:rsidRPr="00904FB5" w:rsidRDefault="008370D8" w:rsidP="00EC1D17">
                  <w:pPr>
                    <w:rPr>
                      <w:rFonts w:ascii="Arial" w:hAnsi="Arial" w:cs="Arial"/>
                      <w:b/>
                      <w:bCs/>
                      <w:caps/>
                      <w:lang w:val="en-US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2A1666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A3D85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06D189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97</w:t>
                  </w:r>
                </w:p>
              </w:tc>
            </w:tr>
            <w:tr w:rsidR="008370D8" w:rsidRPr="008370D8" w14:paraId="1FE342CA" w14:textId="77777777" w:rsidTr="00EC1D17">
              <w:trPr>
                <w:trHeight w:val="548"/>
              </w:trPr>
              <w:tc>
                <w:tcPr>
                  <w:tcW w:w="148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7F7F7F"/>
                  </w:tcBorders>
                  <w:shd w:val="clear" w:color="auto" w:fill="auto"/>
                </w:tcPr>
                <w:p w14:paraId="7317DF6B" w14:textId="77777777" w:rsidR="008370D8" w:rsidRPr="00904FB5" w:rsidRDefault="008370D8" w:rsidP="00EC1D17">
                  <w:pPr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</w:tc>
              <w:tc>
                <w:tcPr>
                  <w:tcW w:w="351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E2FBD0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 xml:space="preserve">Fisher's exact test two-tailed </w:t>
                  </w:r>
                  <w:r w:rsidRPr="00904FB5">
                    <w:rPr>
                      <w:rFonts w:ascii="Arial" w:hAnsi="Arial" w:cs="Arial"/>
                      <w:i/>
                      <w:iCs/>
                      <w:lang w:val="en-US"/>
                    </w:rPr>
                    <w:t>P</w:t>
                  </w:r>
                  <w:r w:rsidRPr="00904FB5">
                    <w:rPr>
                      <w:rFonts w:ascii="Arial" w:hAnsi="Arial" w:cs="Arial"/>
                      <w:lang w:val="en-US"/>
                    </w:rPr>
                    <w:t>-value is 0.626777</w:t>
                  </w:r>
                </w:p>
              </w:tc>
            </w:tr>
          </w:tbl>
          <w:p w14:paraId="6C860C55" w14:textId="77777777" w:rsidR="008370D8" w:rsidRPr="00F9058A" w:rsidRDefault="008370D8" w:rsidP="00EC1D17">
            <w:pPr>
              <w:tabs>
                <w:tab w:val="left" w:pos="7033"/>
              </w:tabs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14:paraId="6D94079F" w14:textId="77777777" w:rsidR="008370D8" w:rsidRPr="00904FB5" w:rsidRDefault="008370D8" w:rsidP="00EC1D17">
            <w:pPr>
              <w:tabs>
                <w:tab w:val="left" w:pos="7033"/>
              </w:tabs>
              <w:outlineLvl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904FB5">
              <w:rPr>
                <w:rFonts w:ascii="Arial" w:hAnsi="Arial" w:cs="Arial"/>
                <w:b/>
                <w:color w:val="000000"/>
                <w:lang w:val="en-US"/>
              </w:rPr>
              <w:t xml:space="preserve">Table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4</w:t>
            </w:r>
            <w:r w:rsidRPr="00904FB5">
              <w:rPr>
                <w:rFonts w:ascii="Arial" w:hAnsi="Arial" w:cs="Arial"/>
                <w:b/>
                <w:color w:val="000000"/>
                <w:lang w:val="en-US"/>
              </w:rPr>
              <w:t>.  Comparison of the Number of Endotracheal Intubation (ETI) Attempts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962"/>
            </w:tblGrid>
            <w:tr w:rsidR="008370D8" w:rsidRPr="008370D8" w14:paraId="435ABC04" w14:textId="77777777" w:rsidTr="00EC1D17">
              <w:trPr>
                <w:trHeight w:val="3462"/>
              </w:trPr>
              <w:tc>
                <w:tcPr>
                  <w:tcW w:w="5000" w:type="pct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600"/>
                    <w:gridCol w:w="1908"/>
                    <w:gridCol w:w="2120"/>
                    <w:gridCol w:w="2118"/>
                  </w:tblGrid>
                  <w:tr w:rsidR="008370D8" w:rsidRPr="008370D8" w14:paraId="1EA972EE" w14:textId="77777777" w:rsidTr="00EC1D17">
                    <w:tc>
                      <w:tcPr>
                        <w:tcW w:w="1486" w:type="pct"/>
                        <w:tcBorders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62F54A95" w14:textId="77777777" w:rsidR="008370D8" w:rsidRPr="00904FB5" w:rsidRDefault="008370D8" w:rsidP="00EC1D17">
                        <w:pPr>
                          <w:rPr>
                            <w:rFonts w:cs="Arial"/>
                            <w:b/>
                            <w:bCs/>
                            <w:caps/>
                            <w:lang w:val="en-US"/>
                          </w:rPr>
                        </w:pPr>
                      </w:p>
                    </w:tc>
                    <w:tc>
                      <w:tcPr>
                        <w:tcW w:w="109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73B1EA7" w14:textId="77777777" w:rsidR="008370D8" w:rsidRPr="00904FB5" w:rsidRDefault="008370D8" w:rsidP="00EC1D17">
                        <w:pPr>
                          <w:rPr>
                            <w:rFonts w:cs="Arial"/>
                            <w:b/>
                            <w:bCs/>
                            <w:caps/>
                            <w:lang w:val="en-US"/>
                          </w:rPr>
                        </w:pPr>
                      </w:p>
                    </w:tc>
                    <w:tc>
                      <w:tcPr>
                        <w:tcW w:w="12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213D56B" w14:textId="77777777" w:rsidR="008370D8" w:rsidRPr="00904FB5" w:rsidRDefault="008370D8" w:rsidP="00EC1D17">
                        <w:pPr>
                          <w:rPr>
                            <w:rFonts w:cs="Arial"/>
                            <w:b/>
                            <w:bCs/>
                            <w:caps/>
                            <w:lang w:val="en-US"/>
                          </w:rPr>
                        </w:pPr>
                      </w:p>
                    </w:tc>
                    <w:tc>
                      <w:tcPr>
                        <w:tcW w:w="12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EF4150" w14:textId="77777777" w:rsidR="008370D8" w:rsidRPr="00904FB5" w:rsidRDefault="008370D8" w:rsidP="00EC1D17">
                        <w:pPr>
                          <w:rPr>
                            <w:rFonts w:cs="Arial"/>
                            <w:b/>
                            <w:bCs/>
                            <w:caps/>
                            <w:lang w:val="en-US"/>
                          </w:rPr>
                        </w:pPr>
                      </w:p>
                    </w:tc>
                  </w:tr>
                  <w:tr w:rsidR="008370D8" w:rsidRPr="00904FB5" w14:paraId="722A8013" w14:textId="77777777" w:rsidTr="00EC1D17">
                    <w:trPr>
                      <w:trHeight w:val="810"/>
                    </w:trPr>
                    <w:tc>
                      <w:tcPr>
                        <w:tcW w:w="148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5AAD845" w14:textId="77777777" w:rsidR="008370D8" w:rsidRPr="00904FB5" w:rsidRDefault="008370D8" w:rsidP="00EC1D17">
                        <w:pPr>
                          <w:rPr>
                            <w:rFonts w:ascii="Arial" w:hAnsi="Arial" w:cs="Arial"/>
                            <w:b/>
                            <w:bCs/>
                            <w:caps/>
                            <w:lang w:val="en-US"/>
                          </w:rPr>
                        </w:pPr>
                      </w:p>
                    </w:tc>
                    <w:tc>
                      <w:tcPr>
                        <w:tcW w:w="1091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7B7AA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  <w:color w:val="000000"/>
                            <w:lang w:val="en-US" w:bidi="de-DE"/>
                          </w:rPr>
                          <w:t xml:space="preserve">One ETI attempt </w:t>
                        </w:r>
                      </w:p>
                    </w:tc>
                    <w:tc>
                      <w:tcPr>
                        <w:tcW w:w="1212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8DE47B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04FB5">
                          <w:rPr>
                            <w:rFonts w:ascii="Arial" w:hAnsi="Arial" w:cs="Arial"/>
                            <w:lang w:val="en-US"/>
                          </w:rPr>
                          <w:t xml:space="preserve">Two ETI attempts </w:t>
                        </w:r>
                      </w:p>
                    </w:tc>
                    <w:tc>
                      <w:tcPr>
                        <w:tcW w:w="1211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2EF7E" w14:textId="77777777" w:rsidR="008370D8" w:rsidRPr="00904FB5" w:rsidRDefault="008370D8" w:rsidP="00EC1D17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  <w:tr w:rsidR="008370D8" w:rsidRPr="00904FB5" w14:paraId="33E32B10" w14:textId="77777777" w:rsidTr="00EC1D17">
                    <w:trPr>
                      <w:trHeight w:val="567"/>
                    </w:trPr>
                    <w:tc>
                      <w:tcPr>
                        <w:tcW w:w="1486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805ECC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904FB5">
                          <w:rPr>
                            <w:rFonts w:ascii="Arial" w:hAnsi="Arial" w:cs="Arial"/>
                            <w:b/>
                            <w:bCs/>
                            <w:caps/>
                            <w:sz w:val="28"/>
                            <w:szCs w:val="28"/>
                          </w:rPr>
                          <w:t>GVL</w:t>
                        </w:r>
                      </w:p>
                    </w:tc>
                    <w:tc>
                      <w:tcPr>
                        <w:tcW w:w="1091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C1A8BA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19 (67.9%)</w:t>
                        </w:r>
                      </w:p>
                    </w:tc>
                    <w:tc>
                      <w:tcPr>
                        <w:tcW w:w="1212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72C1A2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9 (32.1%)</w:t>
                        </w:r>
                      </w:p>
                    </w:tc>
                    <w:tc>
                      <w:tcPr>
                        <w:tcW w:w="1211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7B4A6E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</w:tr>
                  <w:tr w:rsidR="008370D8" w:rsidRPr="00904FB5" w14:paraId="2A1EBBB2" w14:textId="77777777" w:rsidTr="00EC1D17">
                    <w:trPr>
                      <w:trHeight w:val="567"/>
                    </w:trPr>
                    <w:tc>
                      <w:tcPr>
                        <w:tcW w:w="1486" w:type="pct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F7DB22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904FB5">
                          <w:rPr>
                            <w:rFonts w:ascii="Arial" w:hAnsi="Arial" w:cs="Arial"/>
                            <w:b/>
                            <w:bCs/>
                            <w:caps/>
                            <w:sz w:val="28"/>
                            <w:szCs w:val="28"/>
                          </w:rPr>
                          <w:t>DL</w:t>
                        </w:r>
                      </w:p>
                    </w:tc>
                    <w:tc>
                      <w:tcPr>
                        <w:tcW w:w="1091" w:type="pct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9E646B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53 (76.8%)</w:t>
                        </w:r>
                      </w:p>
                    </w:tc>
                    <w:tc>
                      <w:tcPr>
                        <w:tcW w:w="1212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7F3822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16 (23.2%)</w:t>
                        </w:r>
                      </w:p>
                    </w:tc>
                    <w:tc>
                      <w:tcPr>
                        <w:tcW w:w="1211" w:type="pct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995356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69</w:t>
                        </w:r>
                      </w:p>
                    </w:tc>
                  </w:tr>
                  <w:tr w:rsidR="008370D8" w:rsidRPr="00904FB5" w14:paraId="53F87DA8" w14:textId="77777777" w:rsidTr="00EC1D17">
                    <w:trPr>
                      <w:trHeight w:val="599"/>
                    </w:trPr>
                    <w:tc>
                      <w:tcPr>
                        <w:tcW w:w="1486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37101" w14:textId="77777777" w:rsidR="008370D8" w:rsidRPr="00904FB5" w:rsidRDefault="008370D8" w:rsidP="00EC1D17">
                        <w:pPr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</w:p>
                    </w:tc>
                    <w:tc>
                      <w:tcPr>
                        <w:tcW w:w="10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E32F4C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72</w:t>
                        </w:r>
                      </w:p>
                    </w:tc>
                    <w:tc>
                      <w:tcPr>
                        <w:tcW w:w="1212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9A3ADE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12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D142B3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04FB5">
                          <w:rPr>
                            <w:rFonts w:ascii="Arial" w:hAnsi="Arial" w:cs="Arial"/>
                          </w:rPr>
                          <w:t>97</w:t>
                        </w:r>
                      </w:p>
                    </w:tc>
                  </w:tr>
                  <w:tr w:rsidR="008370D8" w:rsidRPr="008370D8" w14:paraId="1ADE16DD" w14:textId="77777777" w:rsidTr="00EC1D17">
                    <w:trPr>
                      <w:trHeight w:val="599"/>
                    </w:trPr>
                    <w:tc>
                      <w:tcPr>
                        <w:tcW w:w="1486" w:type="pct"/>
                        <w:tcBorders>
                          <w:top w:val="single" w:sz="4" w:space="0" w:color="auto"/>
                          <w:right w:val="single" w:sz="4" w:space="0" w:color="7F7F7F"/>
                        </w:tcBorders>
                        <w:shd w:val="clear" w:color="auto" w:fill="auto"/>
                      </w:tcPr>
                      <w:p w14:paraId="7EF96B73" w14:textId="77777777" w:rsidR="008370D8" w:rsidRPr="00904FB5" w:rsidRDefault="008370D8" w:rsidP="00EC1D17">
                        <w:pPr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</w:p>
                    </w:tc>
                    <w:tc>
                      <w:tcPr>
                        <w:tcW w:w="3514" w:type="pct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9C0E51" w14:textId="77777777" w:rsidR="008370D8" w:rsidRPr="00904FB5" w:rsidRDefault="008370D8" w:rsidP="00EC1D17">
                        <w:pPr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904FB5">
                          <w:rPr>
                            <w:rFonts w:ascii="Arial" w:hAnsi="Arial" w:cs="Arial"/>
                            <w:lang w:val="en-US"/>
                          </w:rPr>
                          <w:t xml:space="preserve">Fisher's exact test two-tailed </w:t>
                        </w:r>
                        <w:r w:rsidRPr="00904FB5">
                          <w:rPr>
                            <w:rFonts w:ascii="Arial" w:hAnsi="Arial" w:cs="Arial"/>
                            <w:i/>
                            <w:iCs/>
                            <w:lang w:val="en-US"/>
                          </w:rPr>
                          <w:t>P</w:t>
                        </w:r>
                        <w:r w:rsidRPr="00904FB5">
                          <w:rPr>
                            <w:rFonts w:ascii="Arial" w:hAnsi="Arial" w:cs="Arial"/>
                            <w:lang w:val="en-US"/>
                          </w:rPr>
                          <w:t>-value is 0.4434</w:t>
                        </w:r>
                      </w:p>
                    </w:tc>
                  </w:tr>
                </w:tbl>
                <w:p w14:paraId="551FE32B" w14:textId="77777777" w:rsidR="008370D8" w:rsidRPr="00904FB5" w:rsidRDefault="008370D8" w:rsidP="00EC1D17">
                  <w:pPr>
                    <w:rPr>
                      <w:rFonts w:cs="Arial"/>
                      <w:b/>
                      <w:bCs/>
                      <w:caps/>
                      <w:lang w:val="en-US"/>
                    </w:rPr>
                  </w:pPr>
                </w:p>
              </w:tc>
            </w:tr>
          </w:tbl>
          <w:p w14:paraId="0AEBC5AA" w14:textId="77777777" w:rsidR="008370D8" w:rsidRPr="00904FB5" w:rsidRDefault="008370D8" w:rsidP="00EC1D17">
            <w:pPr>
              <w:rPr>
                <w:lang w:val="en-US"/>
              </w:rPr>
            </w:pPr>
          </w:p>
          <w:p w14:paraId="120AC6EE" w14:textId="77777777" w:rsidR="008370D8" w:rsidRPr="00904FB5" w:rsidRDefault="008370D8" w:rsidP="00EC1D17">
            <w:pPr>
              <w:rPr>
                <w:vanish/>
                <w:lang w:val="en-US"/>
              </w:rPr>
            </w:pPr>
          </w:p>
          <w:tbl>
            <w:tblPr>
              <w:tblW w:w="4884" w:type="pct"/>
              <w:tblInd w:w="108" w:type="dxa"/>
              <w:tblLook w:val="04A0" w:firstRow="1" w:lastRow="0" w:firstColumn="1" w:lastColumn="0" w:noHBand="0" w:noVBand="1"/>
            </w:tblPr>
            <w:tblGrid>
              <w:gridCol w:w="2602"/>
              <w:gridCol w:w="1910"/>
              <w:gridCol w:w="2122"/>
              <w:gridCol w:w="2120"/>
            </w:tblGrid>
            <w:tr w:rsidR="008370D8" w:rsidRPr="008370D8" w14:paraId="2F0A2A4B" w14:textId="77777777" w:rsidTr="00EC1D17"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7E4678" w14:textId="77777777" w:rsidR="008370D8" w:rsidRPr="00904FB5" w:rsidRDefault="008370D8" w:rsidP="00EC1D17">
                  <w:pPr>
                    <w:tabs>
                      <w:tab w:val="left" w:pos="7033"/>
                    </w:tabs>
                    <w:outlineLvl w:val="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Table 5. Compariso</w:t>
                  </w:r>
                  <w:r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 xml:space="preserve">n </w:t>
                  </w:r>
                  <w:r w:rsidRPr="00904FB5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of the Success Rate on the 1st and 2nd Attempt</w:t>
                  </w:r>
                </w:p>
                <w:p w14:paraId="0162314E" w14:textId="77777777" w:rsidR="008370D8" w:rsidRPr="00904FB5" w:rsidRDefault="008370D8" w:rsidP="00EC1D17">
                  <w:pPr>
                    <w:rPr>
                      <w:rFonts w:cs="Arial"/>
                      <w:b/>
                      <w:bCs/>
                      <w:caps/>
                      <w:lang w:val="en-US"/>
                    </w:rPr>
                  </w:pPr>
                </w:p>
              </w:tc>
            </w:tr>
            <w:tr w:rsidR="008370D8" w:rsidRPr="00904FB5" w14:paraId="0286AFC5" w14:textId="77777777" w:rsidTr="00EC1D17">
              <w:trPr>
                <w:trHeight w:val="810"/>
              </w:trPr>
              <w:tc>
                <w:tcPr>
                  <w:tcW w:w="148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7F7F7F"/>
                  </w:tcBorders>
                  <w:shd w:val="clear" w:color="auto" w:fill="auto"/>
                </w:tcPr>
                <w:p w14:paraId="3405587D" w14:textId="77777777" w:rsidR="008370D8" w:rsidRPr="00904FB5" w:rsidRDefault="008370D8" w:rsidP="00EC1D17">
                  <w:pPr>
                    <w:rPr>
                      <w:rFonts w:ascii="Arial" w:hAnsi="Arial" w:cs="Arial"/>
                      <w:b/>
                      <w:bCs/>
                      <w:caps/>
                      <w:lang w:val="en-US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207F33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color w:val="000000"/>
                      <w:lang w:val="en-US" w:bidi="de-DE"/>
                    </w:rPr>
                  </w:pPr>
                  <w:r w:rsidRPr="00904FB5">
                    <w:rPr>
                      <w:rFonts w:ascii="Arial" w:hAnsi="Arial" w:cs="Arial"/>
                      <w:color w:val="000000"/>
                      <w:lang w:val="en-US" w:bidi="de-DE"/>
                    </w:rPr>
                    <w:t>First attempt  ETI success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BCAA2C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Second attempt ETI success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D925AB" w14:textId="77777777" w:rsidR="008370D8" w:rsidRPr="00904FB5" w:rsidRDefault="008370D8" w:rsidP="00EC1D1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70D8" w:rsidRPr="00904FB5" w14:paraId="12BFD1F4" w14:textId="77777777" w:rsidTr="00EC1D17">
              <w:trPr>
                <w:trHeight w:val="567"/>
              </w:trPr>
              <w:tc>
                <w:tcPr>
                  <w:tcW w:w="1486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11D736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</w:pPr>
                  <w:r w:rsidRPr="00904FB5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  <w:t>GVL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B79F766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15 (71.4%)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4CC86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6 (28.6%)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5F713D0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8370D8" w:rsidRPr="00904FB5" w14:paraId="2AA53263" w14:textId="77777777" w:rsidTr="00EC1D17">
              <w:trPr>
                <w:trHeight w:val="567"/>
              </w:trPr>
              <w:tc>
                <w:tcPr>
                  <w:tcW w:w="1486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E64ABD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</w:pPr>
                  <w:r w:rsidRPr="00904FB5">
                    <w:rPr>
                      <w:rFonts w:ascii="Arial" w:hAnsi="Arial" w:cs="Arial"/>
                      <w:b/>
                      <w:bCs/>
                      <w:caps/>
                      <w:sz w:val="28"/>
                      <w:szCs w:val="28"/>
                    </w:rPr>
                    <w:t>DL</w:t>
                  </w:r>
                </w:p>
              </w:tc>
              <w:tc>
                <w:tcPr>
                  <w:tcW w:w="109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CE3158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40 (85.1%)</w:t>
                  </w:r>
                </w:p>
              </w:tc>
              <w:tc>
                <w:tcPr>
                  <w:tcW w:w="121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7BA09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7 (14.9%)</w:t>
                  </w:r>
                </w:p>
              </w:tc>
              <w:tc>
                <w:tcPr>
                  <w:tcW w:w="12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B8C688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47</w:t>
                  </w:r>
                </w:p>
              </w:tc>
            </w:tr>
            <w:tr w:rsidR="008370D8" w:rsidRPr="00904FB5" w14:paraId="31BC2249" w14:textId="77777777" w:rsidTr="00EC1D17">
              <w:trPr>
                <w:trHeight w:val="599"/>
              </w:trPr>
              <w:tc>
                <w:tcPr>
                  <w:tcW w:w="1486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8AD7DC" w14:textId="77777777" w:rsidR="008370D8" w:rsidRPr="00904FB5" w:rsidRDefault="008370D8" w:rsidP="00EC1D17">
                  <w:pPr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87C8DF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55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1E476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16475A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</w:rPr>
                  </w:pPr>
                  <w:r w:rsidRPr="00904FB5">
                    <w:rPr>
                      <w:rFonts w:ascii="Arial" w:hAnsi="Arial" w:cs="Arial"/>
                    </w:rPr>
                    <w:t>68</w:t>
                  </w:r>
                </w:p>
              </w:tc>
            </w:tr>
            <w:tr w:rsidR="008370D8" w:rsidRPr="008370D8" w14:paraId="79F30D4D" w14:textId="77777777" w:rsidTr="00EC1D17">
              <w:trPr>
                <w:trHeight w:val="599"/>
              </w:trPr>
              <w:tc>
                <w:tcPr>
                  <w:tcW w:w="148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7C1527" w14:textId="77777777" w:rsidR="008370D8" w:rsidRPr="00904FB5" w:rsidRDefault="008370D8" w:rsidP="00EC1D17">
                  <w:pPr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</w:tc>
              <w:tc>
                <w:tcPr>
                  <w:tcW w:w="351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442959" w14:textId="77777777" w:rsidR="008370D8" w:rsidRPr="00904FB5" w:rsidRDefault="008370D8" w:rsidP="00EC1D1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904FB5">
                    <w:rPr>
                      <w:rFonts w:ascii="Arial" w:hAnsi="Arial" w:cs="Arial"/>
                      <w:lang w:val="en-US"/>
                    </w:rPr>
                    <w:t xml:space="preserve">Fisher's exact test two-tailed </w:t>
                  </w:r>
                  <w:r w:rsidRPr="00904FB5">
                    <w:rPr>
                      <w:rFonts w:ascii="Arial" w:hAnsi="Arial" w:cs="Arial"/>
                      <w:i/>
                      <w:iCs/>
                      <w:lang w:val="en-US"/>
                    </w:rPr>
                    <w:t>P</w:t>
                  </w:r>
                  <w:r w:rsidRPr="00904FB5">
                    <w:rPr>
                      <w:rFonts w:ascii="Arial" w:hAnsi="Arial" w:cs="Arial"/>
                      <w:lang w:val="en-US"/>
                    </w:rPr>
                    <w:t>-value is 0.</w:t>
                  </w:r>
                  <w:r w:rsidRPr="00904FB5">
                    <w:rPr>
                      <w:rFonts w:ascii="Arial" w:hAnsi="Arial" w:cs="Arial"/>
                      <w:color w:val="1A1A1A"/>
                      <w:szCs w:val="26"/>
                      <w:lang w:val="en-US"/>
                    </w:rPr>
                    <w:t>199879</w:t>
                  </w:r>
                </w:p>
              </w:tc>
            </w:tr>
          </w:tbl>
          <w:p w14:paraId="7C52383B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794439F9" w14:textId="77777777" w:rsidR="008370D8" w:rsidRPr="008B6B0D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4971001D" w14:textId="77777777" w:rsidR="008370D8" w:rsidRDefault="008370D8" w:rsidP="00EC1D17">
            <w:pPr>
              <w:rPr>
                <w:rFonts w:ascii="Calibri" w:hAnsi="Calibri"/>
                <w:b/>
                <w:i/>
                <w:iCs/>
                <w:color w:val="C00000"/>
                <w:sz w:val="26"/>
                <w:lang w:val="en-US"/>
              </w:rPr>
            </w:pPr>
          </w:p>
          <w:p w14:paraId="0F1E3FB7" w14:textId="77777777" w:rsidR="008370D8" w:rsidRPr="008B6B0D" w:rsidRDefault="008370D8" w:rsidP="00EC1D17">
            <w:pPr>
              <w:rPr>
                <w:rFonts w:ascii="Calibri" w:hAnsi="Calibri"/>
                <w:i/>
                <w:iCs/>
                <w:sz w:val="26"/>
                <w:lang w:val="en-US"/>
              </w:rPr>
            </w:pPr>
          </w:p>
        </w:tc>
      </w:tr>
    </w:tbl>
    <w:p w14:paraId="22509ACA" w14:textId="77777777" w:rsidR="00FB4CB5" w:rsidRPr="008370D8" w:rsidRDefault="001542F5">
      <w:pPr>
        <w:rPr>
          <w:lang w:val="en-US"/>
        </w:rPr>
      </w:pPr>
    </w:p>
    <w:sectPr w:rsidR="00FB4CB5" w:rsidRPr="008370D8" w:rsidSect="00D611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8"/>
    <w:rsid w:val="00013DA2"/>
    <w:rsid w:val="00150CA4"/>
    <w:rsid w:val="001542F5"/>
    <w:rsid w:val="003C41E8"/>
    <w:rsid w:val="005D4BB1"/>
    <w:rsid w:val="006D4DFC"/>
    <w:rsid w:val="007C4428"/>
    <w:rsid w:val="008370D8"/>
    <w:rsid w:val="0091116E"/>
    <w:rsid w:val="00AF2458"/>
    <w:rsid w:val="00C30139"/>
    <w:rsid w:val="00D135DC"/>
    <w:rsid w:val="00D508C8"/>
    <w:rsid w:val="00D61191"/>
    <w:rsid w:val="00F212E1"/>
    <w:rsid w:val="00F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CEC1"/>
  <w15:chartTrackingRefBased/>
  <w15:docId w15:val="{2A409C12-E542-CC40-8926-4AAA5410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0D8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370D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370D8"/>
    <w:pPr>
      <w:contextualSpacing/>
    </w:pPr>
    <w:rPr>
      <w:rFonts w:ascii="Calibri" w:hAnsi="Calibr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370D8"/>
    <w:rPr>
      <w:rFonts w:ascii="Calibri" w:eastAsia="Times New Roman" w:hAnsi="Calibri" w:cs="Times New Roman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8370D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Risse</dc:creator>
  <cp:keywords/>
  <dc:description/>
  <cp:lastModifiedBy>Karina Bevins</cp:lastModifiedBy>
  <cp:revision>2</cp:revision>
  <dcterms:created xsi:type="dcterms:W3CDTF">2019-10-17T10:45:00Z</dcterms:created>
  <dcterms:modified xsi:type="dcterms:W3CDTF">2019-10-24T18:09:00Z</dcterms:modified>
</cp:coreProperties>
</file>