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1C" w:rsidRDefault="00E61AE9" w:rsidP="00E61AE9">
      <w:pPr>
        <w:ind w:firstLine="720"/>
      </w:pPr>
      <w:r w:rsidRPr="00E61AE9">
        <w:drawing>
          <wp:inline distT="0" distB="0" distL="0" distR="0">
            <wp:extent cx="4354542" cy="1949306"/>
            <wp:effectExtent l="19050" t="0" r="26958" b="0"/>
            <wp:docPr id="1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61AE9" w:rsidRPr="00326948" w:rsidRDefault="00E61AE9" w:rsidP="00E61AE9">
      <w:pPr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94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S9: </w:t>
      </w:r>
      <w:r w:rsidRPr="00326948">
        <w:rPr>
          <w:rFonts w:ascii="Times New Roman" w:hAnsi="Times New Roman" w:cs="Times New Roman"/>
          <w:b/>
          <w:sz w:val="24"/>
          <w:szCs w:val="24"/>
        </w:rPr>
        <w:t>Calibration curve of protein</w:t>
      </w:r>
    </w:p>
    <w:p w:rsidR="00E61AE9" w:rsidRDefault="00E61AE9" w:rsidP="00E61AE9">
      <w:pPr>
        <w:ind w:firstLine="720"/>
      </w:pPr>
    </w:p>
    <w:sectPr w:rsidR="00E61AE9" w:rsidSect="00A975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61AE9"/>
    <w:rsid w:val="00A9751C"/>
    <w:rsid w:val="00E6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\Desktop\phytochemical%20and%20antioxidants\papers%20for%20quantitative%20analysis%20and%20antioxidant\Quantitative%20graphs\graphs\Protein%20grap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/>
          <a:lstStyle/>
          <a:p>
            <a:pPr>
              <a:defRPr lang="en-IN"/>
            </a:pPr>
            <a:r>
              <a:rPr lang="en-IN" sz="1200">
                <a:latin typeface="Times New Roman" pitchFamily="18" charset="0"/>
                <a:cs typeface="Times New Roman" pitchFamily="18" charset="0"/>
              </a:rPr>
              <a:t>Bovine Serum Albumin (BSA)</a:t>
            </a:r>
            <a:r>
              <a:rPr lang="en-IN" sz="1200" baseline="0">
                <a:latin typeface="Times New Roman" pitchFamily="18" charset="0"/>
                <a:cs typeface="Times New Roman" pitchFamily="18" charset="0"/>
              </a:rPr>
              <a:t> </a:t>
            </a:r>
          </a:p>
          <a:p>
            <a:pPr>
              <a:defRPr lang="en-IN"/>
            </a:pPr>
            <a:endParaRPr lang="en-IN" sz="1200">
              <a:latin typeface="Times New Roman" pitchFamily="18" charset="0"/>
              <a:cs typeface="Times New Roman" pitchFamily="18" charset="0"/>
            </a:endParaRPr>
          </a:p>
        </c:rich>
      </c:tx>
      <c:overlay val="1"/>
    </c:title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0.10170988822585032"/>
                  <c:y val="0.26520816930089763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lang="en-IN"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en-US"/>
                </a:p>
              </c:txPr>
            </c:trendlineLbl>
          </c:trendline>
          <c:xVal>
            <c:numRef>
              <c:f>Sheet1!$D$5:$D$9</c:f>
              <c:numCache>
                <c:formatCode>General</c:formatCode>
                <c:ptCount val="5"/>
                <c:pt idx="1">
                  <c:v>20</c:v>
                </c:pt>
                <c:pt idx="2">
                  <c:v>40</c:v>
                </c:pt>
                <c:pt idx="3">
                  <c:v>60</c:v>
                </c:pt>
                <c:pt idx="4">
                  <c:v>80</c:v>
                </c:pt>
              </c:numCache>
            </c:numRef>
          </c:xVal>
          <c:yVal>
            <c:numRef>
              <c:f>Sheet1!$E$5:$E$9</c:f>
              <c:numCache>
                <c:formatCode>General</c:formatCode>
                <c:ptCount val="5"/>
                <c:pt idx="1">
                  <c:v>0.2</c:v>
                </c:pt>
                <c:pt idx="2">
                  <c:v>0.43000000000000038</c:v>
                </c:pt>
                <c:pt idx="3">
                  <c:v>0.60000000000000064</c:v>
                </c:pt>
                <c:pt idx="4">
                  <c:v>0.8</c:v>
                </c:pt>
              </c:numCache>
            </c:numRef>
          </c:yVal>
        </c:ser>
        <c:axId val="73152384"/>
        <c:axId val="73632000"/>
      </c:scatterChart>
      <c:valAx>
        <c:axId val="731523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IN" sz="1200">
                    <a:latin typeface="Times New Roman" pitchFamily="18" charset="0"/>
                    <a:cs typeface="Times New Roman" pitchFamily="18" charset="0"/>
                  </a:rPr>
                  <a:t>Concentration</a:t>
                </a:r>
                <a:r>
                  <a:rPr lang="en-IN" sz="1200" baseline="0">
                    <a:latin typeface="Times New Roman" pitchFamily="18" charset="0"/>
                    <a:cs typeface="Times New Roman" pitchFamily="18" charset="0"/>
                  </a:rPr>
                  <a:t> (µg/ml)</a:t>
                </a:r>
                <a:endParaRPr lang="en-IN" sz="1200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73632000"/>
        <c:crosses val="autoZero"/>
        <c:crossBetween val="midCat"/>
      </c:valAx>
      <c:valAx>
        <c:axId val="73632000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lang="en-IN"/>
                </a:pPr>
                <a:r>
                  <a:rPr lang="en-IN" sz="1200">
                    <a:latin typeface="Times New Roman" pitchFamily="18" charset="0"/>
                    <a:cs typeface="Times New Roman" pitchFamily="18" charset="0"/>
                  </a:rPr>
                  <a:t>Absorbance (660 nm)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73152384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dcterms:created xsi:type="dcterms:W3CDTF">2019-10-18T09:10:00Z</dcterms:created>
  <dcterms:modified xsi:type="dcterms:W3CDTF">2019-10-18T09:10:00Z</dcterms:modified>
</cp:coreProperties>
</file>